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3CA41" w14:textId="79383F50" w:rsidR="00E958A5" w:rsidRDefault="00E958A5" w:rsidP="00724FAF">
      <w:pPr>
        <w:pStyle w:val="Ttulo1"/>
        <w:rPr>
          <w:color w:val="000000" w:themeColor="text1"/>
        </w:rPr>
      </w:pPr>
      <w:r w:rsidRPr="00950D34">
        <w:rPr>
          <w:noProof/>
          <w:lang w:val="es-ES" w:eastAsia="es-ES"/>
        </w:rPr>
        <w:drawing>
          <wp:anchor distT="0" distB="0" distL="114300" distR="114300" simplePos="0" relativeHeight="251666432" behindDoc="0" locked="0" layoutInCell="1" allowOverlap="1" wp14:anchorId="534D9082" wp14:editId="40D652EE">
            <wp:simplePos x="0" y="0"/>
            <wp:positionH relativeFrom="margin">
              <wp:align>center</wp:align>
            </wp:positionH>
            <wp:positionV relativeFrom="margin">
              <wp:posOffset>-262499</wp:posOffset>
            </wp:positionV>
            <wp:extent cx="1879600" cy="1517015"/>
            <wp:effectExtent l="0" t="0" r="635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2022.jpg"/>
                    <pic:cNvPicPr/>
                  </pic:nvPicPr>
                  <pic:blipFill rotWithShape="1">
                    <a:blip r:embed="rId8" cstate="print">
                      <a:extLst>
                        <a:ext uri="{28A0092B-C50C-407E-A947-70E740481C1C}">
                          <a14:useLocalDpi xmlns:a14="http://schemas.microsoft.com/office/drawing/2010/main" val="0"/>
                        </a:ext>
                      </a:extLst>
                    </a:blip>
                    <a:srcRect b="8926"/>
                    <a:stretch/>
                  </pic:blipFill>
                  <pic:spPr bwMode="auto">
                    <a:xfrm>
                      <a:off x="0" y="0"/>
                      <a:ext cx="1879600" cy="1517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788CB" w14:textId="77777777" w:rsidR="00E958A5" w:rsidRDefault="00E958A5" w:rsidP="006D5E44">
      <w:pPr>
        <w:spacing w:before="0" w:beforeAutospacing="0" w:after="0" w:afterAutospacing="0"/>
        <w:jc w:val="center"/>
        <w:rPr>
          <w:color w:val="000000" w:themeColor="text1"/>
        </w:rPr>
      </w:pPr>
    </w:p>
    <w:p w14:paraId="77DCAF1A" w14:textId="77777777" w:rsidR="00E958A5" w:rsidRDefault="00E958A5" w:rsidP="006D5E44">
      <w:pPr>
        <w:spacing w:before="0" w:beforeAutospacing="0" w:after="0" w:afterAutospacing="0"/>
        <w:jc w:val="center"/>
        <w:rPr>
          <w:color w:val="000000" w:themeColor="text1"/>
        </w:rPr>
      </w:pPr>
    </w:p>
    <w:p w14:paraId="0D3DC45D" w14:textId="77777777" w:rsidR="00E958A5" w:rsidRDefault="00E958A5" w:rsidP="006D5E44">
      <w:pPr>
        <w:spacing w:before="0" w:beforeAutospacing="0" w:after="0" w:afterAutospacing="0"/>
        <w:jc w:val="center"/>
        <w:rPr>
          <w:color w:val="000000" w:themeColor="text1"/>
        </w:rPr>
      </w:pPr>
    </w:p>
    <w:p w14:paraId="156391C3" w14:textId="28ACB7BB" w:rsidR="000230D0" w:rsidRPr="006367D7" w:rsidRDefault="000230D0" w:rsidP="006D5E44">
      <w:pPr>
        <w:spacing w:before="0" w:beforeAutospacing="0" w:after="0" w:afterAutospacing="0"/>
        <w:jc w:val="center"/>
        <w:rPr>
          <w:color w:val="000000" w:themeColor="text1"/>
        </w:rPr>
      </w:pPr>
    </w:p>
    <w:p w14:paraId="27DBB138" w14:textId="77777777" w:rsidR="000230D0" w:rsidRPr="006367D7" w:rsidRDefault="000230D0" w:rsidP="006D5E44">
      <w:pPr>
        <w:spacing w:before="0" w:beforeAutospacing="0" w:after="0" w:afterAutospacing="0"/>
        <w:jc w:val="center"/>
        <w:rPr>
          <w:rFonts w:cs="Times New Roman"/>
          <w:b/>
          <w:bCs/>
          <w:color w:val="000000" w:themeColor="text1"/>
          <w:szCs w:val="24"/>
        </w:rPr>
      </w:pPr>
      <w:r w:rsidRPr="006367D7">
        <w:rPr>
          <w:rFonts w:cs="Times New Roman"/>
          <w:b/>
          <w:bCs/>
          <w:color w:val="000000" w:themeColor="text1"/>
          <w:szCs w:val="24"/>
        </w:rPr>
        <w:t xml:space="preserve">UNIVERSIDAD TECNICA DE MANABÍ </w:t>
      </w:r>
    </w:p>
    <w:p w14:paraId="322A80D8" w14:textId="77777777" w:rsidR="000230D0" w:rsidRPr="006367D7" w:rsidRDefault="000230D0" w:rsidP="006D5E44">
      <w:pPr>
        <w:spacing w:before="0" w:beforeAutospacing="0" w:after="0" w:afterAutospacing="0"/>
        <w:jc w:val="center"/>
        <w:rPr>
          <w:rFonts w:cs="Times New Roman"/>
          <w:b/>
          <w:bCs/>
          <w:color w:val="000000" w:themeColor="text1"/>
          <w:szCs w:val="24"/>
        </w:rPr>
      </w:pPr>
      <w:r w:rsidRPr="006367D7">
        <w:rPr>
          <w:rFonts w:cs="Times New Roman"/>
          <w:b/>
          <w:bCs/>
          <w:color w:val="000000" w:themeColor="text1"/>
          <w:szCs w:val="24"/>
        </w:rPr>
        <w:t>FACULTAD DE CIENCIAS ZOOTECNICAS</w:t>
      </w:r>
    </w:p>
    <w:p w14:paraId="239DAD98" w14:textId="4F89A689" w:rsidR="000230D0" w:rsidRDefault="000230D0" w:rsidP="006D5E44">
      <w:pPr>
        <w:spacing w:before="0" w:beforeAutospacing="0" w:after="0" w:afterAutospacing="0"/>
        <w:jc w:val="center"/>
        <w:rPr>
          <w:rFonts w:cs="Times New Roman"/>
          <w:b/>
          <w:bCs/>
          <w:color w:val="000000" w:themeColor="text1"/>
          <w:szCs w:val="24"/>
        </w:rPr>
      </w:pPr>
      <w:r w:rsidRPr="006367D7">
        <w:rPr>
          <w:rFonts w:cs="Times New Roman"/>
          <w:b/>
          <w:bCs/>
          <w:color w:val="000000" w:themeColor="text1"/>
          <w:szCs w:val="24"/>
        </w:rPr>
        <w:t xml:space="preserve">CARRERA </w:t>
      </w:r>
      <w:r w:rsidR="00072F7A">
        <w:rPr>
          <w:rFonts w:cs="Times New Roman"/>
          <w:b/>
          <w:bCs/>
          <w:color w:val="000000" w:themeColor="text1"/>
          <w:szCs w:val="24"/>
        </w:rPr>
        <w:t xml:space="preserve">DE </w:t>
      </w:r>
      <w:r w:rsidRPr="006367D7">
        <w:rPr>
          <w:rFonts w:cs="Times New Roman"/>
          <w:b/>
          <w:bCs/>
          <w:color w:val="000000" w:themeColor="text1"/>
          <w:szCs w:val="24"/>
        </w:rPr>
        <w:t xml:space="preserve">INGENIERÍA </w:t>
      </w:r>
      <w:r w:rsidR="00072F7A">
        <w:rPr>
          <w:rFonts w:cs="Times New Roman"/>
          <w:b/>
          <w:bCs/>
          <w:color w:val="000000" w:themeColor="text1"/>
          <w:szCs w:val="24"/>
        </w:rPr>
        <w:t>AGRO</w:t>
      </w:r>
      <w:r w:rsidRPr="006367D7">
        <w:rPr>
          <w:rFonts w:cs="Times New Roman"/>
          <w:b/>
          <w:bCs/>
          <w:color w:val="000000" w:themeColor="text1"/>
          <w:szCs w:val="24"/>
        </w:rPr>
        <w:t>INDUSTRIA</w:t>
      </w:r>
      <w:r w:rsidR="00072F7A">
        <w:rPr>
          <w:rFonts w:cs="Times New Roman"/>
          <w:b/>
          <w:bCs/>
          <w:color w:val="000000" w:themeColor="text1"/>
          <w:szCs w:val="24"/>
        </w:rPr>
        <w:t>L</w:t>
      </w:r>
    </w:p>
    <w:p w14:paraId="32586F8A" w14:textId="77777777" w:rsidR="000230D0" w:rsidRPr="006367D7" w:rsidRDefault="000230D0" w:rsidP="004246C8">
      <w:pPr>
        <w:spacing w:before="0" w:beforeAutospacing="0" w:after="0" w:afterAutospacing="0"/>
        <w:rPr>
          <w:rFonts w:cs="Times New Roman"/>
          <w:color w:val="000000" w:themeColor="text1"/>
          <w:szCs w:val="24"/>
        </w:rPr>
      </w:pPr>
    </w:p>
    <w:p w14:paraId="2E23EED8" w14:textId="19EB1CAC" w:rsidR="004246C8" w:rsidRPr="004246C8" w:rsidRDefault="004246C8" w:rsidP="004246C8">
      <w:pPr>
        <w:spacing w:line="240" w:lineRule="auto"/>
        <w:jc w:val="center"/>
        <w:rPr>
          <w:rFonts w:eastAsia="Calibri" w:cs="Times New Roman"/>
          <w:b/>
          <w:szCs w:val="24"/>
          <w:lang w:val="es-MX"/>
        </w:rPr>
      </w:pPr>
      <w:r w:rsidRPr="004246C8">
        <w:rPr>
          <w:rFonts w:eastAsia="Calibri" w:cs="Times New Roman"/>
          <w:b/>
          <w:szCs w:val="24"/>
          <w:lang w:val="es-MX"/>
        </w:rPr>
        <w:t>TESIS DE GRADO:</w:t>
      </w:r>
      <w:r>
        <w:rPr>
          <w:rFonts w:eastAsia="Calibri" w:cs="Times New Roman"/>
          <w:b/>
          <w:szCs w:val="24"/>
          <w:lang w:val="es-MX"/>
        </w:rPr>
        <w:t xml:space="preserve">                                                                                                                   </w:t>
      </w:r>
      <w:r w:rsidRPr="004246C8">
        <w:rPr>
          <w:rFonts w:eastAsia="Calibri" w:cs="Times New Roman"/>
          <w:szCs w:val="24"/>
          <w:lang w:val="es-MX"/>
        </w:rPr>
        <w:t>PREVI</w:t>
      </w:r>
      <w:r w:rsidR="001541C6">
        <w:rPr>
          <w:rFonts w:eastAsia="Calibri" w:cs="Times New Roman"/>
          <w:szCs w:val="24"/>
          <w:lang w:val="es-MX"/>
        </w:rPr>
        <w:t>O</w:t>
      </w:r>
      <w:r w:rsidRPr="004246C8">
        <w:rPr>
          <w:rFonts w:eastAsia="Calibri" w:cs="Times New Roman"/>
          <w:szCs w:val="24"/>
          <w:lang w:val="es-MX"/>
        </w:rPr>
        <w:t xml:space="preserve"> A LA OBTENCIÓN DEL TÍTULO DE           </w:t>
      </w:r>
      <w:r>
        <w:rPr>
          <w:rFonts w:eastAsia="Calibri" w:cs="Times New Roman"/>
          <w:szCs w:val="24"/>
          <w:lang w:val="es-MX"/>
        </w:rPr>
        <w:t xml:space="preserve">                      </w:t>
      </w:r>
      <w:r w:rsidRPr="004246C8">
        <w:rPr>
          <w:rFonts w:eastAsia="Calibri" w:cs="Times New Roman"/>
          <w:szCs w:val="24"/>
          <w:lang w:val="es-MX"/>
        </w:rPr>
        <w:t xml:space="preserve">                       INGENIER</w:t>
      </w:r>
      <w:r w:rsidR="0046465C">
        <w:rPr>
          <w:rFonts w:eastAsia="Calibri" w:cs="Times New Roman"/>
          <w:szCs w:val="24"/>
          <w:lang w:val="es-MX"/>
        </w:rPr>
        <w:t>ÍA</w:t>
      </w:r>
      <w:r w:rsidRPr="004246C8">
        <w:rPr>
          <w:rFonts w:eastAsia="Calibri" w:cs="Times New Roman"/>
          <w:szCs w:val="24"/>
          <w:lang w:val="es-MX"/>
        </w:rPr>
        <w:t xml:space="preserve"> </w:t>
      </w:r>
      <w:r w:rsidR="001541C6">
        <w:rPr>
          <w:rFonts w:eastAsia="Calibri" w:cs="Times New Roman"/>
          <w:szCs w:val="24"/>
          <w:lang w:val="es-MX"/>
        </w:rPr>
        <w:t>AGROINDUSTRIAL</w:t>
      </w:r>
    </w:p>
    <w:p w14:paraId="430A66AC" w14:textId="06F7DD97" w:rsidR="004246C8" w:rsidRPr="004246C8" w:rsidRDefault="004246C8" w:rsidP="004246C8">
      <w:pPr>
        <w:spacing w:line="276" w:lineRule="auto"/>
        <w:jc w:val="center"/>
        <w:rPr>
          <w:rFonts w:cs="Times New Roman"/>
          <w:b/>
          <w:szCs w:val="24"/>
        </w:rPr>
      </w:pPr>
      <w:r w:rsidRPr="004246C8">
        <w:rPr>
          <w:rFonts w:cs="Times New Roman"/>
          <w:b/>
          <w:szCs w:val="24"/>
        </w:rPr>
        <w:t>MODALIDAD:</w:t>
      </w:r>
      <w:r>
        <w:rPr>
          <w:rFonts w:cs="Times New Roman"/>
          <w:b/>
          <w:szCs w:val="24"/>
        </w:rPr>
        <w:t xml:space="preserve">                                                                                                                        </w:t>
      </w:r>
      <w:r w:rsidRPr="004246C8">
        <w:rPr>
          <w:rFonts w:cs="Times New Roman"/>
          <w:szCs w:val="24"/>
        </w:rPr>
        <w:t xml:space="preserve">PROYECTO DE INVESTIGACIÓN </w:t>
      </w:r>
    </w:p>
    <w:p w14:paraId="47068247" w14:textId="77777777" w:rsidR="000230D0" w:rsidRPr="006367D7" w:rsidRDefault="000230D0" w:rsidP="006D5E44">
      <w:pPr>
        <w:spacing w:before="0" w:beforeAutospacing="0" w:after="0" w:afterAutospacing="0"/>
        <w:jc w:val="center"/>
        <w:rPr>
          <w:rFonts w:cs="Times New Roman"/>
          <w:color w:val="000000" w:themeColor="text1"/>
          <w:szCs w:val="24"/>
        </w:rPr>
      </w:pPr>
    </w:p>
    <w:p w14:paraId="5FC0C39E" w14:textId="77777777" w:rsidR="000230D0" w:rsidRPr="006367D7" w:rsidRDefault="000230D0" w:rsidP="006D5E44">
      <w:pPr>
        <w:spacing w:before="0" w:beforeAutospacing="0" w:after="0" w:afterAutospacing="0"/>
        <w:jc w:val="center"/>
        <w:rPr>
          <w:rFonts w:cs="Times New Roman"/>
          <w:b/>
          <w:bCs/>
          <w:color w:val="000000" w:themeColor="text1"/>
          <w:szCs w:val="24"/>
        </w:rPr>
      </w:pPr>
      <w:r w:rsidRPr="006367D7">
        <w:rPr>
          <w:rFonts w:cs="Times New Roman"/>
          <w:b/>
          <w:bCs/>
          <w:color w:val="000000" w:themeColor="text1"/>
          <w:szCs w:val="24"/>
        </w:rPr>
        <w:t>TEMA:</w:t>
      </w:r>
    </w:p>
    <w:p w14:paraId="011D7ED6" w14:textId="7D529F26" w:rsidR="000230D0" w:rsidRPr="00BD6C76" w:rsidRDefault="000230D0" w:rsidP="006D5E44">
      <w:pPr>
        <w:spacing w:before="0" w:beforeAutospacing="0" w:after="0" w:afterAutospacing="0"/>
        <w:jc w:val="center"/>
        <w:rPr>
          <w:rFonts w:cs="Times New Roman"/>
          <w:szCs w:val="24"/>
        </w:rPr>
      </w:pPr>
      <w:r w:rsidRPr="00BD6C76">
        <w:rPr>
          <w:rFonts w:cs="Times New Roman"/>
          <w:szCs w:val="24"/>
        </w:rPr>
        <w:t xml:space="preserve">“ESTABILIDAD FISICOQUÍMICA Y </w:t>
      </w:r>
      <w:r w:rsidR="00C47BDF">
        <w:rPr>
          <w:rFonts w:cs="Times New Roman"/>
          <w:szCs w:val="24"/>
        </w:rPr>
        <w:t>ACTIVIDAD</w:t>
      </w:r>
      <w:r w:rsidRPr="00BD6C76">
        <w:rPr>
          <w:rFonts w:cs="Times New Roman"/>
          <w:szCs w:val="24"/>
        </w:rPr>
        <w:t xml:space="preserve"> ANTIOXIDANTE</w:t>
      </w:r>
      <w:r w:rsidR="00C47BDF">
        <w:rPr>
          <w:rFonts w:cs="Times New Roman"/>
          <w:szCs w:val="24"/>
        </w:rPr>
        <w:t xml:space="preserve"> DE </w:t>
      </w:r>
      <w:r w:rsidRPr="00BD6C76">
        <w:rPr>
          <w:rFonts w:cs="Times New Roman"/>
          <w:szCs w:val="24"/>
        </w:rPr>
        <w:t xml:space="preserve">UNA BEBIDA </w:t>
      </w:r>
      <w:r w:rsidR="00B77DF1" w:rsidRPr="00BD6C76">
        <w:rPr>
          <w:rFonts w:cs="Times New Roman"/>
          <w:szCs w:val="24"/>
        </w:rPr>
        <w:t>L</w:t>
      </w:r>
      <w:r w:rsidR="00BD6C76">
        <w:rPr>
          <w:rFonts w:cs="Times New Roman"/>
          <w:szCs w:val="24"/>
        </w:rPr>
        <w:t>Á</w:t>
      </w:r>
      <w:r w:rsidR="00B77DF1" w:rsidRPr="00BD6C76">
        <w:rPr>
          <w:rFonts w:cs="Times New Roman"/>
          <w:szCs w:val="24"/>
        </w:rPr>
        <w:t>CTEA</w:t>
      </w:r>
      <w:r w:rsidR="007A03CE">
        <w:rPr>
          <w:rFonts w:cs="Times New Roman"/>
          <w:szCs w:val="24"/>
        </w:rPr>
        <w:t xml:space="preserve"> A BASE DE CAFÉ </w:t>
      </w:r>
      <w:r w:rsidR="007A03CE" w:rsidRPr="00BD6C76">
        <w:rPr>
          <w:rFonts w:cs="Times New Roman"/>
          <w:szCs w:val="24"/>
        </w:rPr>
        <w:t>(</w:t>
      </w:r>
      <w:proofErr w:type="spellStart"/>
      <w:r w:rsidR="007A03CE" w:rsidRPr="00BD6C76">
        <w:rPr>
          <w:rFonts w:cs="Times New Roman"/>
          <w:i/>
          <w:iCs/>
          <w:szCs w:val="24"/>
        </w:rPr>
        <w:t>Coffea</w:t>
      </w:r>
      <w:proofErr w:type="spellEnd"/>
      <w:r w:rsidR="007A03CE" w:rsidRPr="00BD6C76">
        <w:rPr>
          <w:rFonts w:cs="Times New Roman"/>
          <w:i/>
          <w:iCs/>
          <w:szCs w:val="24"/>
        </w:rPr>
        <w:t xml:space="preserve"> </w:t>
      </w:r>
      <w:proofErr w:type="spellStart"/>
      <w:r w:rsidR="007A03CE" w:rsidRPr="00BD6C76">
        <w:rPr>
          <w:rFonts w:cs="Times New Roman"/>
          <w:i/>
          <w:iCs/>
          <w:szCs w:val="24"/>
          <w:shd w:val="clear" w:color="auto" w:fill="FFFFFF"/>
        </w:rPr>
        <w:t>arabica</w:t>
      </w:r>
      <w:proofErr w:type="spellEnd"/>
      <w:r w:rsidR="007A03CE" w:rsidRPr="00BD6C76">
        <w:rPr>
          <w:rFonts w:cs="Times New Roman"/>
          <w:szCs w:val="24"/>
        </w:rPr>
        <w:t>) Y MORINGA (</w:t>
      </w:r>
      <w:r w:rsidR="007A03CE" w:rsidRPr="00BD6C76">
        <w:rPr>
          <w:rFonts w:cs="Times New Roman"/>
          <w:i/>
          <w:iCs/>
          <w:szCs w:val="24"/>
          <w:shd w:val="clear" w:color="auto" w:fill="FFFFFF"/>
        </w:rPr>
        <w:t xml:space="preserve">Moringa </w:t>
      </w:r>
      <w:proofErr w:type="spellStart"/>
      <w:r w:rsidR="007A03CE" w:rsidRPr="00BD6C76">
        <w:rPr>
          <w:rFonts w:cs="Times New Roman"/>
          <w:i/>
          <w:iCs/>
          <w:szCs w:val="24"/>
          <w:shd w:val="clear" w:color="auto" w:fill="FFFFFF"/>
        </w:rPr>
        <w:t>oleifera</w:t>
      </w:r>
      <w:proofErr w:type="spellEnd"/>
      <w:r w:rsidR="007A03CE" w:rsidRPr="00BD6C76">
        <w:rPr>
          <w:rFonts w:cs="Times New Roman"/>
          <w:szCs w:val="24"/>
        </w:rPr>
        <w:t>)</w:t>
      </w:r>
      <w:r w:rsidRPr="00BD6C76">
        <w:rPr>
          <w:rFonts w:cs="Times New Roman"/>
          <w:szCs w:val="24"/>
        </w:rPr>
        <w:t>”</w:t>
      </w:r>
    </w:p>
    <w:p w14:paraId="63978393" w14:textId="77777777" w:rsidR="000230D0" w:rsidRPr="006367D7" w:rsidRDefault="000230D0" w:rsidP="006D5E44">
      <w:pPr>
        <w:spacing w:before="0" w:beforeAutospacing="0" w:after="0" w:afterAutospacing="0"/>
        <w:jc w:val="center"/>
        <w:rPr>
          <w:rFonts w:cs="Times New Roman"/>
          <w:color w:val="000000" w:themeColor="text1"/>
          <w:szCs w:val="24"/>
        </w:rPr>
      </w:pPr>
    </w:p>
    <w:p w14:paraId="469F8235" w14:textId="77777777" w:rsidR="000230D0" w:rsidRPr="006367D7" w:rsidRDefault="000230D0" w:rsidP="006D5E44">
      <w:pPr>
        <w:spacing w:before="0" w:beforeAutospacing="0" w:after="0" w:afterAutospacing="0"/>
        <w:jc w:val="center"/>
        <w:rPr>
          <w:rFonts w:cs="Times New Roman"/>
          <w:color w:val="000000" w:themeColor="text1"/>
          <w:szCs w:val="24"/>
        </w:rPr>
      </w:pPr>
    </w:p>
    <w:p w14:paraId="70530E75" w14:textId="77777777" w:rsidR="000230D0" w:rsidRPr="006367D7" w:rsidRDefault="000230D0" w:rsidP="006D5E44">
      <w:pPr>
        <w:spacing w:before="0" w:beforeAutospacing="0" w:after="0" w:afterAutospacing="0"/>
        <w:jc w:val="center"/>
        <w:rPr>
          <w:rFonts w:cs="Times New Roman"/>
          <w:b/>
          <w:bCs/>
          <w:color w:val="000000" w:themeColor="text1"/>
          <w:szCs w:val="24"/>
        </w:rPr>
      </w:pPr>
      <w:r w:rsidRPr="006367D7">
        <w:rPr>
          <w:rFonts w:cs="Times New Roman"/>
          <w:b/>
          <w:bCs/>
          <w:color w:val="000000" w:themeColor="text1"/>
          <w:szCs w:val="24"/>
        </w:rPr>
        <w:t>AUTORES:</w:t>
      </w:r>
    </w:p>
    <w:p w14:paraId="3D5E8B3A" w14:textId="77777777" w:rsidR="000230D0" w:rsidRPr="006367D7" w:rsidRDefault="000230D0" w:rsidP="006D5E44">
      <w:pPr>
        <w:spacing w:before="0" w:beforeAutospacing="0" w:after="0" w:afterAutospacing="0"/>
        <w:jc w:val="center"/>
        <w:rPr>
          <w:rFonts w:cs="Times New Roman"/>
          <w:color w:val="000000" w:themeColor="text1"/>
          <w:szCs w:val="24"/>
        </w:rPr>
      </w:pPr>
      <w:r w:rsidRPr="006367D7">
        <w:rPr>
          <w:rFonts w:cs="Times New Roman"/>
          <w:color w:val="000000" w:themeColor="text1"/>
          <w:szCs w:val="24"/>
        </w:rPr>
        <w:t xml:space="preserve">VERA ROSADO CARLO JULIO </w:t>
      </w:r>
    </w:p>
    <w:p w14:paraId="6F0FF91F" w14:textId="77777777" w:rsidR="000230D0" w:rsidRPr="006367D7" w:rsidRDefault="000230D0" w:rsidP="006D5E44">
      <w:pPr>
        <w:spacing w:before="0" w:beforeAutospacing="0" w:after="0" w:afterAutospacing="0"/>
        <w:jc w:val="center"/>
        <w:rPr>
          <w:rFonts w:cs="Times New Roman"/>
          <w:color w:val="000000" w:themeColor="text1"/>
          <w:szCs w:val="24"/>
        </w:rPr>
      </w:pPr>
      <w:r w:rsidRPr="006367D7">
        <w:rPr>
          <w:rFonts w:cs="Times New Roman"/>
          <w:color w:val="000000" w:themeColor="text1"/>
          <w:szCs w:val="24"/>
        </w:rPr>
        <w:t>ZAMBRANO BURGOS GEMA MONSERRATE</w:t>
      </w:r>
    </w:p>
    <w:p w14:paraId="52D51E49" w14:textId="4C05D553" w:rsidR="000230D0" w:rsidRDefault="000230D0" w:rsidP="006D5E44">
      <w:pPr>
        <w:spacing w:before="0" w:beforeAutospacing="0" w:after="0" w:afterAutospacing="0"/>
        <w:jc w:val="center"/>
        <w:rPr>
          <w:rFonts w:cs="Times New Roman"/>
          <w:color w:val="000000" w:themeColor="text1"/>
          <w:szCs w:val="24"/>
        </w:rPr>
      </w:pPr>
    </w:p>
    <w:p w14:paraId="2086077F" w14:textId="77777777" w:rsidR="00E958A5" w:rsidRPr="00FA2028" w:rsidRDefault="00E958A5" w:rsidP="00E958A5">
      <w:pPr>
        <w:autoSpaceDE w:val="0"/>
        <w:autoSpaceDN w:val="0"/>
        <w:adjustRightInd w:val="0"/>
        <w:spacing w:after="0" w:line="240" w:lineRule="auto"/>
        <w:jc w:val="center"/>
        <w:rPr>
          <w:rFonts w:cs="Times New Roman"/>
          <w:color w:val="000000"/>
          <w:sz w:val="28"/>
          <w:szCs w:val="28"/>
        </w:rPr>
      </w:pPr>
      <w:r w:rsidRPr="00FA2028">
        <w:rPr>
          <w:rFonts w:cs="Times New Roman"/>
          <w:b/>
          <w:bCs/>
          <w:color w:val="000000"/>
          <w:sz w:val="28"/>
          <w:szCs w:val="28"/>
        </w:rPr>
        <w:t>DIRECTOR DE TESIS:</w:t>
      </w:r>
    </w:p>
    <w:p w14:paraId="50DA5440" w14:textId="616E2216" w:rsidR="00E958A5" w:rsidRPr="00FA2028" w:rsidRDefault="00E958A5" w:rsidP="00E958A5">
      <w:pPr>
        <w:tabs>
          <w:tab w:val="center" w:pos="4419"/>
          <w:tab w:val="left" w:pos="7008"/>
        </w:tabs>
        <w:spacing w:after="0" w:line="276" w:lineRule="auto"/>
        <w:jc w:val="center"/>
        <w:rPr>
          <w:rFonts w:cs="Times New Roman"/>
          <w:sz w:val="28"/>
          <w:szCs w:val="28"/>
        </w:rPr>
      </w:pPr>
      <w:r w:rsidRPr="00FA2028">
        <w:rPr>
          <w:rFonts w:cs="Times New Roman"/>
          <w:color w:val="000000"/>
          <w:sz w:val="28"/>
          <w:szCs w:val="28"/>
        </w:rPr>
        <w:t>ING. MUÑOZ MURILLO JOSÉ PATRICIO</w:t>
      </w:r>
      <w:r>
        <w:rPr>
          <w:rFonts w:cs="Times New Roman"/>
          <w:color w:val="000000"/>
          <w:sz w:val="28"/>
          <w:szCs w:val="28"/>
        </w:rPr>
        <w:t xml:space="preserve">, </w:t>
      </w:r>
      <w:proofErr w:type="spellStart"/>
      <w:r w:rsidRPr="00E958A5">
        <w:rPr>
          <w:rFonts w:cs="Times New Roman"/>
          <w:sz w:val="28"/>
          <w:szCs w:val="28"/>
        </w:rPr>
        <w:t>Ph.D</w:t>
      </w:r>
      <w:proofErr w:type="spellEnd"/>
      <w:r w:rsidRPr="00E958A5">
        <w:rPr>
          <w:rFonts w:cs="Times New Roman"/>
          <w:sz w:val="28"/>
          <w:szCs w:val="28"/>
        </w:rPr>
        <w:t>.</w:t>
      </w:r>
    </w:p>
    <w:p w14:paraId="16D5BB7A" w14:textId="77777777" w:rsidR="00E958A5" w:rsidRPr="006367D7" w:rsidRDefault="00E958A5" w:rsidP="00E958A5">
      <w:pPr>
        <w:spacing w:before="0" w:beforeAutospacing="0" w:after="0" w:afterAutospacing="0"/>
        <w:rPr>
          <w:rFonts w:cs="Times New Roman"/>
          <w:color w:val="000000" w:themeColor="text1"/>
          <w:szCs w:val="24"/>
        </w:rPr>
      </w:pPr>
    </w:p>
    <w:p w14:paraId="54F7B275" w14:textId="77777777" w:rsidR="000230D0" w:rsidRPr="006367D7" w:rsidRDefault="000230D0" w:rsidP="006D5E44">
      <w:pPr>
        <w:spacing w:before="0" w:beforeAutospacing="0" w:after="0" w:afterAutospacing="0"/>
        <w:jc w:val="center"/>
        <w:rPr>
          <w:rFonts w:cs="Times New Roman"/>
          <w:color w:val="000000" w:themeColor="text1"/>
          <w:szCs w:val="24"/>
        </w:rPr>
      </w:pPr>
    </w:p>
    <w:p w14:paraId="3D860779" w14:textId="77777777" w:rsidR="000230D0" w:rsidRPr="006367D7" w:rsidRDefault="000230D0" w:rsidP="006D5E44">
      <w:pPr>
        <w:spacing w:before="0" w:beforeAutospacing="0" w:after="0" w:afterAutospacing="0"/>
        <w:jc w:val="center"/>
        <w:rPr>
          <w:rFonts w:cs="Times New Roman"/>
          <w:color w:val="000000" w:themeColor="text1"/>
          <w:szCs w:val="24"/>
        </w:rPr>
      </w:pPr>
    </w:p>
    <w:p w14:paraId="54E96964" w14:textId="04A7BBE0" w:rsidR="00C96E94" w:rsidRDefault="000230D0" w:rsidP="00E958A5">
      <w:pPr>
        <w:spacing w:before="0" w:beforeAutospacing="0" w:after="0" w:afterAutospacing="0"/>
        <w:jc w:val="center"/>
      </w:pPr>
      <w:r w:rsidRPr="006367D7">
        <w:rPr>
          <w:rFonts w:cs="Times New Roman"/>
          <w:b/>
          <w:bCs/>
          <w:color w:val="000000" w:themeColor="text1"/>
          <w:szCs w:val="24"/>
        </w:rPr>
        <w:t xml:space="preserve">CHONE, </w:t>
      </w:r>
      <w:r w:rsidR="005D0C4B">
        <w:rPr>
          <w:rFonts w:cs="Times New Roman"/>
          <w:b/>
          <w:bCs/>
          <w:color w:val="000000" w:themeColor="text1"/>
          <w:szCs w:val="24"/>
        </w:rPr>
        <w:t>NOVIEMBRE</w:t>
      </w:r>
      <w:r w:rsidRPr="006367D7">
        <w:rPr>
          <w:rFonts w:cs="Times New Roman"/>
          <w:b/>
          <w:bCs/>
          <w:color w:val="000000" w:themeColor="text1"/>
          <w:szCs w:val="24"/>
        </w:rPr>
        <w:t xml:space="preserve"> 2022</w:t>
      </w:r>
      <w:bookmarkStart w:id="0" w:name="_Toc83692188"/>
      <w:bookmarkStart w:id="1" w:name="_Toc101379215"/>
    </w:p>
    <w:p w14:paraId="197D0AC1" w14:textId="4BB51950" w:rsidR="00C96E94" w:rsidRPr="00E958A5" w:rsidRDefault="00E958A5" w:rsidP="00E958A5">
      <w:pPr>
        <w:pStyle w:val="Ttulo1"/>
        <w:jc w:val="center"/>
      </w:pPr>
      <w:bookmarkStart w:id="2" w:name="_Toc113671574"/>
      <w:r w:rsidRPr="00E958A5">
        <w:rPr>
          <w:caps w:val="0"/>
        </w:rPr>
        <w:lastRenderedPageBreak/>
        <w:t>DEDICATORIA</w:t>
      </w:r>
      <w:bookmarkEnd w:id="2"/>
    </w:p>
    <w:p w14:paraId="6D125764" w14:textId="57564CCE" w:rsidR="00C96E94" w:rsidRPr="00E958A5" w:rsidRDefault="00C96E94" w:rsidP="00E958A5">
      <w:pPr>
        <w:pStyle w:val="Default"/>
        <w:spacing w:before="100" w:beforeAutospacing="1" w:after="100" w:afterAutospacing="1" w:line="360" w:lineRule="auto"/>
        <w:jc w:val="both"/>
      </w:pPr>
      <w:r w:rsidRPr="00E958A5">
        <w:t>Esta nota de agradecimiento está dirigid</w:t>
      </w:r>
      <w:r w:rsidR="00E958A5">
        <w:t>a</w:t>
      </w:r>
      <w:r w:rsidRPr="00E958A5">
        <w:t xml:space="preserve"> a Dios y a todos los que fueron un apoyo considerable e imprescindible en el transcurso de mi carrera y para el desarrollo posterior de esta tesis. </w:t>
      </w:r>
    </w:p>
    <w:p w14:paraId="78695226" w14:textId="77777777" w:rsidR="00E958A5" w:rsidRDefault="00C96E94" w:rsidP="00E958A5">
      <w:pPr>
        <w:rPr>
          <w:rFonts w:cs="Times New Roman"/>
          <w:szCs w:val="24"/>
        </w:rPr>
      </w:pPr>
      <w:r w:rsidRPr="00E958A5">
        <w:rPr>
          <w:rFonts w:cs="Times New Roman"/>
          <w:szCs w:val="24"/>
        </w:rPr>
        <w:t xml:space="preserve">Primeramente, a mis padres, que fueron el apoyo moral y espiritual necesario para continuar cuando las dificultades se presentaron. </w:t>
      </w:r>
    </w:p>
    <w:p w14:paraId="1D9E1F5D" w14:textId="341E0F46" w:rsidR="00C96E94" w:rsidRDefault="00C96E94" w:rsidP="00E958A5">
      <w:pPr>
        <w:rPr>
          <w:rFonts w:cs="Times New Roman"/>
          <w:szCs w:val="24"/>
        </w:rPr>
      </w:pPr>
      <w:r w:rsidRPr="00E958A5">
        <w:rPr>
          <w:rFonts w:cs="Times New Roman"/>
          <w:szCs w:val="24"/>
        </w:rPr>
        <w:t xml:space="preserve">Agradezco grandemente a mi tutor </w:t>
      </w:r>
      <w:r w:rsidR="00E958A5">
        <w:rPr>
          <w:rFonts w:cs="Times New Roman"/>
          <w:szCs w:val="24"/>
        </w:rPr>
        <w:t>I</w:t>
      </w:r>
      <w:r w:rsidRPr="00E958A5">
        <w:rPr>
          <w:rFonts w:cs="Times New Roman"/>
          <w:szCs w:val="24"/>
        </w:rPr>
        <w:t>ng. JOS</w:t>
      </w:r>
      <w:r w:rsidR="007416F8">
        <w:rPr>
          <w:rFonts w:cs="Times New Roman"/>
          <w:szCs w:val="24"/>
        </w:rPr>
        <w:t>É</w:t>
      </w:r>
      <w:r w:rsidRPr="00E958A5">
        <w:rPr>
          <w:rFonts w:cs="Times New Roman"/>
          <w:szCs w:val="24"/>
        </w:rPr>
        <w:t xml:space="preserve"> PATRICIO MUÑOZ MURILLO</w:t>
      </w:r>
      <w:r w:rsidR="00E958A5">
        <w:rPr>
          <w:rFonts w:cs="Times New Roman"/>
          <w:szCs w:val="24"/>
        </w:rPr>
        <w:t>,</w:t>
      </w:r>
      <w:r w:rsidRPr="00E958A5">
        <w:rPr>
          <w:rFonts w:cs="Times New Roman"/>
          <w:szCs w:val="24"/>
        </w:rPr>
        <w:t xml:space="preserve"> </w:t>
      </w:r>
      <w:proofErr w:type="spellStart"/>
      <w:r w:rsidRPr="00E958A5">
        <w:rPr>
          <w:rFonts w:cs="Times New Roman"/>
          <w:szCs w:val="24"/>
        </w:rPr>
        <w:t>Ph</w:t>
      </w:r>
      <w:r w:rsidR="00E958A5">
        <w:rPr>
          <w:rFonts w:cs="Times New Roman"/>
          <w:szCs w:val="24"/>
        </w:rPr>
        <w:t>.</w:t>
      </w:r>
      <w:r w:rsidRPr="00E958A5">
        <w:rPr>
          <w:rFonts w:cs="Times New Roman"/>
          <w:szCs w:val="24"/>
        </w:rPr>
        <w:t>D</w:t>
      </w:r>
      <w:proofErr w:type="spellEnd"/>
      <w:r w:rsidR="00E958A5">
        <w:rPr>
          <w:rFonts w:cs="Times New Roman"/>
          <w:szCs w:val="24"/>
        </w:rPr>
        <w:t>.</w:t>
      </w:r>
      <w:r w:rsidRPr="00E958A5">
        <w:rPr>
          <w:rFonts w:cs="Times New Roman"/>
          <w:szCs w:val="24"/>
        </w:rPr>
        <w:t>, que fue guía y soporte intelectual en este proceso de investigación, sin ellos esto no hubiese podido ser posible. Gracias por su esfuerzo, paciencia, y consideración.</w:t>
      </w:r>
    </w:p>
    <w:p w14:paraId="3CB264B1" w14:textId="22CDBC3C" w:rsidR="00E958A5" w:rsidRDefault="00E958A5" w:rsidP="00E958A5">
      <w:pPr>
        <w:rPr>
          <w:rFonts w:cs="Times New Roman"/>
          <w:szCs w:val="24"/>
        </w:rPr>
      </w:pPr>
    </w:p>
    <w:p w14:paraId="49BB0CC8" w14:textId="27E63D55" w:rsidR="00E958A5" w:rsidRDefault="00E958A5" w:rsidP="00E958A5">
      <w:pPr>
        <w:rPr>
          <w:rFonts w:cs="Times New Roman"/>
          <w:szCs w:val="24"/>
        </w:rPr>
      </w:pPr>
    </w:p>
    <w:p w14:paraId="46CBB634" w14:textId="77777777" w:rsidR="00E958A5" w:rsidRPr="00E958A5" w:rsidRDefault="00E958A5" w:rsidP="00E958A5">
      <w:pPr>
        <w:rPr>
          <w:rFonts w:cs="Times New Roman"/>
          <w:szCs w:val="24"/>
        </w:rPr>
      </w:pPr>
    </w:p>
    <w:p w14:paraId="396FA58D" w14:textId="1BF71FE7" w:rsidR="00E958A5" w:rsidRPr="00E958A5" w:rsidRDefault="00E958A5" w:rsidP="00E958A5">
      <w:pPr>
        <w:jc w:val="right"/>
        <w:rPr>
          <w:rFonts w:cs="Times New Roman"/>
          <w:b/>
          <w:bCs/>
          <w:color w:val="000000" w:themeColor="text1"/>
          <w:szCs w:val="24"/>
        </w:rPr>
      </w:pPr>
      <w:r w:rsidRPr="00E958A5">
        <w:rPr>
          <w:rFonts w:cs="Times New Roman"/>
          <w:b/>
          <w:bCs/>
          <w:color w:val="000000" w:themeColor="text1"/>
          <w:szCs w:val="24"/>
        </w:rPr>
        <w:t xml:space="preserve">Vera Rosado Carlo Julio </w:t>
      </w:r>
    </w:p>
    <w:p w14:paraId="625C6D58" w14:textId="1019B7F1" w:rsidR="00E958A5" w:rsidRDefault="00E958A5" w:rsidP="00E958A5">
      <w:pPr>
        <w:autoSpaceDE w:val="0"/>
        <w:autoSpaceDN w:val="0"/>
        <w:adjustRightInd w:val="0"/>
        <w:rPr>
          <w:rFonts w:cs="Times New Roman"/>
          <w:color w:val="000000"/>
          <w:szCs w:val="24"/>
        </w:rPr>
      </w:pPr>
    </w:p>
    <w:p w14:paraId="45B2643A" w14:textId="67BBF071" w:rsidR="00E958A5" w:rsidRDefault="00E958A5" w:rsidP="00E958A5">
      <w:pPr>
        <w:autoSpaceDE w:val="0"/>
        <w:autoSpaceDN w:val="0"/>
        <w:adjustRightInd w:val="0"/>
        <w:rPr>
          <w:rFonts w:cs="Times New Roman"/>
          <w:color w:val="000000"/>
          <w:szCs w:val="24"/>
        </w:rPr>
      </w:pPr>
    </w:p>
    <w:p w14:paraId="3004040E" w14:textId="251C613B" w:rsidR="00E958A5" w:rsidRDefault="00E958A5" w:rsidP="00E958A5">
      <w:pPr>
        <w:autoSpaceDE w:val="0"/>
        <w:autoSpaceDN w:val="0"/>
        <w:adjustRightInd w:val="0"/>
        <w:rPr>
          <w:rFonts w:cs="Times New Roman"/>
          <w:color w:val="000000"/>
          <w:szCs w:val="24"/>
        </w:rPr>
      </w:pPr>
    </w:p>
    <w:p w14:paraId="4CCAED99" w14:textId="2009E645" w:rsidR="00E958A5" w:rsidRDefault="00E958A5" w:rsidP="00E958A5">
      <w:pPr>
        <w:autoSpaceDE w:val="0"/>
        <w:autoSpaceDN w:val="0"/>
        <w:adjustRightInd w:val="0"/>
        <w:rPr>
          <w:rFonts w:cs="Times New Roman"/>
          <w:color w:val="000000"/>
          <w:szCs w:val="24"/>
        </w:rPr>
      </w:pPr>
    </w:p>
    <w:p w14:paraId="36D396D2" w14:textId="6E4DC124" w:rsidR="00E958A5" w:rsidRDefault="00E958A5" w:rsidP="00E958A5">
      <w:pPr>
        <w:autoSpaceDE w:val="0"/>
        <w:autoSpaceDN w:val="0"/>
        <w:adjustRightInd w:val="0"/>
        <w:rPr>
          <w:rFonts w:cs="Times New Roman"/>
          <w:color w:val="000000"/>
          <w:szCs w:val="24"/>
        </w:rPr>
      </w:pPr>
    </w:p>
    <w:p w14:paraId="37F76D87" w14:textId="2A3199CE" w:rsidR="00E958A5" w:rsidRDefault="00E958A5" w:rsidP="00E958A5">
      <w:pPr>
        <w:autoSpaceDE w:val="0"/>
        <w:autoSpaceDN w:val="0"/>
        <w:adjustRightInd w:val="0"/>
        <w:rPr>
          <w:rFonts w:cs="Times New Roman"/>
          <w:color w:val="000000"/>
          <w:szCs w:val="24"/>
        </w:rPr>
      </w:pPr>
    </w:p>
    <w:p w14:paraId="4BE62B6F" w14:textId="581D129F" w:rsidR="00E958A5" w:rsidRDefault="00E958A5" w:rsidP="00E958A5">
      <w:pPr>
        <w:autoSpaceDE w:val="0"/>
        <w:autoSpaceDN w:val="0"/>
        <w:adjustRightInd w:val="0"/>
        <w:rPr>
          <w:rFonts w:cs="Times New Roman"/>
          <w:color w:val="000000"/>
          <w:szCs w:val="24"/>
        </w:rPr>
      </w:pPr>
    </w:p>
    <w:p w14:paraId="2C5D7D20" w14:textId="1995F750" w:rsidR="00E958A5" w:rsidRDefault="00E958A5" w:rsidP="00E958A5">
      <w:pPr>
        <w:autoSpaceDE w:val="0"/>
        <w:autoSpaceDN w:val="0"/>
        <w:adjustRightInd w:val="0"/>
        <w:rPr>
          <w:rFonts w:cs="Times New Roman"/>
          <w:color w:val="000000"/>
          <w:szCs w:val="24"/>
        </w:rPr>
      </w:pPr>
    </w:p>
    <w:p w14:paraId="293D84DE" w14:textId="77777777" w:rsidR="00E958A5" w:rsidRPr="00E958A5" w:rsidRDefault="00E958A5" w:rsidP="00E958A5">
      <w:pPr>
        <w:autoSpaceDE w:val="0"/>
        <w:autoSpaceDN w:val="0"/>
        <w:adjustRightInd w:val="0"/>
        <w:rPr>
          <w:rFonts w:cs="Times New Roman"/>
          <w:color w:val="000000"/>
          <w:szCs w:val="24"/>
        </w:rPr>
      </w:pPr>
    </w:p>
    <w:p w14:paraId="0EDBC3B4" w14:textId="3230BC72" w:rsidR="00E958A5" w:rsidRPr="00994B48" w:rsidRDefault="00E958A5" w:rsidP="00994B48">
      <w:pPr>
        <w:jc w:val="center"/>
        <w:rPr>
          <w:rFonts w:cs="Times New Roman"/>
          <w:b/>
          <w:bCs/>
          <w:sz w:val="28"/>
          <w:szCs w:val="28"/>
        </w:rPr>
      </w:pPr>
      <w:r w:rsidRPr="00994B48">
        <w:rPr>
          <w:rFonts w:cs="Times New Roman"/>
          <w:b/>
          <w:bCs/>
          <w:sz w:val="28"/>
          <w:szCs w:val="28"/>
        </w:rPr>
        <w:lastRenderedPageBreak/>
        <w:t>DEDICATORIA</w:t>
      </w:r>
    </w:p>
    <w:p w14:paraId="1FEF9819" w14:textId="2B9428EF"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A </w:t>
      </w:r>
      <w:r w:rsidR="007416F8">
        <w:rPr>
          <w:rFonts w:cs="Times New Roman"/>
          <w:color w:val="000000"/>
          <w:szCs w:val="24"/>
        </w:rPr>
        <w:t>D</w:t>
      </w:r>
      <w:r w:rsidRPr="00E958A5">
        <w:rPr>
          <w:rFonts w:cs="Times New Roman"/>
          <w:color w:val="000000"/>
          <w:szCs w:val="24"/>
        </w:rPr>
        <w:t>ios padre todo p</w:t>
      </w:r>
      <w:r>
        <w:rPr>
          <w:rFonts w:cs="Times New Roman"/>
          <w:color w:val="000000"/>
          <w:szCs w:val="24"/>
        </w:rPr>
        <w:t>o</w:t>
      </w:r>
      <w:r w:rsidRPr="00E958A5">
        <w:rPr>
          <w:rFonts w:cs="Times New Roman"/>
          <w:color w:val="000000"/>
          <w:szCs w:val="24"/>
        </w:rPr>
        <w:t xml:space="preserve">deroso, porque gracias a su misericordia puedo consolidar un sueño que constituye sacrificio y esfuerzo. </w:t>
      </w:r>
    </w:p>
    <w:p w14:paraId="45AACA67" w14:textId="35128BFD"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A mis padres que </w:t>
      </w:r>
      <w:r w:rsidR="00994B48">
        <w:rPr>
          <w:rFonts w:cs="Times New Roman"/>
          <w:color w:val="000000"/>
          <w:szCs w:val="24"/>
        </w:rPr>
        <w:t xml:space="preserve">supieron </w:t>
      </w:r>
      <w:r w:rsidRPr="00E958A5">
        <w:rPr>
          <w:rFonts w:cs="Times New Roman"/>
          <w:color w:val="000000"/>
          <w:szCs w:val="24"/>
        </w:rPr>
        <w:t>formarme con buenos sentimientos, hábitos y valores</w:t>
      </w:r>
      <w:r w:rsidR="00994B48">
        <w:rPr>
          <w:rFonts w:cs="Times New Roman"/>
          <w:color w:val="000000"/>
          <w:szCs w:val="24"/>
        </w:rPr>
        <w:t>,</w:t>
      </w:r>
      <w:r w:rsidRPr="00E958A5">
        <w:rPr>
          <w:rFonts w:cs="Times New Roman"/>
          <w:color w:val="000000"/>
          <w:szCs w:val="24"/>
        </w:rPr>
        <w:t xml:space="preserve"> lo cual me ha ayudado a seguir adelante en los momentos difíciles. </w:t>
      </w:r>
    </w:p>
    <w:p w14:paraId="4423AAA8" w14:textId="41D3BDF4"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A mi querido esposo por sus palabras y su confianza y por brindarme su apoyo incondicional para realizarme profesionalmente. </w:t>
      </w:r>
    </w:p>
    <w:p w14:paraId="1FC18EE7" w14:textId="5DD1EB30" w:rsidR="00E958A5" w:rsidRPr="00E958A5" w:rsidRDefault="00E958A5" w:rsidP="00E958A5">
      <w:pPr>
        <w:rPr>
          <w:rFonts w:cs="Times New Roman"/>
          <w:color w:val="000000" w:themeColor="text1"/>
          <w:szCs w:val="24"/>
        </w:rPr>
      </w:pPr>
      <w:r w:rsidRPr="00E958A5">
        <w:rPr>
          <w:rFonts w:cs="Times New Roman"/>
          <w:color w:val="000000"/>
          <w:szCs w:val="24"/>
        </w:rPr>
        <w:t xml:space="preserve">A mis hijos </w:t>
      </w:r>
      <w:r w:rsidR="00994B48">
        <w:rPr>
          <w:rFonts w:cs="Times New Roman"/>
          <w:color w:val="000000"/>
          <w:szCs w:val="24"/>
        </w:rPr>
        <w:t>M</w:t>
      </w:r>
      <w:r w:rsidRPr="00E958A5">
        <w:rPr>
          <w:rFonts w:cs="Times New Roman"/>
          <w:color w:val="000000"/>
          <w:szCs w:val="24"/>
        </w:rPr>
        <w:t xml:space="preserve">aykel y </w:t>
      </w:r>
      <w:proofErr w:type="spellStart"/>
      <w:r w:rsidR="00994B48">
        <w:rPr>
          <w:rFonts w:cs="Times New Roman"/>
          <w:color w:val="000000"/>
          <w:szCs w:val="24"/>
        </w:rPr>
        <w:t>A</w:t>
      </w:r>
      <w:r w:rsidRPr="00E958A5">
        <w:rPr>
          <w:rFonts w:cs="Times New Roman"/>
          <w:color w:val="000000"/>
          <w:szCs w:val="24"/>
        </w:rPr>
        <w:t>slhy</w:t>
      </w:r>
      <w:proofErr w:type="spellEnd"/>
      <w:r w:rsidRPr="00E958A5">
        <w:rPr>
          <w:rFonts w:cs="Times New Roman"/>
          <w:color w:val="000000"/>
          <w:szCs w:val="24"/>
        </w:rPr>
        <w:t xml:space="preserve"> a ello les dedico es logro</w:t>
      </w:r>
      <w:r w:rsidR="00994B48">
        <w:rPr>
          <w:rFonts w:cs="Times New Roman"/>
          <w:color w:val="000000"/>
          <w:szCs w:val="24"/>
        </w:rPr>
        <w:t xml:space="preserve">, </w:t>
      </w:r>
      <w:r w:rsidRPr="00E958A5">
        <w:rPr>
          <w:rFonts w:cs="Times New Roman"/>
          <w:color w:val="000000"/>
          <w:szCs w:val="24"/>
        </w:rPr>
        <w:t>quien</w:t>
      </w:r>
      <w:r w:rsidR="00994B48">
        <w:rPr>
          <w:rFonts w:cs="Times New Roman"/>
          <w:color w:val="000000"/>
          <w:szCs w:val="24"/>
        </w:rPr>
        <w:t>es</w:t>
      </w:r>
      <w:r w:rsidRPr="00E958A5">
        <w:rPr>
          <w:rFonts w:cs="Times New Roman"/>
          <w:color w:val="000000"/>
          <w:szCs w:val="24"/>
        </w:rPr>
        <w:t xml:space="preserve"> ha</w:t>
      </w:r>
      <w:r w:rsidR="00994B48">
        <w:rPr>
          <w:rFonts w:cs="Times New Roman"/>
          <w:color w:val="000000"/>
          <w:szCs w:val="24"/>
        </w:rPr>
        <w:t>n</w:t>
      </w:r>
      <w:r w:rsidRPr="00E958A5">
        <w:rPr>
          <w:rFonts w:cs="Times New Roman"/>
          <w:color w:val="000000"/>
          <w:szCs w:val="24"/>
        </w:rPr>
        <w:t xml:space="preserve"> sido mi mayor </w:t>
      </w:r>
      <w:r w:rsidR="00994B48" w:rsidRPr="00E958A5">
        <w:rPr>
          <w:rFonts w:cs="Times New Roman"/>
          <w:color w:val="000000"/>
          <w:szCs w:val="24"/>
        </w:rPr>
        <w:t>motivación</w:t>
      </w:r>
      <w:r w:rsidRPr="00E958A5">
        <w:rPr>
          <w:rFonts w:cs="Times New Roman"/>
          <w:color w:val="000000"/>
          <w:szCs w:val="24"/>
        </w:rPr>
        <w:t xml:space="preserve"> para nunca rendirme en mis estudios y poder llegar a ser un ejemplo para ellos.</w:t>
      </w:r>
    </w:p>
    <w:p w14:paraId="65CD6664" w14:textId="77777777" w:rsidR="00994B48" w:rsidRDefault="00E958A5" w:rsidP="00E958A5">
      <w:pPr>
        <w:rPr>
          <w:rFonts w:cs="Times New Roman"/>
          <w:b/>
          <w:bCs/>
          <w:szCs w:val="24"/>
        </w:rPr>
      </w:pPr>
      <w:r w:rsidRPr="00994B48">
        <w:rPr>
          <w:rFonts w:cs="Times New Roman"/>
          <w:b/>
          <w:bCs/>
          <w:szCs w:val="24"/>
        </w:rPr>
        <w:t xml:space="preserve"> </w:t>
      </w:r>
    </w:p>
    <w:p w14:paraId="472D21C0" w14:textId="77777777" w:rsidR="00994B48" w:rsidRDefault="00994B48" w:rsidP="00E958A5">
      <w:pPr>
        <w:rPr>
          <w:rFonts w:cs="Times New Roman"/>
          <w:b/>
          <w:bCs/>
          <w:szCs w:val="24"/>
        </w:rPr>
      </w:pPr>
    </w:p>
    <w:p w14:paraId="7C9EFC62" w14:textId="77777777" w:rsidR="00994B48" w:rsidRDefault="00994B48" w:rsidP="00E958A5">
      <w:pPr>
        <w:rPr>
          <w:rFonts w:cs="Times New Roman"/>
          <w:b/>
          <w:bCs/>
          <w:szCs w:val="24"/>
        </w:rPr>
      </w:pPr>
    </w:p>
    <w:p w14:paraId="61B6ECF1" w14:textId="2974B05F" w:rsidR="00E958A5" w:rsidRPr="00994B48" w:rsidRDefault="00E958A5" w:rsidP="00994B48">
      <w:pPr>
        <w:jc w:val="right"/>
        <w:rPr>
          <w:rFonts w:cs="Times New Roman"/>
          <w:b/>
          <w:bCs/>
          <w:color w:val="000000" w:themeColor="text1"/>
          <w:szCs w:val="24"/>
        </w:rPr>
      </w:pPr>
      <w:r w:rsidRPr="00994B48">
        <w:rPr>
          <w:rFonts w:cs="Times New Roman"/>
          <w:b/>
          <w:bCs/>
          <w:color w:val="000000" w:themeColor="text1"/>
          <w:szCs w:val="24"/>
        </w:rPr>
        <w:t>Zambrano Burgos Gema Monserrate</w:t>
      </w:r>
    </w:p>
    <w:p w14:paraId="5B6E51ED" w14:textId="2339FF70" w:rsidR="00E958A5" w:rsidRDefault="00E958A5" w:rsidP="00E958A5">
      <w:pPr>
        <w:pStyle w:val="Default"/>
        <w:spacing w:before="100" w:beforeAutospacing="1" w:after="100" w:afterAutospacing="1" w:line="360" w:lineRule="auto"/>
        <w:jc w:val="both"/>
      </w:pPr>
    </w:p>
    <w:p w14:paraId="03092D54" w14:textId="121CA77D" w:rsidR="00994B48" w:rsidRDefault="00994B48" w:rsidP="00E958A5">
      <w:pPr>
        <w:pStyle w:val="Default"/>
        <w:spacing w:before="100" w:beforeAutospacing="1" w:after="100" w:afterAutospacing="1" w:line="360" w:lineRule="auto"/>
        <w:jc w:val="both"/>
      </w:pPr>
    </w:p>
    <w:p w14:paraId="7052342F" w14:textId="1CA8F4C0" w:rsidR="00994B48" w:rsidRDefault="00994B48" w:rsidP="00E958A5">
      <w:pPr>
        <w:pStyle w:val="Default"/>
        <w:spacing w:before="100" w:beforeAutospacing="1" w:after="100" w:afterAutospacing="1" w:line="360" w:lineRule="auto"/>
        <w:jc w:val="both"/>
      </w:pPr>
    </w:p>
    <w:p w14:paraId="18C21F07" w14:textId="6A2D08A3" w:rsidR="00994B48" w:rsidRDefault="00994B48" w:rsidP="00E958A5">
      <w:pPr>
        <w:pStyle w:val="Default"/>
        <w:spacing w:before="100" w:beforeAutospacing="1" w:after="100" w:afterAutospacing="1" w:line="360" w:lineRule="auto"/>
        <w:jc w:val="both"/>
      </w:pPr>
    </w:p>
    <w:p w14:paraId="5CB13ECA" w14:textId="16C2A29A" w:rsidR="00994B48" w:rsidRDefault="00994B48" w:rsidP="00E958A5">
      <w:pPr>
        <w:pStyle w:val="Default"/>
        <w:spacing w:before="100" w:beforeAutospacing="1" w:after="100" w:afterAutospacing="1" w:line="360" w:lineRule="auto"/>
        <w:jc w:val="both"/>
      </w:pPr>
    </w:p>
    <w:p w14:paraId="43E4B1E8" w14:textId="3789E175" w:rsidR="00994B48" w:rsidRDefault="00994B48" w:rsidP="00E958A5">
      <w:pPr>
        <w:pStyle w:val="Default"/>
        <w:spacing w:before="100" w:beforeAutospacing="1" w:after="100" w:afterAutospacing="1" w:line="360" w:lineRule="auto"/>
        <w:jc w:val="both"/>
      </w:pPr>
    </w:p>
    <w:p w14:paraId="3F9B069E" w14:textId="3959AF52" w:rsidR="00994B48" w:rsidRDefault="00994B48" w:rsidP="00E958A5">
      <w:pPr>
        <w:pStyle w:val="Default"/>
        <w:spacing w:before="100" w:beforeAutospacing="1" w:after="100" w:afterAutospacing="1" w:line="360" w:lineRule="auto"/>
        <w:jc w:val="both"/>
      </w:pPr>
    </w:p>
    <w:p w14:paraId="40A7A10D" w14:textId="77777777" w:rsidR="00994B48" w:rsidRPr="00E958A5" w:rsidRDefault="00994B48" w:rsidP="00E958A5">
      <w:pPr>
        <w:pStyle w:val="Default"/>
        <w:spacing w:before="100" w:beforeAutospacing="1" w:after="100" w:afterAutospacing="1" w:line="360" w:lineRule="auto"/>
        <w:jc w:val="both"/>
      </w:pPr>
    </w:p>
    <w:p w14:paraId="3249E922" w14:textId="7A2FD1AF" w:rsidR="00E958A5" w:rsidRPr="00E958A5" w:rsidRDefault="00994B48" w:rsidP="00994B48">
      <w:pPr>
        <w:pStyle w:val="Ttulo1"/>
        <w:jc w:val="center"/>
      </w:pPr>
      <w:bookmarkStart w:id="3" w:name="_Toc113671575"/>
      <w:r w:rsidRPr="00E958A5">
        <w:rPr>
          <w:caps w:val="0"/>
        </w:rPr>
        <w:lastRenderedPageBreak/>
        <w:t>AGRADECIMIENTO</w:t>
      </w:r>
      <w:bookmarkEnd w:id="3"/>
    </w:p>
    <w:p w14:paraId="588196BD" w14:textId="4442B1F4" w:rsidR="00E958A5" w:rsidRPr="00E958A5" w:rsidRDefault="00E958A5" w:rsidP="00E958A5">
      <w:pPr>
        <w:pStyle w:val="Default"/>
        <w:spacing w:before="100" w:beforeAutospacing="1" w:after="100" w:afterAutospacing="1" w:line="360" w:lineRule="auto"/>
        <w:jc w:val="both"/>
      </w:pPr>
      <w:r w:rsidRPr="00E958A5">
        <w:t xml:space="preserve">En primer lugar, quiero agradecer a mi tutor el </w:t>
      </w:r>
      <w:r w:rsidR="00994B48">
        <w:t>I</w:t>
      </w:r>
      <w:r w:rsidRPr="00E958A5">
        <w:t>ng. JOS</w:t>
      </w:r>
      <w:r w:rsidR="007416F8">
        <w:t>É</w:t>
      </w:r>
      <w:r w:rsidRPr="00E958A5">
        <w:t xml:space="preserve"> PATRICIO MUÑOZ MURILLO</w:t>
      </w:r>
      <w:r w:rsidR="00994B48">
        <w:t>,</w:t>
      </w:r>
      <w:r w:rsidRPr="00E958A5">
        <w:t xml:space="preserve"> </w:t>
      </w:r>
      <w:proofErr w:type="spellStart"/>
      <w:r w:rsidRPr="00E958A5">
        <w:t>Ph</w:t>
      </w:r>
      <w:r w:rsidR="00994B48">
        <w:t>.</w:t>
      </w:r>
      <w:r w:rsidRPr="00E958A5">
        <w:t>D</w:t>
      </w:r>
      <w:proofErr w:type="spellEnd"/>
      <w:r w:rsidR="00994B48">
        <w:t>.</w:t>
      </w:r>
      <w:r w:rsidRPr="00E958A5">
        <w:t xml:space="preserve">, quien con sus conocimientos y apoyo me orientó a través de cada una de las etapas de este proyecto para alcanzar los resultados </w:t>
      </w:r>
      <w:r w:rsidR="00994B48">
        <w:t>obtenidos.</w:t>
      </w:r>
    </w:p>
    <w:p w14:paraId="3C8380D4" w14:textId="7E80C53F" w:rsidR="00E958A5" w:rsidRPr="00E958A5" w:rsidRDefault="00E958A5" w:rsidP="00E958A5">
      <w:pPr>
        <w:rPr>
          <w:rFonts w:cs="Times New Roman"/>
          <w:color w:val="000000" w:themeColor="text1"/>
          <w:szCs w:val="24"/>
        </w:rPr>
      </w:pPr>
      <w:r w:rsidRPr="00E958A5">
        <w:rPr>
          <w:rFonts w:cs="Times New Roman"/>
          <w:szCs w:val="24"/>
        </w:rPr>
        <w:t>También quiero agradecer a todos mis compañeros y a mi familia, por apoyarme aun cuando mis ánimos decaían. En especial, quiero mencionar a mis padres, que siempre estuvieron ahí para darme palabras de apoyo y un abrazo reconfortante para renovar energías</w:t>
      </w:r>
    </w:p>
    <w:p w14:paraId="71A638B8" w14:textId="77777777" w:rsidR="00994B48" w:rsidRDefault="00994B48" w:rsidP="00994B48">
      <w:pPr>
        <w:jc w:val="right"/>
        <w:rPr>
          <w:rFonts w:cs="Times New Roman"/>
          <w:b/>
          <w:bCs/>
          <w:color w:val="000000" w:themeColor="text1"/>
          <w:szCs w:val="24"/>
        </w:rPr>
      </w:pPr>
    </w:p>
    <w:p w14:paraId="36504186" w14:textId="77777777" w:rsidR="00994B48" w:rsidRDefault="00994B48" w:rsidP="00994B48">
      <w:pPr>
        <w:jc w:val="right"/>
        <w:rPr>
          <w:rFonts w:cs="Times New Roman"/>
          <w:b/>
          <w:bCs/>
          <w:color w:val="000000" w:themeColor="text1"/>
          <w:szCs w:val="24"/>
        </w:rPr>
      </w:pPr>
    </w:p>
    <w:p w14:paraId="3AC1FDA4" w14:textId="77777777" w:rsidR="00994B48" w:rsidRDefault="00994B48" w:rsidP="00994B48">
      <w:pPr>
        <w:jc w:val="right"/>
        <w:rPr>
          <w:rFonts w:cs="Times New Roman"/>
          <w:b/>
          <w:bCs/>
          <w:color w:val="000000" w:themeColor="text1"/>
          <w:szCs w:val="24"/>
        </w:rPr>
      </w:pPr>
    </w:p>
    <w:p w14:paraId="1FCE9D25" w14:textId="77777777" w:rsidR="00994B48" w:rsidRDefault="00994B48" w:rsidP="00994B48">
      <w:pPr>
        <w:jc w:val="right"/>
        <w:rPr>
          <w:rFonts w:cs="Times New Roman"/>
          <w:b/>
          <w:bCs/>
          <w:color w:val="000000" w:themeColor="text1"/>
          <w:szCs w:val="24"/>
        </w:rPr>
      </w:pPr>
    </w:p>
    <w:p w14:paraId="05D7C759" w14:textId="7816C100" w:rsidR="00E958A5" w:rsidRPr="00994B48" w:rsidRDefault="00E958A5" w:rsidP="00994B48">
      <w:pPr>
        <w:jc w:val="right"/>
        <w:rPr>
          <w:rFonts w:cs="Times New Roman"/>
          <w:b/>
          <w:bCs/>
          <w:color w:val="000000" w:themeColor="text1"/>
          <w:szCs w:val="24"/>
        </w:rPr>
      </w:pPr>
      <w:r w:rsidRPr="00994B48">
        <w:rPr>
          <w:rFonts w:cs="Times New Roman"/>
          <w:b/>
          <w:bCs/>
          <w:color w:val="000000" w:themeColor="text1"/>
          <w:szCs w:val="24"/>
        </w:rPr>
        <w:t xml:space="preserve">Vera Rosado Carlo Julio </w:t>
      </w:r>
    </w:p>
    <w:p w14:paraId="0E25C195" w14:textId="415DD3A1" w:rsidR="00E958A5" w:rsidRDefault="00E958A5" w:rsidP="00E958A5">
      <w:pPr>
        <w:autoSpaceDE w:val="0"/>
        <w:autoSpaceDN w:val="0"/>
        <w:adjustRightInd w:val="0"/>
        <w:rPr>
          <w:rFonts w:cs="Times New Roman"/>
          <w:color w:val="000000"/>
          <w:szCs w:val="24"/>
        </w:rPr>
      </w:pPr>
    </w:p>
    <w:p w14:paraId="478C938A" w14:textId="7704FCFB" w:rsidR="00994B48" w:rsidRDefault="00994B48" w:rsidP="00E958A5">
      <w:pPr>
        <w:autoSpaceDE w:val="0"/>
        <w:autoSpaceDN w:val="0"/>
        <w:adjustRightInd w:val="0"/>
        <w:rPr>
          <w:rFonts w:cs="Times New Roman"/>
          <w:color w:val="000000"/>
          <w:szCs w:val="24"/>
        </w:rPr>
      </w:pPr>
    </w:p>
    <w:p w14:paraId="156A1FF3" w14:textId="23585D02" w:rsidR="00994B48" w:rsidRDefault="00994B48" w:rsidP="00E958A5">
      <w:pPr>
        <w:autoSpaceDE w:val="0"/>
        <w:autoSpaceDN w:val="0"/>
        <w:adjustRightInd w:val="0"/>
        <w:rPr>
          <w:rFonts w:cs="Times New Roman"/>
          <w:color w:val="000000"/>
          <w:szCs w:val="24"/>
        </w:rPr>
      </w:pPr>
    </w:p>
    <w:p w14:paraId="0FF4E441" w14:textId="40E552E0" w:rsidR="00994B48" w:rsidRDefault="00994B48" w:rsidP="00E958A5">
      <w:pPr>
        <w:autoSpaceDE w:val="0"/>
        <w:autoSpaceDN w:val="0"/>
        <w:adjustRightInd w:val="0"/>
        <w:rPr>
          <w:rFonts w:cs="Times New Roman"/>
          <w:color w:val="000000"/>
          <w:szCs w:val="24"/>
        </w:rPr>
      </w:pPr>
    </w:p>
    <w:p w14:paraId="38A93D3B" w14:textId="4F9EE2D0" w:rsidR="00994B48" w:rsidRDefault="00994B48" w:rsidP="00E958A5">
      <w:pPr>
        <w:autoSpaceDE w:val="0"/>
        <w:autoSpaceDN w:val="0"/>
        <w:adjustRightInd w:val="0"/>
        <w:rPr>
          <w:rFonts w:cs="Times New Roman"/>
          <w:color w:val="000000"/>
          <w:szCs w:val="24"/>
        </w:rPr>
      </w:pPr>
    </w:p>
    <w:p w14:paraId="1D70325C" w14:textId="7448C35E" w:rsidR="00994B48" w:rsidRDefault="00994B48" w:rsidP="00E958A5">
      <w:pPr>
        <w:autoSpaceDE w:val="0"/>
        <w:autoSpaceDN w:val="0"/>
        <w:adjustRightInd w:val="0"/>
        <w:rPr>
          <w:rFonts w:cs="Times New Roman"/>
          <w:color w:val="000000"/>
          <w:szCs w:val="24"/>
        </w:rPr>
      </w:pPr>
    </w:p>
    <w:p w14:paraId="267BE616" w14:textId="7A36940F" w:rsidR="00994B48" w:rsidRDefault="00994B48" w:rsidP="00E958A5">
      <w:pPr>
        <w:autoSpaceDE w:val="0"/>
        <w:autoSpaceDN w:val="0"/>
        <w:adjustRightInd w:val="0"/>
        <w:rPr>
          <w:rFonts w:cs="Times New Roman"/>
          <w:color w:val="000000"/>
          <w:szCs w:val="24"/>
        </w:rPr>
      </w:pPr>
    </w:p>
    <w:p w14:paraId="1B10AD46" w14:textId="69D4154B" w:rsidR="00994B48" w:rsidRDefault="00994B48" w:rsidP="00E958A5">
      <w:pPr>
        <w:autoSpaceDE w:val="0"/>
        <w:autoSpaceDN w:val="0"/>
        <w:adjustRightInd w:val="0"/>
        <w:rPr>
          <w:rFonts w:cs="Times New Roman"/>
          <w:color w:val="000000"/>
          <w:szCs w:val="24"/>
        </w:rPr>
      </w:pPr>
    </w:p>
    <w:p w14:paraId="0841C74D" w14:textId="77777777" w:rsidR="00994B48" w:rsidRPr="00E958A5" w:rsidRDefault="00994B48" w:rsidP="00E958A5">
      <w:pPr>
        <w:autoSpaceDE w:val="0"/>
        <w:autoSpaceDN w:val="0"/>
        <w:adjustRightInd w:val="0"/>
        <w:rPr>
          <w:rFonts w:cs="Times New Roman"/>
          <w:color w:val="000000"/>
          <w:szCs w:val="24"/>
        </w:rPr>
      </w:pPr>
    </w:p>
    <w:p w14:paraId="59803131" w14:textId="4E62DA4E" w:rsidR="00E958A5" w:rsidRPr="00E958A5" w:rsidRDefault="00E958A5" w:rsidP="00994B48">
      <w:pPr>
        <w:autoSpaceDE w:val="0"/>
        <w:autoSpaceDN w:val="0"/>
        <w:adjustRightInd w:val="0"/>
        <w:jc w:val="center"/>
        <w:rPr>
          <w:rFonts w:cs="Times New Roman"/>
          <w:b/>
          <w:bCs/>
          <w:color w:val="000000"/>
          <w:sz w:val="28"/>
          <w:szCs w:val="28"/>
        </w:rPr>
      </w:pPr>
      <w:r w:rsidRPr="00E958A5">
        <w:rPr>
          <w:rFonts w:cs="Times New Roman"/>
          <w:b/>
          <w:bCs/>
          <w:color w:val="000000"/>
          <w:sz w:val="28"/>
          <w:szCs w:val="28"/>
        </w:rPr>
        <w:lastRenderedPageBreak/>
        <w:t>AGRADECIMIENTO</w:t>
      </w:r>
    </w:p>
    <w:p w14:paraId="25EC0A41" w14:textId="0E964BF5"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El principal agradecimiento a </w:t>
      </w:r>
      <w:r w:rsidR="00994B48">
        <w:rPr>
          <w:rFonts w:cs="Times New Roman"/>
          <w:color w:val="000000"/>
          <w:szCs w:val="24"/>
        </w:rPr>
        <w:t>D</w:t>
      </w:r>
      <w:r w:rsidRPr="00E958A5">
        <w:rPr>
          <w:rFonts w:cs="Times New Roman"/>
          <w:color w:val="000000"/>
          <w:szCs w:val="24"/>
        </w:rPr>
        <w:t xml:space="preserve">ios quien me ha guiado y me ha dado la fortaleza para seguir adelante. </w:t>
      </w:r>
    </w:p>
    <w:p w14:paraId="6B523734" w14:textId="4FF17FF5"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A mi familia por su </w:t>
      </w:r>
      <w:r w:rsidR="00994B48" w:rsidRPr="00E958A5">
        <w:rPr>
          <w:rFonts w:cs="Times New Roman"/>
          <w:color w:val="000000"/>
          <w:szCs w:val="24"/>
        </w:rPr>
        <w:t>compre</w:t>
      </w:r>
      <w:r w:rsidR="00994B48">
        <w:rPr>
          <w:rFonts w:cs="Times New Roman"/>
          <w:color w:val="000000"/>
          <w:szCs w:val="24"/>
        </w:rPr>
        <w:t>n</w:t>
      </w:r>
      <w:r w:rsidR="00994B48" w:rsidRPr="00E958A5">
        <w:rPr>
          <w:rFonts w:cs="Times New Roman"/>
          <w:color w:val="000000"/>
          <w:szCs w:val="24"/>
        </w:rPr>
        <w:t>sión</w:t>
      </w:r>
      <w:r w:rsidRPr="00E958A5">
        <w:rPr>
          <w:rFonts w:cs="Times New Roman"/>
          <w:color w:val="000000"/>
          <w:szCs w:val="24"/>
        </w:rPr>
        <w:t xml:space="preserve"> y estimulo constante </w:t>
      </w:r>
      <w:r w:rsidR="00994B48" w:rsidRPr="00E958A5">
        <w:rPr>
          <w:rFonts w:cs="Times New Roman"/>
          <w:color w:val="000000"/>
          <w:szCs w:val="24"/>
        </w:rPr>
        <w:t>además</w:t>
      </w:r>
      <w:r w:rsidRPr="00E958A5">
        <w:rPr>
          <w:rFonts w:cs="Times New Roman"/>
          <w:color w:val="000000"/>
          <w:szCs w:val="24"/>
        </w:rPr>
        <w:t xml:space="preserve"> su apoyo incondicional a lo largo de mis estudios. </w:t>
      </w:r>
    </w:p>
    <w:p w14:paraId="4C1CACB1" w14:textId="0E025339" w:rsidR="00E958A5" w:rsidRPr="00E958A5" w:rsidRDefault="00E958A5" w:rsidP="00E958A5">
      <w:pPr>
        <w:autoSpaceDE w:val="0"/>
        <w:autoSpaceDN w:val="0"/>
        <w:adjustRightInd w:val="0"/>
        <w:rPr>
          <w:rFonts w:cs="Times New Roman"/>
          <w:color w:val="000000"/>
          <w:szCs w:val="24"/>
        </w:rPr>
      </w:pPr>
      <w:r w:rsidRPr="00E958A5">
        <w:rPr>
          <w:rFonts w:cs="Times New Roman"/>
          <w:color w:val="000000"/>
          <w:szCs w:val="24"/>
        </w:rPr>
        <w:t xml:space="preserve">Gracias a mi esposo y mis hijos, por brindarme su apoyo incondicional durante todo el desarrollo de la carrera universitaria y la </w:t>
      </w:r>
      <w:r w:rsidR="00994B48" w:rsidRPr="00E958A5">
        <w:rPr>
          <w:rFonts w:cs="Times New Roman"/>
          <w:color w:val="000000"/>
          <w:szCs w:val="24"/>
        </w:rPr>
        <w:t>realización</w:t>
      </w:r>
      <w:r w:rsidRPr="00E958A5">
        <w:rPr>
          <w:rFonts w:cs="Times New Roman"/>
          <w:color w:val="000000"/>
          <w:szCs w:val="24"/>
        </w:rPr>
        <w:t xml:space="preserve"> de este proyecto. </w:t>
      </w:r>
    </w:p>
    <w:p w14:paraId="2F8E6C26" w14:textId="24A983EB" w:rsidR="00E958A5" w:rsidRPr="00E958A5" w:rsidRDefault="00E958A5" w:rsidP="00E958A5">
      <w:pPr>
        <w:rPr>
          <w:rFonts w:cs="Times New Roman"/>
          <w:color w:val="000000" w:themeColor="text1"/>
          <w:szCs w:val="24"/>
        </w:rPr>
      </w:pPr>
      <w:r w:rsidRPr="00E958A5">
        <w:rPr>
          <w:rFonts w:cs="Times New Roman"/>
          <w:color w:val="000000"/>
          <w:szCs w:val="24"/>
        </w:rPr>
        <w:t>A mi director de tesis</w:t>
      </w:r>
      <w:r w:rsidR="00994B48" w:rsidRPr="00994B48">
        <w:t xml:space="preserve"> </w:t>
      </w:r>
      <w:r w:rsidR="00994B48">
        <w:t>I</w:t>
      </w:r>
      <w:r w:rsidR="00994B48" w:rsidRPr="00E958A5">
        <w:rPr>
          <w:rFonts w:cs="Times New Roman"/>
          <w:szCs w:val="24"/>
        </w:rPr>
        <w:t>ng. JOS</w:t>
      </w:r>
      <w:r w:rsidR="007416F8">
        <w:rPr>
          <w:rFonts w:cs="Times New Roman"/>
          <w:szCs w:val="24"/>
        </w:rPr>
        <w:t>É</w:t>
      </w:r>
      <w:r w:rsidR="00994B48" w:rsidRPr="00E958A5">
        <w:rPr>
          <w:rFonts w:cs="Times New Roman"/>
          <w:szCs w:val="24"/>
        </w:rPr>
        <w:t xml:space="preserve"> PATRICIO MUÑOZ MURILLO</w:t>
      </w:r>
      <w:r w:rsidR="00994B48">
        <w:t>,</w:t>
      </w:r>
      <w:r w:rsidR="00994B48" w:rsidRPr="00E958A5">
        <w:rPr>
          <w:rFonts w:cs="Times New Roman"/>
          <w:szCs w:val="24"/>
        </w:rPr>
        <w:t xml:space="preserve"> </w:t>
      </w:r>
      <w:proofErr w:type="spellStart"/>
      <w:r w:rsidR="00994B48" w:rsidRPr="00E958A5">
        <w:rPr>
          <w:rFonts w:cs="Times New Roman"/>
          <w:szCs w:val="24"/>
        </w:rPr>
        <w:t>Ph</w:t>
      </w:r>
      <w:r w:rsidR="00994B48">
        <w:t>.</w:t>
      </w:r>
      <w:r w:rsidR="00994B48" w:rsidRPr="00E958A5">
        <w:rPr>
          <w:rFonts w:cs="Times New Roman"/>
          <w:szCs w:val="24"/>
        </w:rPr>
        <w:t>D</w:t>
      </w:r>
      <w:proofErr w:type="spellEnd"/>
      <w:r w:rsidR="00994B48">
        <w:t>.,</w:t>
      </w:r>
      <w:r w:rsidRPr="00E958A5">
        <w:rPr>
          <w:rFonts w:cs="Times New Roman"/>
          <w:color w:val="000000"/>
          <w:szCs w:val="24"/>
        </w:rPr>
        <w:t xml:space="preserve"> por su </w:t>
      </w:r>
      <w:r w:rsidR="00994B48" w:rsidRPr="00E958A5">
        <w:rPr>
          <w:rFonts w:cs="Times New Roman"/>
          <w:color w:val="000000"/>
          <w:szCs w:val="24"/>
        </w:rPr>
        <w:t>guía</w:t>
      </w:r>
      <w:r w:rsidRPr="00E958A5">
        <w:rPr>
          <w:rFonts w:cs="Times New Roman"/>
          <w:color w:val="000000"/>
          <w:szCs w:val="24"/>
        </w:rPr>
        <w:t xml:space="preserve">, </w:t>
      </w:r>
      <w:r w:rsidR="00994B48" w:rsidRPr="00E958A5">
        <w:rPr>
          <w:rFonts w:cs="Times New Roman"/>
          <w:color w:val="000000"/>
          <w:szCs w:val="24"/>
        </w:rPr>
        <w:t>compre</w:t>
      </w:r>
      <w:r w:rsidR="00994B48">
        <w:rPr>
          <w:rFonts w:cs="Times New Roman"/>
          <w:color w:val="000000"/>
          <w:szCs w:val="24"/>
        </w:rPr>
        <w:t>n</w:t>
      </w:r>
      <w:r w:rsidR="00994B48" w:rsidRPr="00E958A5">
        <w:rPr>
          <w:rFonts w:cs="Times New Roman"/>
          <w:color w:val="000000"/>
          <w:szCs w:val="24"/>
        </w:rPr>
        <w:t>sión</w:t>
      </w:r>
      <w:r w:rsidRPr="00E958A5">
        <w:rPr>
          <w:rFonts w:cs="Times New Roman"/>
          <w:color w:val="000000"/>
          <w:szCs w:val="24"/>
        </w:rPr>
        <w:t xml:space="preserve">, paciencia, entrega y valiosos consejos a lo largo del proceso de </w:t>
      </w:r>
      <w:r w:rsidR="00994B48" w:rsidRPr="00E958A5">
        <w:rPr>
          <w:rFonts w:cs="Times New Roman"/>
          <w:color w:val="000000"/>
          <w:szCs w:val="24"/>
        </w:rPr>
        <w:t>investigación</w:t>
      </w:r>
      <w:r w:rsidRPr="00E958A5">
        <w:rPr>
          <w:rFonts w:cs="Times New Roman"/>
          <w:color w:val="000000"/>
          <w:szCs w:val="24"/>
        </w:rPr>
        <w:t>.</w:t>
      </w:r>
    </w:p>
    <w:p w14:paraId="3D645C3F" w14:textId="77777777" w:rsidR="00994B48" w:rsidRDefault="00994B48" w:rsidP="00994B48">
      <w:pPr>
        <w:jc w:val="right"/>
        <w:rPr>
          <w:rFonts w:cs="Times New Roman"/>
          <w:b/>
          <w:bCs/>
          <w:color w:val="000000" w:themeColor="text1"/>
          <w:szCs w:val="24"/>
        </w:rPr>
      </w:pPr>
    </w:p>
    <w:p w14:paraId="2E8BCB0C" w14:textId="77777777" w:rsidR="00994B48" w:rsidRDefault="00994B48" w:rsidP="00994B48">
      <w:pPr>
        <w:jc w:val="right"/>
        <w:rPr>
          <w:rFonts w:cs="Times New Roman"/>
          <w:b/>
          <w:bCs/>
          <w:color w:val="000000" w:themeColor="text1"/>
          <w:szCs w:val="24"/>
        </w:rPr>
      </w:pPr>
    </w:p>
    <w:p w14:paraId="5227C1A3" w14:textId="77777777" w:rsidR="00994B48" w:rsidRDefault="00994B48" w:rsidP="00994B48">
      <w:pPr>
        <w:jc w:val="right"/>
        <w:rPr>
          <w:rFonts w:cs="Times New Roman"/>
          <w:b/>
          <w:bCs/>
          <w:color w:val="000000" w:themeColor="text1"/>
          <w:szCs w:val="24"/>
        </w:rPr>
      </w:pPr>
    </w:p>
    <w:p w14:paraId="74F289BE" w14:textId="43F9686C" w:rsidR="00E958A5" w:rsidRPr="00994B48" w:rsidRDefault="00E958A5" w:rsidP="00994B48">
      <w:pPr>
        <w:jc w:val="right"/>
        <w:rPr>
          <w:rFonts w:cs="Times New Roman"/>
          <w:b/>
          <w:bCs/>
          <w:szCs w:val="24"/>
        </w:rPr>
      </w:pPr>
      <w:r w:rsidRPr="00994B48">
        <w:rPr>
          <w:rFonts w:cs="Times New Roman"/>
          <w:b/>
          <w:bCs/>
          <w:color w:val="000000" w:themeColor="text1"/>
          <w:szCs w:val="24"/>
        </w:rPr>
        <w:t>Zambrano Burgos Gema Monserrate</w:t>
      </w:r>
    </w:p>
    <w:p w14:paraId="720CED25" w14:textId="5A3C7237" w:rsidR="00E958A5" w:rsidRDefault="00E958A5" w:rsidP="00E958A5">
      <w:pPr>
        <w:rPr>
          <w:rFonts w:cs="Times New Roman"/>
          <w:szCs w:val="24"/>
        </w:rPr>
      </w:pPr>
    </w:p>
    <w:p w14:paraId="5BF68650" w14:textId="1B8B9F34" w:rsidR="00994B48" w:rsidRDefault="00994B48" w:rsidP="00E958A5">
      <w:pPr>
        <w:rPr>
          <w:rFonts w:cs="Times New Roman"/>
          <w:szCs w:val="24"/>
        </w:rPr>
      </w:pPr>
    </w:p>
    <w:p w14:paraId="56675632" w14:textId="5562A0DE" w:rsidR="00994B48" w:rsidRDefault="00994B48" w:rsidP="00E958A5">
      <w:pPr>
        <w:rPr>
          <w:rFonts w:cs="Times New Roman"/>
          <w:szCs w:val="24"/>
        </w:rPr>
      </w:pPr>
    </w:p>
    <w:p w14:paraId="43C24348" w14:textId="0E9C0ACF" w:rsidR="00994B48" w:rsidRDefault="00994B48" w:rsidP="00E958A5">
      <w:pPr>
        <w:rPr>
          <w:rFonts w:cs="Times New Roman"/>
          <w:szCs w:val="24"/>
        </w:rPr>
      </w:pPr>
    </w:p>
    <w:p w14:paraId="13575F06" w14:textId="61931BBD" w:rsidR="00994B48" w:rsidRDefault="00994B48" w:rsidP="00E958A5">
      <w:pPr>
        <w:rPr>
          <w:rFonts w:cs="Times New Roman"/>
          <w:szCs w:val="24"/>
        </w:rPr>
      </w:pPr>
    </w:p>
    <w:p w14:paraId="639BFC19" w14:textId="77777777" w:rsidR="00994B48" w:rsidRPr="00E958A5" w:rsidRDefault="00994B48" w:rsidP="00E958A5">
      <w:pPr>
        <w:rPr>
          <w:rFonts w:cs="Times New Roman"/>
          <w:szCs w:val="24"/>
        </w:rPr>
      </w:pPr>
    </w:p>
    <w:p w14:paraId="1FD1CF75" w14:textId="77777777" w:rsidR="00C96E94" w:rsidRPr="00E958A5" w:rsidRDefault="00C96E94" w:rsidP="00E958A5">
      <w:pPr>
        <w:rPr>
          <w:rFonts w:cs="Times New Roman"/>
          <w:szCs w:val="24"/>
        </w:rPr>
      </w:pPr>
    </w:p>
    <w:p w14:paraId="2A8EA2D9" w14:textId="7ABC1C7F" w:rsidR="00B77DF1" w:rsidRPr="002410D8" w:rsidRDefault="00B77DF1" w:rsidP="0050265E">
      <w:pPr>
        <w:pStyle w:val="Ttulo1"/>
        <w:jc w:val="center"/>
      </w:pPr>
      <w:bookmarkStart w:id="4" w:name="_Toc113671576"/>
      <w:r w:rsidRPr="001C6C61">
        <w:lastRenderedPageBreak/>
        <w:t>CERTIFICACIÓN DEL DIRECTOR DE TESIS</w:t>
      </w:r>
      <w:bookmarkEnd w:id="0"/>
      <w:bookmarkEnd w:id="1"/>
      <w:bookmarkEnd w:id="4"/>
    </w:p>
    <w:p w14:paraId="3D0A2D35" w14:textId="42A456FD" w:rsidR="00B77DF1" w:rsidRPr="00BD6C76" w:rsidRDefault="00BD6C76" w:rsidP="00B77DF1">
      <w:pPr>
        <w:spacing w:before="0" w:beforeAutospacing="0" w:after="0" w:afterAutospacing="0"/>
        <w:rPr>
          <w:rFonts w:cs="Times New Roman"/>
          <w:color w:val="000000" w:themeColor="text1"/>
          <w:szCs w:val="24"/>
        </w:rPr>
      </w:pPr>
      <w:r w:rsidRPr="00B77DF1">
        <w:rPr>
          <w:rFonts w:cs="Times New Roman"/>
          <w:color w:val="000000" w:themeColor="text1"/>
          <w:szCs w:val="24"/>
          <w:lang w:val="de-DE"/>
        </w:rPr>
        <w:t xml:space="preserve">Ing. José </w:t>
      </w:r>
      <w:r>
        <w:rPr>
          <w:rFonts w:cs="Times New Roman"/>
          <w:color w:val="000000" w:themeColor="text1"/>
          <w:szCs w:val="24"/>
          <w:lang w:val="de-DE"/>
        </w:rPr>
        <w:t>P</w:t>
      </w:r>
      <w:r w:rsidRPr="00B77DF1">
        <w:rPr>
          <w:rFonts w:cs="Times New Roman"/>
          <w:color w:val="000000" w:themeColor="text1"/>
          <w:szCs w:val="24"/>
          <w:lang w:val="de-DE"/>
        </w:rPr>
        <w:t xml:space="preserve">atricio </w:t>
      </w:r>
      <w:r>
        <w:rPr>
          <w:rFonts w:cs="Times New Roman"/>
          <w:color w:val="000000" w:themeColor="text1"/>
          <w:szCs w:val="24"/>
          <w:lang w:val="de-DE"/>
        </w:rPr>
        <w:t>M</w:t>
      </w:r>
      <w:r w:rsidRPr="00B77DF1">
        <w:rPr>
          <w:rFonts w:cs="Times New Roman"/>
          <w:color w:val="000000" w:themeColor="text1"/>
          <w:szCs w:val="24"/>
          <w:lang w:val="de-DE"/>
        </w:rPr>
        <w:t xml:space="preserve">uñoz </w:t>
      </w:r>
      <w:r>
        <w:rPr>
          <w:rFonts w:cs="Times New Roman"/>
          <w:color w:val="000000" w:themeColor="text1"/>
          <w:szCs w:val="24"/>
          <w:lang w:val="de-DE"/>
        </w:rPr>
        <w:t>M</w:t>
      </w:r>
      <w:r w:rsidRPr="00B77DF1">
        <w:rPr>
          <w:rFonts w:cs="Times New Roman"/>
          <w:color w:val="000000" w:themeColor="text1"/>
          <w:szCs w:val="24"/>
          <w:lang w:val="de-DE"/>
        </w:rPr>
        <w:t xml:space="preserve">urillo, </w:t>
      </w:r>
      <w:r>
        <w:rPr>
          <w:rFonts w:cs="Times New Roman"/>
          <w:color w:val="000000" w:themeColor="text1"/>
          <w:szCs w:val="24"/>
          <w:lang w:val="de-DE"/>
        </w:rPr>
        <w:t>P</w:t>
      </w:r>
      <w:r w:rsidRPr="00B77DF1">
        <w:rPr>
          <w:rFonts w:cs="Times New Roman"/>
          <w:color w:val="000000" w:themeColor="text1"/>
          <w:szCs w:val="24"/>
          <w:lang w:val="de-DE"/>
        </w:rPr>
        <w:t>h.</w:t>
      </w:r>
      <w:r>
        <w:rPr>
          <w:rFonts w:cs="Times New Roman"/>
          <w:color w:val="000000" w:themeColor="text1"/>
          <w:szCs w:val="24"/>
          <w:lang w:val="de-DE"/>
        </w:rPr>
        <w:t>D</w:t>
      </w:r>
      <w:r w:rsidRPr="00B77DF1">
        <w:rPr>
          <w:rFonts w:cs="Times New Roman"/>
          <w:color w:val="000000" w:themeColor="text1"/>
          <w:szCs w:val="24"/>
          <w:lang w:val="de-DE"/>
        </w:rPr>
        <w:t>.</w:t>
      </w:r>
      <w:r>
        <w:rPr>
          <w:rFonts w:cs="Times New Roman"/>
          <w:color w:val="000000" w:themeColor="text1"/>
          <w:szCs w:val="24"/>
          <w:lang w:val="de-DE"/>
        </w:rPr>
        <w:t xml:space="preserve"> </w:t>
      </w:r>
      <w:r>
        <w:rPr>
          <w:rFonts w:cs="Times New Roman"/>
          <w:szCs w:val="18"/>
          <w:lang w:val="es-ES"/>
        </w:rPr>
        <w:t>d</w:t>
      </w:r>
      <w:r w:rsidR="00B77DF1" w:rsidRPr="00390DD9">
        <w:rPr>
          <w:rFonts w:cs="Times New Roman"/>
          <w:szCs w:val="18"/>
          <w:lang w:val="es-ES"/>
        </w:rPr>
        <w:t xml:space="preserve">ocente </w:t>
      </w:r>
      <w:r w:rsidR="00B77DF1" w:rsidRPr="00390DD9">
        <w:rPr>
          <w:rFonts w:cs="Times New Roman"/>
          <w:lang w:val="es-ES"/>
        </w:rPr>
        <w:t xml:space="preserve">de la Facultad de Ciencias Zootécnicas, de la Universidad Técnica de Manabí; certifico, que la presente investigación titulada: </w:t>
      </w:r>
      <w:r w:rsidR="00B77DF1" w:rsidRPr="00B77DF1">
        <w:rPr>
          <w:rFonts w:cs="Times New Roman"/>
          <w:szCs w:val="24"/>
        </w:rPr>
        <w:t xml:space="preserve">“Estabilidad fisicoquímica y </w:t>
      </w:r>
      <w:r w:rsidR="007A03CE">
        <w:rPr>
          <w:rFonts w:cs="Times New Roman"/>
          <w:szCs w:val="24"/>
        </w:rPr>
        <w:t>activi</w:t>
      </w:r>
      <w:r w:rsidR="00B77DF1" w:rsidRPr="00B77DF1">
        <w:rPr>
          <w:rFonts w:cs="Times New Roman"/>
          <w:szCs w:val="24"/>
        </w:rPr>
        <w:t xml:space="preserve">dad antioxidante </w:t>
      </w:r>
      <w:r w:rsidR="007A03CE">
        <w:rPr>
          <w:rFonts w:cs="Times New Roman"/>
          <w:szCs w:val="24"/>
        </w:rPr>
        <w:t>de una bebida láctea a base de</w:t>
      </w:r>
      <w:r w:rsidR="00B77DF1" w:rsidRPr="00B77DF1">
        <w:rPr>
          <w:rFonts w:cs="Times New Roman"/>
          <w:szCs w:val="24"/>
        </w:rPr>
        <w:t xml:space="preserve"> café (</w:t>
      </w:r>
      <w:proofErr w:type="spellStart"/>
      <w:r w:rsidR="00B77DF1" w:rsidRPr="00B77DF1">
        <w:rPr>
          <w:rFonts w:cs="Times New Roman"/>
          <w:i/>
          <w:iCs/>
          <w:szCs w:val="24"/>
        </w:rPr>
        <w:t>Coffea</w:t>
      </w:r>
      <w:proofErr w:type="spellEnd"/>
      <w:r w:rsidR="00B77DF1" w:rsidRPr="00B77DF1">
        <w:rPr>
          <w:rFonts w:cs="Times New Roman"/>
          <w:i/>
          <w:iCs/>
          <w:szCs w:val="24"/>
        </w:rPr>
        <w:t xml:space="preserve"> </w:t>
      </w:r>
      <w:proofErr w:type="spellStart"/>
      <w:r w:rsidR="00B77DF1" w:rsidRPr="00B77DF1">
        <w:rPr>
          <w:rFonts w:cs="Times New Roman"/>
          <w:i/>
          <w:iCs/>
          <w:szCs w:val="24"/>
          <w:shd w:val="clear" w:color="auto" w:fill="FFFFFF"/>
        </w:rPr>
        <w:t>arabica</w:t>
      </w:r>
      <w:proofErr w:type="spellEnd"/>
      <w:r w:rsidR="00B77DF1" w:rsidRPr="00B77DF1">
        <w:rPr>
          <w:rFonts w:cs="Times New Roman"/>
          <w:szCs w:val="24"/>
        </w:rPr>
        <w:t>) y moringa (</w:t>
      </w:r>
      <w:r w:rsidR="00B77DF1" w:rsidRPr="00B77DF1">
        <w:rPr>
          <w:rFonts w:cs="Times New Roman"/>
          <w:i/>
          <w:iCs/>
          <w:szCs w:val="24"/>
        </w:rPr>
        <w:t>M</w:t>
      </w:r>
      <w:r w:rsidR="00B77DF1" w:rsidRPr="00B77DF1">
        <w:rPr>
          <w:rFonts w:cs="Times New Roman"/>
          <w:i/>
          <w:iCs/>
          <w:szCs w:val="24"/>
          <w:shd w:val="clear" w:color="auto" w:fill="FFFFFF"/>
        </w:rPr>
        <w:t xml:space="preserve">oringa </w:t>
      </w:r>
      <w:proofErr w:type="spellStart"/>
      <w:r w:rsidR="00B77DF1" w:rsidRPr="00B77DF1">
        <w:rPr>
          <w:rFonts w:cs="Times New Roman"/>
          <w:i/>
          <w:iCs/>
          <w:szCs w:val="24"/>
          <w:shd w:val="clear" w:color="auto" w:fill="FFFFFF"/>
        </w:rPr>
        <w:t>oleifera</w:t>
      </w:r>
      <w:proofErr w:type="spellEnd"/>
      <w:r w:rsidR="007A03CE">
        <w:rPr>
          <w:rFonts w:cs="Times New Roman"/>
          <w:szCs w:val="24"/>
        </w:rPr>
        <w:t>)</w:t>
      </w:r>
      <w:r w:rsidR="00B77DF1" w:rsidRPr="00B77DF1">
        <w:rPr>
          <w:rFonts w:cs="Times New Roman"/>
          <w:szCs w:val="24"/>
        </w:rPr>
        <w:t>”</w:t>
      </w:r>
      <w:r w:rsidR="00B77DF1" w:rsidRPr="00390DD9">
        <w:rPr>
          <w:rFonts w:cs="Times New Roman"/>
        </w:rPr>
        <w:t xml:space="preserve">, </w:t>
      </w:r>
      <w:r w:rsidR="00B77DF1" w:rsidRPr="00390DD9">
        <w:rPr>
          <w:rFonts w:cs="Times New Roman"/>
          <w:lang w:val="es-ES"/>
        </w:rPr>
        <w:t>con mi respectiva supervisión ha sido realizada por l</w:t>
      </w:r>
      <w:r w:rsidR="00B77DF1">
        <w:rPr>
          <w:rFonts w:cs="Times New Roman"/>
          <w:lang w:val="es-ES"/>
        </w:rPr>
        <w:t>o</w:t>
      </w:r>
      <w:r w:rsidR="00B77DF1" w:rsidRPr="00390DD9">
        <w:rPr>
          <w:rFonts w:cs="Times New Roman"/>
          <w:lang w:val="es-ES"/>
        </w:rPr>
        <w:t>s autor</w:t>
      </w:r>
      <w:r w:rsidR="00B77DF1">
        <w:rPr>
          <w:rFonts w:cs="Times New Roman"/>
          <w:lang w:val="es-ES"/>
        </w:rPr>
        <w:t>e</w:t>
      </w:r>
      <w:r w:rsidR="00B77DF1" w:rsidRPr="00390DD9">
        <w:rPr>
          <w:rFonts w:cs="Times New Roman"/>
          <w:lang w:val="es-ES"/>
        </w:rPr>
        <w:t xml:space="preserve">s </w:t>
      </w:r>
      <w:r w:rsidR="00B77DF1" w:rsidRPr="006367D7">
        <w:rPr>
          <w:rFonts w:cs="Times New Roman"/>
          <w:color w:val="000000" w:themeColor="text1"/>
          <w:szCs w:val="24"/>
        </w:rPr>
        <w:t xml:space="preserve">Vera </w:t>
      </w:r>
      <w:r w:rsidR="00B77DF1">
        <w:rPr>
          <w:rFonts w:cs="Times New Roman"/>
          <w:color w:val="000000" w:themeColor="text1"/>
          <w:szCs w:val="24"/>
        </w:rPr>
        <w:t>R</w:t>
      </w:r>
      <w:r w:rsidR="00B77DF1" w:rsidRPr="006367D7">
        <w:rPr>
          <w:rFonts w:cs="Times New Roman"/>
          <w:color w:val="000000" w:themeColor="text1"/>
          <w:szCs w:val="24"/>
        </w:rPr>
        <w:t xml:space="preserve">osado </w:t>
      </w:r>
      <w:r w:rsidR="00B77DF1">
        <w:rPr>
          <w:rFonts w:cs="Times New Roman"/>
          <w:color w:val="000000" w:themeColor="text1"/>
          <w:szCs w:val="24"/>
        </w:rPr>
        <w:t>Ca</w:t>
      </w:r>
      <w:r w:rsidR="00B77DF1" w:rsidRPr="006367D7">
        <w:rPr>
          <w:rFonts w:cs="Times New Roman"/>
          <w:color w:val="000000" w:themeColor="text1"/>
          <w:szCs w:val="24"/>
        </w:rPr>
        <w:t xml:space="preserve">rlo </w:t>
      </w:r>
      <w:r w:rsidR="00B77DF1">
        <w:rPr>
          <w:rFonts w:cs="Times New Roman"/>
          <w:color w:val="000000" w:themeColor="text1"/>
          <w:szCs w:val="24"/>
        </w:rPr>
        <w:t>J</w:t>
      </w:r>
      <w:r w:rsidR="00B77DF1" w:rsidRPr="006367D7">
        <w:rPr>
          <w:rFonts w:cs="Times New Roman"/>
          <w:color w:val="000000" w:themeColor="text1"/>
          <w:szCs w:val="24"/>
        </w:rPr>
        <w:t xml:space="preserve">ulio </w:t>
      </w:r>
      <w:r>
        <w:rPr>
          <w:rFonts w:cs="Times New Roman"/>
          <w:color w:val="000000" w:themeColor="text1"/>
          <w:szCs w:val="24"/>
        </w:rPr>
        <w:t>y</w:t>
      </w:r>
      <w:r w:rsidR="00B77DF1">
        <w:rPr>
          <w:rFonts w:cs="Times New Roman"/>
          <w:szCs w:val="24"/>
        </w:rPr>
        <w:t xml:space="preserve"> </w:t>
      </w:r>
      <w:r w:rsidR="00B77DF1">
        <w:rPr>
          <w:rFonts w:cs="Times New Roman"/>
          <w:color w:val="000000" w:themeColor="text1"/>
          <w:szCs w:val="24"/>
        </w:rPr>
        <w:t>Z</w:t>
      </w:r>
      <w:r w:rsidR="00B77DF1" w:rsidRPr="006367D7">
        <w:rPr>
          <w:rFonts w:cs="Times New Roman"/>
          <w:color w:val="000000" w:themeColor="text1"/>
          <w:szCs w:val="24"/>
        </w:rPr>
        <w:t xml:space="preserve">ambrano </w:t>
      </w:r>
      <w:r w:rsidR="00B77DF1">
        <w:rPr>
          <w:rFonts w:cs="Times New Roman"/>
          <w:color w:val="000000" w:themeColor="text1"/>
          <w:szCs w:val="24"/>
        </w:rPr>
        <w:t>B</w:t>
      </w:r>
      <w:r w:rsidR="00B77DF1" w:rsidRPr="006367D7">
        <w:rPr>
          <w:rFonts w:cs="Times New Roman"/>
          <w:color w:val="000000" w:themeColor="text1"/>
          <w:szCs w:val="24"/>
        </w:rPr>
        <w:t xml:space="preserve">urgos </w:t>
      </w:r>
      <w:r w:rsidR="00B77DF1">
        <w:rPr>
          <w:rFonts w:cs="Times New Roman"/>
          <w:color w:val="000000" w:themeColor="text1"/>
          <w:szCs w:val="24"/>
        </w:rPr>
        <w:t>G</w:t>
      </w:r>
      <w:r w:rsidR="00B77DF1" w:rsidRPr="006367D7">
        <w:rPr>
          <w:rFonts w:cs="Times New Roman"/>
          <w:color w:val="000000" w:themeColor="text1"/>
          <w:szCs w:val="24"/>
        </w:rPr>
        <w:t xml:space="preserve">ema </w:t>
      </w:r>
      <w:r w:rsidR="00B77DF1">
        <w:rPr>
          <w:rFonts w:cs="Times New Roman"/>
          <w:color w:val="000000" w:themeColor="text1"/>
          <w:szCs w:val="24"/>
        </w:rPr>
        <w:t>M</w:t>
      </w:r>
      <w:r w:rsidR="00B77DF1" w:rsidRPr="006367D7">
        <w:rPr>
          <w:rFonts w:cs="Times New Roman"/>
          <w:color w:val="000000" w:themeColor="text1"/>
          <w:szCs w:val="24"/>
        </w:rPr>
        <w:t>onserrate</w:t>
      </w:r>
      <w:r w:rsidR="00B77DF1" w:rsidRPr="00390DD9">
        <w:rPr>
          <w:rFonts w:cs="Times New Roman"/>
          <w:lang w:eastAsia="es-EC"/>
        </w:rPr>
        <w:t xml:space="preserve">, para la obtención del título en Ingeniería en </w:t>
      </w:r>
      <w:r w:rsidR="00072F7A">
        <w:rPr>
          <w:rFonts w:cs="Times New Roman"/>
          <w:lang w:eastAsia="es-EC"/>
        </w:rPr>
        <w:t>Agroi</w:t>
      </w:r>
      <w:r w:rsidR="00B77DF1" w:rsidRPr="00390DD9">
        <w:rPr>
          <w:rFonts w:cs="Times New Roman"/>
          <w:lang w:eastAsia="es-EC"/>
        </w:rPr>
        <w:t>ndustrias, cumpliendo con los requisitos exigidos por el reglamento de Régimen Académico.</w:t>
      </w:r>
    </w:p>
    <w:p w14:paraId="27F34264" w14:textId="77777777" w:rsidR="007A03CE" w:rsidRPr="006367D7" w:rsidRDefault="007A03CE" w:rsidP="00B77DF1">
      <w:pPr>
        <w:spacing w:before="0" w:beforeAutospacing="0" w:after="0" w:afterAutospacing="0"/>
        <w:rPr>
          <w:rFonts w:cs="Times New Roman"/>
          <w:color w:val="000000" w:themeColor="text1"/>
          <w:szCs w:val="24"/>
        </w:rPr>
      </w:pPr>
    </w:p>
    <w:p w14:paraId="1B06B3DF" w14:textId="77777777" w:rsidR="00B77DF1" w:rsidRPr="00390DD9" w:rsidRDefault="00B77DF1" w:rsidP="00B77DF1">
      <w:pPr>
        <w:spacing w:after="0"/>
        <w:rPr>
          <w:rFonts w:cs="Times New Roman"/>
          <w:szCs w:val="24"/>
        </w:rPr>
      </w:pPr>
    </w:p>
    <w:p w14:paraId="4A7523F1" w14:textId="77777777" w:rsidR="00B77DF1" w:rsidRPr="00B77DF1" w:rsidRDefault="00B77DF1" w:rsidP="00B77DF1">
      <w:pPr>
        <w:tabs>
          <w:tab w:val="left" w:pos="4676"/>
        </w:tabs>
        <w:spacing w:after="0"/>
        <w:rPr>
          <w:rFonts w:cs="Times New Roman"/>
          <w:sz w:val="32"/>
        </w:rPr>
      </w:pPr>
    </w:p>
    <w:p w14:paraId="0AF0BEA7" w14:textId="381EB850" w:rsidR="00B77DF1" w:rsidRPr="00607566" w:rsidRDefault="00B77DF1" w:rsidP="00B77DF1">
      <w:pPr>
        <w:spacing w:after="0"/>
        <w:jc w:val="right"/>
        <w:rPr>
          <w:rFonts w:cs="Times New Roman"/>
          <w:lang w:val="es-ES"/>
        </w:rPr>
      </w:pPr>
      <w:r w:rsidRPr="00607566">
        <w:rPr>
          <w:rFonts w:cs="Times New Roman"/>
          <w:lang w:val="es-ES"/>
        </w:rPr>
        <w:t xml:space="preserve">Chone, </w:t>
      </w:r>
      <w:r w:rsidR="005D0C4B">
        <w:rPr>
          <w:rFonts w:cs="Times New Roman"/>
          <w:lang w:val="es-ES"/>
        </w:rPr>
        <w:t>noviembre</w:t>
      </w:r>
      <w:r>
        <w:rPr>
          <w:rFonts w:cs="Times New Roman"/>
          <w:lang w:val="es-ES"/>
        </w:rPr>
        <w:t xml:space="preserve"> del 2022</w:t>
      </w:r>
    </w:p>
    <w:p w14:paraId="50CEC7F0" w14:textId="77777777" w:rsidR="00B77DF1" w:rsidRPr="008E53AD" w:rsidRDefault="00B77DF1" w:rsidP="00B77DF1">
      <w:pPr>
        <w:spacing w:after="0"/>
        <w:jc w:val="center"/>
        <w:rPr>
          <w:rFonts w:cs="Times New Roman"/>
          <w:szCs w:val="24"/>
        </w:rPr>
      </w:pPr>
    </w:p>
    <w:p w14:paraId="27D90FAA" w14:textId="77777777" w:rsidR="00B77DF1" w:rsidRDefault="00B77DF1" w:rsidP="00B77DF1">
      <w:pPr>
        <w:rPr>
          <w:b/>
        </w:rPr>
      </w:pPr>
    </w:p>
    <w:p w14:paraId="4D3ABF8E" w14:textId="77777777" w:rsidR="00B77DF1" w:rsidRDefault="00B77DF1" w:rsidP="00B77DF1">
      <w:pPr>
        <w:rPr>
          <w:b/>
        </w:rPr>
      </w:pPr>
    </w:p>
    <w:p w14:paraId="61D37969" w14:textId="77777777" w:rsidR="00B77DF1" w:rsidRDefault="00B77DF1" w:rsidP="00B77DF1">
      <w:pPr>
        <w:rPr>
          <w:b/>
        </w:rPr>
      </w:pPr>
    </w:p>
    <w:p w14:paraId="08E58E49" w14:textId="77777777" w:rsidR="00B77DF1" w:rsidRDefault="00B77DF1" w:rsidP="00B77DF1">
      <w:pPr>
        <w:rPr>
          <w:b/>
        </w:rPr>
      </w:pPr>
    </w:p>
    <w:p w14:paraId="69903187" w14:textId="77777777" w:rsidR="00B77DF1" w:rsidRDefault="00B77DF1" w:rsidP="005D0C4B">
      <w:pPr>
        <w:spacing w:before="0" w:beforeAutospacing="0" w:after="0" w:afterAutospacing="0"/>
        <w:rPr>
          <w:b/>
        </w:rPr>
      </w:pPr>
    </w:p>
    <w:p w14:paraId="5BC8EBEC" w14:textId="77777777" w:rsidR="00B77DF1" w:rsidRPr="00AD0F99" w:rsidRDefault="00B77DF1" w:rsidP="005D0C4B">
      <w:pPr>
        <w:spacing w:before="0" w:beforeAutospacing="0" w:after="0" w:afterAutospacing="0"/>
        <w:jc w:val="center"/>
        <w:rPr>
          <w:lang w:val="es-MX"/>
        </w:rPr>
      </w:pPr>
      <w:r w:rsidRPr="00AD0F99">
        <w:rPr>
          <w:lang w:val="es-MX"/>
        </w:rPr>
        <w:t>____________________________________</w:t>
      </w:r>
      <w:r w:rsidRPr="00AD0F99">
        <w:rPr>
          <w:lang w:val="es-MX"/>
        </w:rPr>
        <w:softHyphen/>
      </w:r>
      <w:r w:rsidRPr="00AD0F99">
        <w:rPr>
          <w:lang w:val="es-MX"/>
        </w:rPr>
        <w:softHyphen/>
      </w:r>
      <w:r w:rsidRPr="00AD0F99">
        <w:rPr>
          <w:lang w:val="es-MX"/>
        </w:rPr>
        <w:softHyphen/>
      </w:r>
      <w:r w:rsidRPr="00AD0F99">
        <w:rPr>
          <w:lang w:val="es-MX"/>
        </w:rPr>
        <w:softHyphen/>
      </w:r>
      <w:r w:rsidRPr="00AD0F99">
        <w:rPr>
          <w:lang w:val="es-MX"/>
        </w:rPr>
        <w:softHyphen/>
      </w:r>
      <w:r w:rsidRPr="00AD0F99">
        <w:rPr>
          <w:lang w:val="es-MX"/>
        </w:rPr>
        <w:softHyphen/>
      </w:r>
      <w:r w:rsidRPr="00AD0F99">
        <w:rPr>
          <w:lang w:val="es-MX"/>
        </w:rPr>
        <w:softHyphen/>
      </w:r>
      <w:r w:rsidRPr="00AD0F99">
        <w:rPr>
          <w:lang w:val="es-MX"/>
        </w:rPr>
        <w:softHyphen/>
      </w:r>
      <w:r w:rsidRPr="00AD0F99">
        <w:rPr>
          <w:lang w:val="es-MX"/>
        </w:rPr>
        <w:softHyphen/>
        <w:t>_____</w:t>
      </w:r>
    </w:p>
    <w:p w14:paraId="1D7666AD" w14:textId="77777777" w:rsidR="00BD6C76" w:rsidRPr="00B77DF1" w:rsidRDefault="00BD6C76" w:rsidP="005D0C4B">
      <w:pPr>
        <w:spacing w:before="0" w:beforeAutospacing="0" w:after="0" w:afterAutospacing="0"/>
        <w:jc w:val="center"/>
        <w:rPr>
          <w:rFonts w:cs="Times New Roman"/>
          <w:color w:val="000000" w:themeColor="text1"/>
          <w:szCs w:val="24"/>
        </w:rPr>
      </w:pPr>
      <w:r w:rsidRPr="00B77DF1">
        <w:rPr>
          <w:rFonts w:cs="Times New Roman"/>
          <w:color w:val="000000" w:themeColor="text1"/>
          <w:szCs w:val="24"/>
          <w:lang w:val="de-DE"/>
        </w:rPr>
        <w:t xml:space="preserve">Ing. José </w:t>
      </w:r>
      <w:r>
        <w:rPr>
          <w:rFonts w:cs="Times New Roman"/>
          <w:color w:val="000000" w:themeColor="text1"/>
          <w:szCs w:val="24"/>
          <w:lang w:val="de-DE"/>
        </w:rPr>
        <w:t>P</w:t>
      </w:r>
      <w:r w:rsidRPr="00B77DF1">
        <w:rPr>
          <w:rFonts w:cs="Times New Roman"/>
          <w:color w:val="000000" w:themeColor="text1"/>
          <w:szCs w:val="24"/>
          <w:lang w:val="de-DE"/>
        </w:rPr>
        <w:t xml:space="preserve">atricio </w:t>
      </w:r>
      <w:r>
        <w:rPr>
          <w:rFonts w:cs="Times New Roman"/>
          <w:color w:val="000000" w:themeColor="text1"/>
          <w:szCs w:val="24"/>
          <w:lang w:val="de-DE"/>
        </w:rPr>
        <w:t>M</w:t>
      </w:r>
      <w:r w:rsidRPr="00B77DF1">
        <w:rPr>
          <w:rFonts w:cs="Times New Roman"/>
          <w:color w:val="000000" w:themeColor="text1"/>
          <w:szCs w:val="24"/>
          <w:lang w:val="de-DE"/>
        </w:rPr>
        <w:t xml:space="preserve">uñoz </w:t>
      </w:r>
      <w:r>
        <w:rPr>
          <w:rFonts w:cs="Times New Roman"/>
          <w:color w:val="000000" w:themeColor="text1"/>
          <w:szCs w:val="24"/>
          <w:lang w:val="de-DE"/>
        </w:rPr>
        <w:t>M</w:t>
      </w:r>
      <w:r w:rsidRPr="00B77DF1">
        <w:rPr>
          <w:rFonts w:cs="Times New Roman"/>
          <w:color w:val="000000" w:themeColor="text1"/>
          <w:szCs w:val="24"/>
          <w:lang w:val="de-DE"/>
        </w:rPr>
        <w:t xml:space="preserve">urillo, </w:t>
      </w:r>
      <w:r>
        <w:rPr>
          <w:rFonts w:cs="Times New Roman"/>
          <w:color w:val="000000" w:themeColor="text1"/>
          <w:szCs w:val="24"/>
          <w:lang w:val="de-DE"/>
        </w:rPr>
        <w:t>P</w:t>
      </w:r>
      <w:r w:rsidRPr="00B77DF1">
        <w:rPr>
          <w:rFonts w:cs="Times New Roman"/>
          <w:color w:val="000000" w:themeColor="text1"/>
          <w:szCs w:val="24"/>
          <w:lang w:val="de-DE"/>
        </w:rPr>
        <w:t>h.</w:t>
      </w:r>
      <w:r>
        <w:rPr>
          <w:rFonts w:cs="Times New Roman"/>
          <w:color w:val="000000" w:themeColor="text1"/>
          <w:szCs w:val="24"/>
          <w:lang w:val="de-DE"/>
        </w:rPr>
        <w:t>D</w:t>
      </w:r>
      <w:r w:rsidRPr="00B77DF1">
        <w:rPr>
          <w:rFonts w:cs="Times New Roman"/>
          <w:color w:val="000000" w:themeColor="text1"/>
          <w:szCs w:val="24"/>
          <w:lang w:val="de-DE"/>
        </w:rPr>
        <w:t>.</w:t>
      </w:r>
    </w:p>
    <w:p w14:paraId="5FCB2EAB" w14:textId="3295FB93" w:rsidR="00B77DF1" w:rsidRDefault="00B77DF1" w:rsidP="005D0C4B">
      <w:pPr>
        <w:spacing w:before="0" w:beforeAutospacing="0" w:after="0" w:afterAutospacing="0"/>
        <w:jc w:val="center"/>
        <w:rPr>
          <w:rFonts w:cs="Times New Roman"/>
          <w:b/>
          <w:bCs/>
          <w:lang w:val="es-ES"/>
        </w:rPr>
      </w:pPr>
      <w:r w:rsidRPr="00F96A76">
        <w:rPr>
          <w:rFonts w:cs="Times New Roman"/>
          <w:b/>
          <w:bCs/>
          <w:lang w:val="es-ES"/>
        </w:rPr>
        <w:t>DIRECTOR DE TESIS</w:t>
      </w:r>
    </w:p>
    <w:p w14:paraId="3EE107ED" w14:textId="59F9DA8D" w:rsidR="005D0C4B" w:rsidRDefault="005D0C4B" w:rsidP="005D0C4B">
      <w:pPr>
        <w:spacing w:before="0" w:beforeAutospacing="0" w:after="0" w:afterAutospacing="0"/>
        <w:jc w:val="center"/>
        <w:rPr>
          <w:rFonts w:cs="Times New Roman"/>
          <w:b/>
          <w:bCs/>
          <w:lang w:val="es-ES"/>
        </w:rPr>
      </w:pPr>
    </w:p>
    <w:p w14:paraId="614229B0" w14:textId="77777777" w:rsidR="005D0C4B" w:rsidRPr="00F96A76" w:rsidRDefault="005D0C4B" w:rsidP="005D0C4B">
      <w:pPr>
        <w:spacing w:before="0" w:beforeAutospacing="0" w:after="0" w:afterAutospacing="0"/>
        <w:jc w:val="center"/>
        <w:rPr>
          <w:rFonts w:cs="Times New Roman"/>
          <w:b/>
          <w:bCs/>
          <w:lang w:val="es-ES"/>
        </w:rPr>
      </w:pPr>
    </w:p>
    <w:p w14:paraId="10CA3030" w14:textId="77777777" w:rsidR="00B77DF1" w:rsidRDefault="00B77DF1" w:rsidP="00B77DF1">
      <w:pPr>
        <w:rPr>
          <w:b/>
        </w:rPr>
      </w:pPr>
    </w:p>
    <w:p w14:paraId="37A761A7" w14:textId="77777777" w:rsidR="00B77DF1" w:rsidRPr="00DD4E19" w:rsidRDefault="00B77DF1" w:rsidP="00B77DF1">
      <w:pPr>
        <w:pStyle w:val="Ttulo1"/>
        <w:jc w:val="center"/>
      </w:pPr>
      <w:bookmarkStart w:id="5" w:name="_Toc81513272"/>
      <w:bookmarkStart w:id="6" w:name="_Toc83439842"/>
      <w:bookmarkStart w:id="7" w:name="_Toc83692189"/>
      <w:bookmarkStart w:id="8" w:name="_Toc101379216"/>
      <w:bookmarkStart w:id="9" w:name="_Toc113671577"/>
      <w:r w:rsidRPr="001C6C61">
        <w:lastRenderedPageBreak/>
        <w:t>CERTIFICACIÓN DE LA COMISIÓN DE REVISIÓN Y EVALUACIÓN</w:t>
      </w:r>
      <w:bookmarkEnd w:id="5"/>
      <w:bookmarkEnd w:id="6"/>
      <w:bookmarkEnd w:id="7"/>
      <w:bookmarkEnd w:id="8"/>
      <w:bookmarkEnd w:id="9"/>
      <w:r w:rsidRPr="001C6C61">
        <w:t xml:space="preserve"> </w:t>
      </w:r>
    </w:p>
    <w:p w14:paraId="2B5A10B2" w14:textId="77777777" w:rsidR="00B77DF1" w:rsidRPr="00091403" w:rsidRDefault="00B77DF1" w:rsidP="00B77DF1">
      <w:pPr>
        <w:jc w:val="center"/>
        <w:rPr>
          <w:rFonts w:cs="Times New Roman"/>
          <w:b/>
          <w:lang w:val="es-ES"/>
        </w:rPr>
      </w:pPr>
      <w:r w:rsidRPr="00286B96">
        <w:rPr>
          <w:rFonts w:cs="Times New Roman"/>
          <w:b/>
          <w:sz w:val="28"/>
        </w:rPr>
        <w:t>TESIS DE GRADO</w:t>
      </w:r>
    </w:p>
    <w:p w14:paraId="393F4C04" w14:textId="77777777" w:rsidR="00B77DF1" w:rsidRPr="00DD4E19" w:rsidRDefault="00B77DF1" w:rsidP="00B77DF1">
      <w:pPr>
        <w:rPr>
          <w:rFonts w:cs="Times New Roman"/>
          <w:lang w:val="es-ES"/>
        </w:rPr>
      </w:pPr>
      <w:r w:rsidRPr="00091403">
        <w:rPr>
          <w:rFonts w:cs="Times New Roman"/>
          <w:lang w:val="es-ES"/>
        </w:rPr>
        <w:t>Sometida a consideración del Tribunal de Revisión y Evaluación designado por: el Honorable Consejo Directivo de la Facultad de Ciencias Zootécnicas, extensión Chone de la Universidad Técnica de Manabí, como requisito previ</w:t>
      </w:r>
      <w:r>
        <w:rPr>
          <w:rFonts w:cs="Times New Roman"/>
          <w:lang w:val="es-ES"/>
        </w:rPr>
        <w:t>o a la obtención del título de:</w:t>
      </w:r>
    </w:p>
    <w:p w14:paraId="4C53F6A4" w14:textId="4BEE2A34" w:rsidR="00B77DF1" w:rsidRPr="00DD4E19" w:rsidRDefault="00B77DF1" w:rsidP="00B77DF1">
      <w:pPr>
        <w:jc w:val="center"/>
        <w:rPr>
          <w:rFonts w:cs="Times New Roman"/>
          <w:b/>
          <w:lang w:val="es-ES"/>
        </w:rPr>
      </w:pPr>
      <w:r>
        <w:rPr>
          <w:rFonts w:cs="Times New Roman"/>
          <w:b/>
          <w:lang w:val="es-ES"/>
        </w:rPr>
        <w:t>INGENIER</w:t>
      </w:r>
      <w:r w:rsidR="000C4370">
        <w:rPr>
          <w:rFonts w:cs="Times New Roman"/>
          <w:b/>
          <w:lang w:val="es-ES"/>
        </w:rPr>
        <w:t>I</w:t>
      </w:r>
      <w:r>
        <w:rPr>
          <w:rFonts w:cs="Times New Roman"/>
          <w:b/>
          <w:lang w:val="es-ES"/>
        </w:rPr>
        <w:t xml:space="preserve">A EN </w:t>
      </w:r>
      <w:r w:rsidR="00F5778F">
        <w:rPr>
          <w:rFonts w:cs="Times New Roman"/>
          <w:b/>
          <w:lang w:val="es-ES"/>
        </w:rPr>
        <w:t>AGRO</w:t>
      </w:r>
      <w:r>
        <w:rPr>
          <w:rFonts w:cs="Times New Roman"/>
          <w:b/>
          <w:lang w:val="es-ES"/>
        </w:rPr>
        <w:t xml:space="preserve">INDUSTRIAS </w:t>
      </w:r>
    </w:p>
    <w:p w14:paraId="4C29CC77" w14:textId="77777777" w:rsidR="00B77DF1" w:rsidRDefault="00B77DF1" w:rsidP="00B77DF1">
      <w:pPr>
        <w:jc w:val="center"/>
        <w:rPr>
          <w:rFonts w:cs="Times New Roman"/>
          <w:b/>
          <w:lang w:val="es-ES"/>
        </w:rPr>
      </w:pPr>
      <w:r w:rsidRPr="00286B96">
        <w:rPr>
          <w:rFonts w:cs="Times New Roman"/>
          <w:b/>
          <w:lang w:val="es-ES"/>
        </w:rPr>
        <w:t>TEMA:</w:t>
      </w:r>
    </w:p>
    <w:p w14:paraId="0DE682FE" w14:textId="2D4AF1A1" w:rsidR="00BD6C76" w:rsidRDefault="007A03CE" w:rsidP="00BD6C76">
      <w:pPr>
        <w:jc w:val="center"/>
        <w:rPr>
          <w:rFonts w:cs="Times New Roman"/>
          <w:lang w:val="es-ES"/>
        </w:rPr>
      </w:pPr>
      <w:r w:rsidRPr="00B77DF1">
        <w:rPr>
          <w:rFonts w:cs="Times New Roman"/>
          <w:szCs w:val="24"/>
        </w:rPr>
        <w:t xml:space="preserve">ESTABILIDAD FISICOQUÍMICA Y </w:t>
      </w:r>
      <w:r>
        <w:rPr>
          <w:rFonts w:cs="Times New Roman"/>
          <w:szCs w:val="24"/>
        </w:rPr>
        <w:t>ACTIVIDAD</w:t>
      </w:r>
      <w:r w:rsidRPr="00B77DF1">
        <w:rPr>
          <w:rFonts w:cs="Times New Roman"/>
          <w:szCs w:val="24"/>
        </w:rPr>
        <w:t xml:space="preserve"> ANTIOXIDANTE </w:t>
      </w:r>
      <w:r>
        <w:rPr>
          <w:rFonts w:cs="Times New Roman"/>
          <w:szCs w:val="24"/>
        </w:rPr>
        <w:t>DE UNA BEBIDA LÁCTEA A BASE DE</w:t>
      </w:r>
      <w:r w:rsidRPr="00B77DF1">
        <w:rPr>
          <w:rFonts w:cs="Times New Roman"/>
          <w:szCs w:val="24"/>
        </w:rPr>
        <w:t xml:space="preserve"> CAFÉ (</w:t>
      </w:r>
      <w:proofErr w:type="spellStart"/>
      <w:r>
        <w:rPr>
          <w:rFonts w:cs="Times New Roman"/>
          <w:i/>
          <w:iCs/>
          <w:szCs w:val="24"/>
        </w:rPr>
        <w:t>C</w:t>
      </w:r>
      <w:r w:rsidRPr="00B77DF1">
        <w:rPr>
          <w:rFonts w:cs="Times New Roman"/>
          <w:i/>
          <w:iCs/>
          <w:szCs w:val="24"/>
        </w:rPr>
        <w:t>offea</w:t>
      </w:r>
      <w:proofErr w:type="spellEnd"/>
      <w:r w:rsidRPr="00B77DF1">
        <w:rPr>
          <w:rFonts w:cs="Times New Roman"/>
          <w:i/>
          <w:iCs/>
          <w:szCs w:val="24"/>
        </w:rPr>
        <w:t xml:space="preserve"> </w:t>
      </w:r>
      <w:proofErr w:type="spellStart"/>
      <w:r w:rsidRPr="00B77DF1">
        <w:rPr>
          <w:rFonts w:cs="Times New Roman"/>
          <w:i/>
          <w:iCs/>
          <w:szCs w:val="24"/>
          <w:shd w:val="clear" w:color="auto" w:fill="FFFFFF"/>
        </w:rPr>
        <w:t>arabica</w:t>
      </w:r>
      <w:proofErr w:type="spellEnd"/>
      <w:r w:rsidRPr="00B77DF1">
        <w:rPr>
          <w:rFonts w:cs="Times New Roman"/>
          <w:szCs w:val="24"/>
        </w:rPr>
        <w:t>) Y MORINGA (</w:t>
      </w:r>
      <w:r>
        <w:rPr>
          <w:rFonts w:cs="Times New Roman"/>
          <w:i/>
          <w:iCs/>
          <w:szCs w:val="24"/>
        </w:rPr>
        <w:t>M</w:t>
      </w:r>
      <w:r w:rsidRPr="00B77DF1">
        <w:rPr>
          <w:rFonts w:cs="Times New Roman"/>
          <w:i/>
          <w:iCs/>
          <w:szCs w:val="24"/>
          <w:shd w:val="clear" w:color="auto" w:fill="FFFFFF"/>
        </w:rPr>
        <w:t xml:space="preserve">oringa </w:t>
      </w:r>
      <w:proofErr w:type="spellStart"/>
      <w:r w:rsidRPr="00B77DF1">
        <w:rPr>
          <w:rFonts w:cs="Times New Roman"/>
          <w:i/>
          <w:iCs/>
          <w:szCs w:val="24"/>
          <w:shd w:val="clear" w:color="auto" w:fill="FFFFFF"/>
        </w:rPr>
        <w:t>oleifera</w:t>
      </w:r>
      <w:proofErr w:type="spellEnd"/>
      <w:r>
        <w:rPr>
          <w:rFonts w:cs="Times New Roman"/>
          <w:szCs w:val="24"/>
        </w:rPr>
        <w:t>)</w:t>
      </w:r>
    </w:p>
    <w:p w14:paraId="55472F9A" w14:textId="3B5F6909" w:rsidR="00B77DF1" w:rsidRDefault="00B77DF1" w:rsidP="00B77DF1">
      <w:pPr>
        <w:rPr>
          <w:rFonts w:cs="Times New Roman"/>
          <w:b/>
          <w:lang w:val="es-ES"/>
        </w:rPr>
      </w:pPr>
      <w:r w:rsidRPr="00710D2D">
        <w:rPr>
          <w:rFonts w:cs="Times New Roman"/>
          <w:b/>
          <w:lang w:val="es-ES"/>
        </w:rPr>
        <w:t xml:space="preserve">REVISADA Y APROBADA POR: </w:t>
      </w:r>
    </w:p>
    <w:p w14:paraId="564D637F" w14:textId="77777777" w:rsidR="00BD6C76" w:rsidRPr="00710D2D" w:rsidRDefault="00BD6C76" w:rsidP="00B77DF1">
      <w:pPr>
        <w:rPr>
          <w:rFonts w:cs="Times New Roman"/>
          <w:b/>
          <w:lang w:val="es-ES"/>
        </w:rPr>
      </w:pPr>
    </w:p>
    <w:p w14:paraId="26FA1517" w14:textId="7C2BE790" w:rsidR="00B77DF1" w:rsidRPr="006548D6" w:rsidRDefault="00BD6C76" w:rsidP="00B77DF1">
      <w:pPr>
        <w:autoSpaceDE w:val="0"/>
        <w:autoSpaceDN w:val="0"/>
        <w:adjustRightInd w:val="0"/>
        <w:spacing w:before="0" w:beforeAutospacing="0" w:after="0" w:afterAutospacing="0"/>
        <w:jc w:val="left"/>
        <w:rPr>
          <w:rFonts w:cs="Times New Roman"/>
          <w:szCs w:val="24"/>
          <w:lang w:val="es-ES"/>
        </w:rPr>
      </w:pPr>
      <w:r>
        <w:rPr>
          <w:rFonts w:cs="Times New Roman"/>
          <w:szCs w:val="24"/>
          <w:lang w:val="es-ES"/>
        </w:rPr>
        <w:t xml:space="preserve">DR. ALEX DUEÑAS RIVADENEIRA          </w:t>
      </w:r>
      <w:r w:rsidR="00B77DF1">
        <w:rPr>
          <w:rFonts w:cs="Times New Roman"/>
          <w:szCs w:val="24"/>
          <w:lang w:val="es-ES"/>
        </w:rPr>
        <w:tab/>
        <w:t>____________</w:t>
      </w:r>
      <w:r w:rsidR="00B77DF1" w:rsidRPr="006548D6">
        <w:rPr>
          <w:rFonts w:cs="Times New Roman"/>
          <w:szCs w:val="24"/>
          <w:lang w:val="es-ES"/>
        </w:rPr>
        <w:t>______________________</w:t>
      </w:r>
    </w:p>
    <w:p w14:paraId="6307EDA4" w14:textId="77777777" w:rsidR="00B77DF1" w:rsidRDefault="00B77DF1" w:rsidP="00B77DF1">
      <w:pPr>
        <w:autoSpaceDE w:val="0"/>
        <w:autoSpaceDN w:val="0"/>
        <w:adjustRightInd w:val="0"/>
        <w:spacing w:before="0" w:beforeAutospacing="0" w:after="0" w:afterAutospacing="0"/>
        <w:jc w:val="left"/>
        <w:rPr>
          <w:rFonts w:cs="Times New Roman"/>
          <w:b/>
          <w:bCs/>
          <w:szCs w:val="24"/>
          <w:lang w:val="es-ES"/>
        </w:rPr>
      </w:pPr>
      <w:r w:rsidRPr="006548D6">
        <w:rPr>
          <w:rFonts w:cs="Times New Roman"/>
          <w:b/>
          <w:bCs/>
          <w:szCs w:val="24"/>
          <w:lang w:val="es-ES"/>
        </w:rPr>
        <w:t>REVISOR DE TESIS</w:t>
      </w:r>
    </w:p>
    <w:p w14:paraId="79D816E8" w14:textId="5EAD58E4" w:rsidR="00F5778F" w:rsidRPr="00F5778F" w:rsidRDefault="00F5778F" w:rsidP="00F5778F">
      <w:pPr>
        <w:autoSpaceDE w:val="0"/>
        <w:autoSpaceDN w:val="0"/>
        <w:adjustRightInd w:val="0"/>
        <w:spacing w:after="0" w:afterAutospacing="0"/>
        <w:jc w:val="left"/>
        <w:rPr>
          <w:rFonts w:cs="Times New Roman"/>
          <w:szCs w:val="24"/>
          <w:lang w:val="es-ES"/>
        </w:rPr>
      </w:pPr>
      <w:r w:rsidRPr="00F5778F">
        <w:rPr>
          <w:rFonts w:cs="Times New Roman"/>
          <w:szCs w:val="24"/>
          <w:lang w:val="es-ES"/>
        </w:rPr>
        <w:t>DRA. CECILIA PÁRRAGA ÁLAVA</w:t>
      </w:r>
    </w:p>
    <w:p w14:paraId="79202E79" w14:textId="77777777" w:rsidR="00B77DF1" w:rsidRDefault="00B77DF1" w:rsidP="00F5778F">
      <w:pPr>
        <w:autoSpaceDE w:val="0"/>
        <w:autoSpaceDN w:val="0"/>
        <w:adjustRightInd w:val="0"/>
        <w:spacing w:before="0" w:beforeAutospacing="0" w:after="0" w:afterAutospacing="0"/>
        <w:jc w:val="left"/>
        <w:rPr>
          <w:rFonts w:cs="Times New Roman"/>
          <w:szCs w:val="24"/>
          <w:lang w:val="es-ES"/>
        </w:rPr>
      </w:pPr>
      <w:r w:rsidRPr="006548D6">
        <w:rPr>
          <w:rFonts w:cs="Times New Roman"/>
          <w:b/>
          <w:bCs/>
          <w:szCs w:val="24"/>
          <w:lang w:val="es-ES"/>
        </w:rPr>
        <w:t xml:space="preserve">PRIMER MIEMBRO DEL TRIBUNAL </w:t>
      </w:r>
      <w:r>
        <w:rPr>
          <w:rFonts w:cs="Times New Roman"/>
          <w:b/>
          <w:bCs/>
          <w:szCs w:val="24"/>
          <w:lang w:val="es-ES"/>
        </w:rPr>
        <w:tab/>
      </w:r>
      <w:r>
        <w:rPr>
          <w:rFonts w:cs="Times New Roman"/>
          <w:b/>
          <w:bCs/>
          <w:szCs w:val="24"/>
          <w:lang w:val="es-ES"/>
        </w:rPr>
        <w:tab/>
      </w:r>
      <w:r>
        <w:rPr>
          <w:rFonts w:cs="Times New Roman"/>
          <w:szCs w:val="24"/>
          <w:lang w:val="es-ES"/>
        </w:rPr>
        <w:t>________</w:t>
      </w:r>
      <w:r w:rsidRPr="006548D6">
        <w:rPr>
          <w:rFonts w:cs="Times New Roman"/>
          <w:szCs w:val="24"/>
          <w:lang w:val="es-ES"/>
        </w:rPr>
        <w:t>__________________________</w:t>
      </w:r>
    </w:p>
    <w:p w14:paraId="62A3CECB" w14:textId="6A042F97" w:rsidR="00B77DF1" w:rsidRDefault="00B77DF1" w:rsidP="00971D14">
      <w:pPr>
        <w:autoSpaceDE w:val="0"/>
        <w:autoSpaceDN w:val="0"/>
        <w:adjustRightInd w:val="0"/>
        <w:spacing w:before="0" w:beforeAutospacing="0" w:after="0" w:afterAutospacing="0"/>
        <w:jc w:val="left"/>
        <w:rPr>
          <w:rFonts w:cs="Times New Roman"/>
          <w:b/>
          <w:bCs/>
          <w:szCs w:val="24"/>
          <w:lang w:val="es-ES"/>
        </w:rPr>
      </w:pPr>
    </w:p>
    <w:p w14:paraId="3DA2B243" w14:textId="445E67F3" w:rsidR="00971D14" w:rsidRPr="00F5778F" w:rsidRDefault="00F5778F" w:rsidP="00971D14">
      <w:pPr>
        <w:autoSpaceDE w:val="0"/>
        <w:autoSpaceDN w:val="0"/>
        <w:adjustRightInd w:val="0"/>
        <w:spacing w:before="0" w:beforeAutospacing="0" w:after="0" w:afterAutospacing="0"/>
        <w:jc w:val="left"/>
        <w:rPr>
          <w:rFonts w:cs="Times New Roman"/>
          <w:szCs w:val="24"/>
          <w:lang w:val="es-ES"/>
        </w:rPr>
      </w:pPr>
      <w:r w:rsidRPr="00F5778F">
        <w:rPr>
          <w:rFonts w:cs="Times New Roman"/>
          <w:szCs w:val="24"/>
          <w:lang w:val="es-ES"/>
        </w:rPr>
        <w:t>DR. CARLOS CEDEÑO PALACIOS</w:t>
      </w:r>
    </w:p>
    <w:p w14:paraId="41411EE2" w14:textId="77777777" w:rsidR="00B77DF1" w:rsidRDefault="00B77DF1" w:rsidP="00971D14">
      <w:pPr>
        <w:autoSpaceDE w:val="0"/>
        <w:autoSpaceDN w:val="0"/>
        <w:adjustRightInd w:val="0"/>
        <w:spacing w:before="0" w:beforeAutospacing="0" w:after="0" w:afterAutospacing="0"/>
        <w:jc w:val="left"/>
        <w:rPr>
          <w:rFonts w:cs="Times New Roman"/>
          <w:szCs w:val="24"/>
          <w:lang w:val="es-ES"/>
        </w:rPr>
      </w:pPr>
      <w:r w:rsidRPr="006548D6">
        <w:rPr>
          <w:rFonts w:cs="Times New Roman"/>
          <w:b/>
          <w:bCs/>
          <w:szCs w:val="24"/>
          <w:lang w:val="es-ES"/>
        </w:rPr>
        <w:t xml:space="preserve">SEGUNDO MIEMBRO DEL TRIBUNAL </w:t>
      </w:r>
      <w:r>
        <w:rPr>
          <w:rFonts w:cs="Times New Roman"/>
          <w:b/>
          <w:bCs/>
          <w:szCs w:val="24"/>
          <w:lang w:val="es-ES"/>
        </w:rPr>
        <w:tab/>
      </w:r>
      <w:r>
        <w:rPr>
          <w:rFonts w:cs="Times New Roman"/>
          <w:szCs w:val="24"/>
          <w:lang w:val="es-ES"/>
        </w:rPr>
        <w:t>________</w:t>
      </w:r>
      <w:r w:rsidRPr="006548D6">
        <w:rPr>
          <w:rFonts w:cs="Times New Roman"/>
          <w:szCs w:val="24"/>
          <w:lang w:val="es-ES"/>
        </w:rPr>
        <w:t>__________________________</w:t>
      </w:r>
    </w:p>
    <w:p w14:paraId="7A4A9578" w14:textId="259D783A" w:rsidR="00B77DF1" w:rsidRDefault="00B77DF1" w:rsidP="00971D14">
      <w:pPr>
        <w:autoSpaceDE w:val="0"/>
        <w:autoSpaceDN w:val="0"/>
        <w:adjustRightInd w:val="0"/>
        <w:spacing w:before="0" w:beforeAutospacing="0" w:after="0" w:afterAutospacing="0"/>
        <w:jc w:val="left"/>
        <w:rPr>
          <w:rFonts w:cs="Times New Roman"/>
          <w:b/>
          <w:bCs/>
          <w:szCs w:val="24"/>
          <w:lang w:val="es-ES"/>
        </w:rPr>
      </w:pPr>
    </w:p>
    <w:p w14:paraId="251A1247" w14:textId="09D88156" w:rsidR="00971D14" w:rsidRPr="00F5778F" w:rsidRDefault="00F5778F" w:rsidP="00971D14">
      <w:pPr>
        <w:autoSpaceDE w:val="0"/>
        <w:autoSpaceDN w:val="0"/>
        <w:adjustRightInd w:val="0"/>
        <w:spacing w:before="0" w:beforeAutospacing="0" w:after="0" w:afterAutospacing="0"/>
        <w:jc w:val="left"/>
        <w:rPr>
          <w:rFonts w:cs="Times New Roman"/>
          <w:szCs w:val="24"/>
          <w:lang w:val="es-ES"/>
        </w:rPr>
      </w:pPr>
      <w:r w:rsidRPr="00F5778F">
        <w:rPr>
          <w:rFonts w:cs="Times New Roman"/>
          <w:szCs w:val="24"/>
          <w:lang w:val="es-ES"/>
        </w:rPr>
        <w:t>DR. MARIO BONILLA LOOR</w:t>
      </w:r>
    </w:p>
    <w:p w14:paraId="1A5526D7" w14:textId="743BF306" w:rsidR="00B77DF1" w:rsidRDefault="00B77DF1" w:rsidP="00971D14">
      <w:pPr>
        <w:spacing w:before="0" w:beforeAutospacing="0" w:after="0" w:afterAutospacing="0"/>
        <w:rPr>
          <w:rFonts w:cs="Times New Roman"/>
          <w:szCs w:val="24"/>
          <w:lang w:val="es-ES"/>
        </w:rPr>
      </w:pPr>
      <w:r w:rsidRPr="006548D6">
        <w:rPr>
          <w:rFonts w:cs="Times New Roman"/>
          <w:b/>
          <w:bCs/>
          <w:szCs w:val="24"/>
          <w:lang w:val="es-ES"/>
        </w:rPr>
        <w:t xml:space="preserve">TERCER MIEMBRO DEL TRIBUNAL </w:t>
      </w:r>
      <w:r>
        <w:rPr>
          <w:rFonts w:cs="Times New Roman"/>
          <w:b/>
          <w:bCs/>
          <w:szCs w:val="24"/>
          <w:lang w:val="es-ES"/>
        </w:rPr>
        <w:tab/>
      </w:r>
      <w:r>
        <w:rPr>
          <w:rFonts w:cs="Times New Roman"/>
          <w:b/>
          <w:bCs/>
          <w:szCs w:val="24"/>
          <w:lang w:val="es-ES"/>
        </w:rPr>
        <w:tab/>
      </w:r>
      <w:r>
        <w:rPr>
          <w:rFonts w:cs="Times New Roman"/>
          <w:szCs w:val="24"/>
          <w:lang w:val="es-ES"/>
        </w:rPr>
        <w:t>________</w:t>
      </w:r>
      <w:r w:rsidRPr="006548D6">
        <w:rPr>
          <w:rFonts w:cs="Times New Roman"/>
          <w:szCs w:val="24"/>
          <w:lang w:val="es-ES"/>
        </w:rPr>
        <w:t>__________________________</w:t>
      </w:r>
      <w:r>
        <w:rPr>
          <w:rFonts w:cs="Times New Roman"/>
          <w:szCs w:val="24"/>
          <w:lang w:val="es-ES"/>
        </w:rPr>
        <w:t xml:space="preserve"> </w:t>
      </w:r>
    </w:p>
    <w:p w14:paraId="3AE72717" w14:textId="77777777" w:rsidR="00971D14" w:rsidRDefault="00971D14" w:rsidP="00971D14">
      <w:pPr>
        <w:spacing w:before="0" w:beforeAutospacing="0" w:after="0" w:afterAutospacing="0"/>
        <w:rPr>
          <w:rFonts w:cs="Times New Roman"/>
          <w:szCs w:val="24"/>
          <w:lang w:val="es-ES"/>
        </w:rPr>
      </w:pPr>
    </w:p>
    <w:p w14:paraId="6E5356F4" w14:textId="77777777" w:rsidR="00971D14" w:rsidRPr="006548D6" w:rsidRDefault="00971D14" w:rsidP="00B77DF1">
      <w:pPr>
        <w:rPr>
          <w:rFonts w:cs="Times New Roman"/>
          <w:lang w:val="es-ES"/>
        </w:rPr>
      </w:pPr>
    </w:p>
    <w:p w14:paraId="4FBFBE87" w14:textId="51BFD59B" w:rsidR="00B77DF1" w:rsidRDefault="00B77DF1" w:rsidP="00B77DF1">
      <w:pPr>
        <w:pStyle w:val="Ttulo1"/>
        <w:jc w:val="center"/>
      </w:pPr>
      <w:bookmarkStart w:id="10" w:name="_Toc81513273"/>
      <w:bookmarkStart w:id="11" w:name="_Toc83439843"/>
      <w:bookmarkStart w:id="12" w:name="_Toc83692190"/>
      <w:bookmarkStart w:id="13" w:name="_Toc101379217"/>
      <w:bookmarkStart w:id="14" w:name="_Toc113671578"/>
      <w:r w:rsidRPr="001C6C61">
        <w:lastRenderedPageBreak/>
        <w:t xml:space="preserve">DECLARACIÓN SOBRE DERECHOS DE </w:t>
      </w:r>
      <w:r>
        <w:t xml:space="preserve">LAS </w:t>
      </w:r>
      <w:r w:rsidRPr="001C6C61">
        <w:t>AUTOR</w:t>
      </w:r>
      <w:bookmarkEnd w:id="10"/>
      <w:r>
        <w:t>AS</w:t>
      </w:r>
      <w:bookmarkEnd w:id="11"/>
      <w:bookmarkEnd w:id="12"/>
      <w:bookmarkEnd w:id="13"/>
      <w:bookmarkEnd w:id="14"/>
    </w:p>
    <w:p w14:paraId="09FD1245" w14:textId="3A7BE5A7" w:rsidR="00B77DF1" w:rsidRDefault="00BD6C76" w:rsidP="00B77DF1">
      <w:pPr>
        <w:spacing w:before="160"/>
        <w:rPr>
          <w:lang w:eastAsia="es-EC"/>
        </w:rPr>
      </w:pPr>
      <w:r w:rsidRPr="006367D7">
        <w:rPr>
          <w:rFonts w:cs="Times New Roman"/>
          <w:color w:val="000000" w:themeColor="text1"/>
          <w:szCs w:val="24"/>
        </w:rPr>
        <w:t xml:space="preserve">Vera </w:t>
      </w:r>
      <w:r>
        <w:rPr>
          <w:rFonts w:cs="Times New Roman"/>
          <w:color w:val="000000" w:themeColor="text1"/>
          <w:szCs w:val="24"/>
        </w:rPr>
        <w:t>R</w:t>
      </w:r>
      <w:r w:rsidRPr="006367D7">
        <w:rPr>
          <w:rFonts w:cs="Times New Roman"/>
          <w:color w:val="000000" w:themeColor="text1"/>
          <w:szCs w:val="24"/>
        </w:rPr>
        <w:t xml:space="preserve">osado </w:t>
      </w:r>
      <w:r>
        <w:rPr>
          <w:rFonts w:cs="Times New Roman"/>
          <w:color w:val="000000" w:themeColor="text1"/>
          <w:szCs w:val="24"/>
        </w:rPr>
        <w:t>Ca</w:t>
      </w:r>
      <w:r w:rsidRPr="006367D7">
        <w:rPr>
          <w:rFonts w:cs="Times New Roman"/>
          <w:color w:val="000000" w:themeColor="text1"/>
          <w:szCs w:val="24"/>
        </w:rPr>
        <w:t xml:space="preserve">rlo </w:t>
      </w:r>
      <w:r>
        <w:rPr>
          <w:rFonts w:cs="Times New Roman"/>
          <w:color w:val="000000" w:themeColor="text1"/>
          <w:szCs w:val="24"/>
        </w:rPr>
        <w:t>J</w:t>
      </w:r>
      <w:r w:rsidRPr="006367D7">
        <w:rPr>
          <w:rFonts w:cs="Times New Roman"/>
          <w:color w:val="000000" w:themeColor="text1"/>
          <w:szCs w:val="24"/>
        </w:rPr>
        <w:t xml:space="preserve">ulio </w:t>
      </w:r>
      <w:r>
        <w:rPr>
          <w:rFonts w:cs="Times New Roman"/>
          <w:color w:val="000000" w:themeColor="text1"/>
          <w:szCs w:val="24"/>
        </w:rPr>
        <w:t>y</w:t>
      </w:r>
      <w:r>
        <w:rPr>
          <w:rFonts w:cs="Times New Roman"/>
          <w:szCs w:val="24"/>
        </w:rPr>
        <w:t xml:space="preserve"> </w:t>
      </w:r>
      <w:r>
        <w:rPr>
          <w:rFonts w:cs="Times New Roman"/>
          <w:color w:val="000000" w:themeColor="text1"/>
          <w:szCs w:val="24"/>
        </w:rPr>
        <w:t>Z</w:t>
      </w:r>
      <w:r w:rsidRPr="006367D7">
        <w:rPr>
          <w:rFonts w:cs="Times New Roman"/>
          <w:color w:val="000000" w:themeColor="text1"/>
          <w:szCs w:val="24"/>
        </w:rPr>
        <w:t xml:space="preserve">ambrano </w:t>
      </w:r>
      <w:r>
        <w:rPr>
          <w:rFonts w:cs="Times New Roman"/>
          <w:color w:val="000000" w:themeColor="text1"/>
          <w:szCs w:val="24"/>
        </w:rPr>
        <w:t>B</w:t>
      </w:r>
      <w:r w:rsidRPr="006367D7">
        <w:rPr>
          <w:rFonts w:cs="Times New Roman"/>
          <w:color w:val="000000" w:themeColor="text1"/>
          <w:szCs w:val="24"/>
        </w:rPr>
        <w:t xml:space="preserve">urgos </w:t>
      </w:r>
      <w:r>
        <w:rPr>
          <w:rFonts w:cs="Times New Roman"/>
          <w:color w:val="000000" w:themeColor="text1"/>
          <w:szCs w:val="24"/>
        </w:rPr>
        <w:t>G</w:t>
      </w:r>
      <w:r w:rsidRPr="006367D7">
        <w:rPr>
          <w:rFonts w:cs="Times New Roman"/>
          <w:color w:val="000000" w:themeColor="text1"/>
          <w:szCs w:val="24"/>
        </w:rPr>
        <w:t xml:space="preserve">ema </w:t>
      </w:r>
      <w:r>
        <w:rPr>
          <w:rFonts w:cs="Times New Roman"/>
          <w:color w:val="000000" w:themeColor="text1"/>
          <w:szCs w:val="24"/>
        </w:rPr>
        <w:t>M</w:t>
      </w:r>
      <w:r w:rsidRPr="006367D7">
        <w:rPr>
          <w:rFonts w:cs="Times New Roman"/>
          <w:color w:val="000000" w:themeColor="text1"/>
          <w:szCs w:val="24"/>
        </w:rPr>
        <w:t>onserrate</w:t>
      </w:r>
      <w:r w:rsidR="00B77DF1">
        <w:rPr>
          <w:lang w:eastAsia="es-EC"/>
        </w:rPr>
        <w:t>, declaramos que el trabajo escrito es original, de absoluta propiedad y responsabilidad de nuestra autoría, las referencias bibliográficas que se incluyen en la investigación han sido consultadas correctamente, responsabilizándonos del contenido científico de la tesis.</w:t>
      </w:r>
    </w:p>
    <w:p w14:paraId="4CB290A5" w14:textId="77777777" w:rsidR="00B77DF1" w:rsidRDefault="00B77DF1" w:rsidP="00B77DF1">
      <w:pPr>
        <w:spacing w:before="160"/>
        <w:rPr>
          <w:lang w:eastAsia="es-EC"/>
        </w:rPr>
      </w:pPr>
      <w:r>
        <w:rPr>
          <w:lang w:eastAsia="es-EC"/>
        </w:rPr>
        <w:t xml:space="preserve">En virtud de esta declaración, autorizamos el uso pertinente de la tesis a la Universidad Técnica de Manabí, Facultad de Ciencias Zootécnicas, según lo establecido en la Ley </w:t>
      </w:r>
      <w:r>
        <w:t>de Propiedad Intelectual y su Reglamento.</w:t>
      </w:r>
    </w:p>
    <w:p w14:paraId="7963F0E4" w14:textId="77777777" w:rsidR="00B77DF1" w:rsidRDefault="00B77DF1" w:rsidP="00B77DF1">
      <w:pPr>
        <w:rPr>
          <w:rFonts w:eastAsia="Calibri" w:cs="Times New Roman"/>
          <w:lang w:val="es-ES"/>
        </w:rPr>
      </w:pPr>
    </w:p>
    <w:p w14:paraId="0A1D4AB3" w14:textId="77777777" w:rsidR="00B77DF1" w:rsidRDefault="00B77DF1" w:rsidP="00B77DF1">
      <w:pPr>
        <w:rPr>
          <w:rFonts w:eastAsia="Calibri" w:cs="Times New Roman"/>
          <w:lang w:val="es-ES"/>
        </w:rPr>
      </w:pPr>
    </w:p>
    <w:p w14:paraId="20C76FD9" w14:textId="77777777" w:rsidR="00B77DF1" w:rsidRDefault="00B77DF1" w:rsidP="00B77DF1">
      <w:pPr>
        <w:rPr>
          <w:rFonts w:eastAsia="Calibri" w:cs="Times New Roman"/>
          <w:lang w:val="es-ES"/>
        </w:rPr>
      </w:pPr>
    </w:p>
    <w:p w14:paraId="1E1AA1DD" w14:textId="77777777" w:rsidR="00B77DF1" w:rsidRDefault="00B77DF1" w:rsidP="00B77DF1">
      <w:pPr>
        <w:rPr>
          <w:rFonts w:eastAsia="Calibri" w:cs="Times New Roman"/>
          <w:lang w:val="es-ES"/>
        </w:rPr>
      </w:pPr>
    </w:p>
    <w:p w14:paraId="7EC06071" w14:textId="77777777" w:rsidR="00B77DF1" w:rsidRDefault="00B77DF1" w:rsidP="00B77DF1">
      <w:pPr>
        <w:rPr>
          <w:rFonts w:eastAsia="Calibri" w:cs="Times New Roman"/>
          <w:lang w:val="es-ES"/>
        </w:rPr>
      </w:pPr>
    </w:p>
    <w:p w14:paraId="3540C1FE" w14:textId="77777777" w:rsidR="00B77DF1" w:rsidRDefault="00B77DF1" w:rsidP="00B77DF1">
      <w:pPr>
        <w:rPr>
          <w:rFonts w:eastAsia="Calibri" w:cs="Times New Roman"/>
          <w:lang w:val="es-ES"/>
        </w:rPr>
      </w:pPr>
    </w:p>
    <w:p w14:paraId="105EF954" w14:textId="77777777" w:rsidR="00B77DF1" w:rsidRDefault="00B77DF1" w:rsidP="00B77DF1">
      <w:pPr>
        <w:rPr>
          <w:rFonts w:eastAsia="Calibri" w:cs="Times New Roman"/>
          <w:lang w:val="es-ES"/>
        </w:rPr>
      </w:pPr>
    </w:p>
    <w:p w14:paraId="268FCD01" w14:textId="77777777" w:rsidR="00B77DF1" w:rsidRDefault="00B77DF1" w:rsidP="00B77DF1">
      <w:pPr>
        <w:rPr>
          <w:rFonts w:eastAsia="Calibri" w:cs="Times New Roman"/>
          <w:lang w:val="es-ES"/>
        </w:rPr>
      </w:pPr>
    </w:p>
    <w:p w14:paraId="75B86FC2" w14:textId="30DB34D6" w:rsidR="00B77DF1" w:rsidRPr="00D93F67" w:rsidRDefault="00B11A0F" w:rsidP="00B11A0F">
      <w:pPr>
        <w:tabs>
          <w:tab w:val="center" w:pos="4920"/>
        </w:tabs>
        <w:spacing w:before="0" w:beforeAutospacing="0" w:after="0"/>
        <w:rPr>
          <w:rFonts w:eastAsia="Calibri" w:cs="Times New Roman"/>
          <w:lang w:val="es-ES"/>
        </w:rPr>
      </w:pPr>
      <w:r w:rsidRPr="00D93F67">
        <w:rPr>
          <w:rFonts w:eastAsia="Calibri" w:cs="Times New Roman"/>
          <w:noProof/>
          <w:lang w:val="es-ES" w:eastAsia="es-ES"/>
        </w:rPr>
        <mc:AlternateContent>
          <mc:Choice Requires="wps">
            <w:drawing>
              <wp:anchor distT="0" distB="0" distL="114300" distR="114300" simplePos="0" relativeHeight="251661312" behindDoc="0" locked="0" layoutInCell="1" allowOverlap="1" wp14:anchorId="61216ABB" wp14:editId="09E374C8">
                <wp:simplePos x="0" y="0"/>
                <wp:positionH relativeFrom="column">
                  <wp:posOffset>179070</wp:posOffset>
                </wp:positionH>
                <wp:positionV relativeFrom="paragraph">
                  <wp:posOffset>273685</wp:posOffset>
                </wp:positionV>
                <wp:extent cx="2257425" cy="0"/>
                <wp:effectExtent l="0" t="0" r="0" b="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BE4DE" id="_x0000_t32" coordsize="21600,21600" o:spt="32" o:oned="t" path="m,l21600,21600e" filled="f">
                <v:path arrowok="t" fillok="f" o:connecttype="none"/>
                <o:lock v:ext="edit" shapetype="t"/>
              </v:shapetype>
              <v:shape id="Conector recto de flecha 3" o:spid="_x0000_s1026" type="#_x0000_t32" style="position:absolute;margin-left:14.1pt;margin-top:21.55pt;width:17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kn0QEAAIsDAAAOAAAAZHJzL2Uyb0RvYy54bWysU02T0zAMvTPDf/D4TtN2KbCZpnvoslwW&#10;6Mzu/gDVdhIPjuWR3ab998juB7DcGHJwLMt60nuSl3eHwYm9oWjRN3I2mUphvEJtfdfIl+eHd5+k&#10;iAm8BofeNPJoorxbvX2zHENt5tij04YEg/hYj6GRfUqhrqqoejNAnGAwnp0t0gCJTeoqTTAy+uCq&#10;+XT6oRqRdCBUJkY+vT855argt61R6XvbRpOEayTXlspKZd3mtVotoe4IQm/VuQz4hyoGsJ6TXqHu&#10;IYHYkf0LarCKMGKbJgqHCtvWKlM4MJvZ9BWbpx6CKVxYnBiuMsX/B6u+7TckrG7kjRQeBm7Rmhul&#10;EpKg/BPaiNYZ1YO4yWqNIdYctPYbynzVwT+FR1Q/ovC47sF3plT9fAwMNcsR1R8h2YiBc27Hr6j5&#10;DuwSFukOLQ0ZkkURh9Kh47VD5pCE4sP5fPHx/Xwhhbr4KqgvgYFi+mJwEHnTyJgIbNcn5nMiNCtp&#10;YP8YUy4L6ktAzurxwTpXxsF5MTbydsF5sieiszo7i0Hddu1I7CEPVPkKx1fXCHdeF7DegP583iew&#10;7rTn5M6fpclqnHTdoj5u6CIZd7xUeZ7OPFK/2yX61xta/QQAAP//AwBQSwMEFAAGAAgAAAAhAJcz&#10;CMbeAAAACAEAAA8AAABkcnMvZG93bnJldi54bWxMj0tPwzAQhO9I/AdrkXpB1HnwCGmcqqrEgSNt&#10;Ja7beElC43UUO03or8eIAxxnZzTzbbGeTSfONLjWsoJ4GYEgrqxuuVZw2L/cZSCcR9bYWSYFX+Rg&#10;XV5fFZhrO/EbnXe+FqGEXY4KGu/7XEpXNWTQLW1PHLwPOxj0QQ611ANOodx0MomiR2mw5bDQYE/b&#10;hqrTbjQKyI0PcbR5NvXh9TLdvieXz6nfK7W4mTcrEJ5m/xeGH/yADmVgOtqRtROdgiRLQlLBfRqD&#10;CH6apU8gjr8HWRby/wPlNwAAAP//AwBQSwECLQAUAAYACAAAACEAtoM4kv4AAADhAQAAEwAAAAAA&#10;AAAAAAAAAAAAAAAAW0NvbnRlbnRfVHlwZXNdLnhtbFBLAQItABQABgAIAAAAIQA4/SH/1gAAAJQB&#10;AAALAAAAAAAAAAAAAAAAAC8BAABfcmVscy8ucmVsc1BLAQItABQABgAIAAAAIQBhYwkn0QEAAIsD&#10;AAAOAAAAAAAAAAAAAAAAAC4CAABkcnMvZTJvRG9jLnhtbFBLAQItABQABgAIAAAAIQCXMwjG3gAA&#10;AAgBAAAPAAAAAAAAAAAAAAAAACsEAABkcnMvZG93bnJldi54bWxQSwUGAAAAAAQABADzAAAANgUA&#10;AAAA&#10;"/>
            </w:pict>
          </mc:Fallback>
        </mc:AlternateContent>
      </w:r>
      <w:r w:rsidRPr="00D93F67">
        <w:rPr>
          <w:rFonts w:eastAsia="Times New Roman" w:cs="Times New Roman"/>
          <w:noProof/>
          <w:lang w:val="es-ES" w:eastAsia="es-ES"/>
        </w:rPr>
        <mc:AlternateContent>
          <mc:Choice Requires="wps">
            <w:drawing>
              <wp:anchor distT="0" distB="0" distL="114300" distR="114300" simplePos="0" relativeHeight="251662336" behindDoc="0" locked="0" layoutInCell="1" allowOverlap="1" wp14:anchorId="52092DA8" wp14:editId="3A668405">
                <wp:simplePos x="0" y="0"/>
                <wp:positionH relativeFrom="column">
                  <wp:posOffset>3341370</wp:posOffset>
                </wp:positionH>
                <wp:positionV relativeFrom="paragraph">
                  <wp:posOffset>254635</wp:posOffset>
                </wp:positionV>
                <wp:extent cx="2257425"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B308C" id="Conector recto de flecha 2" o:spid="_x0000_s1026" type="#_x0000_t32" style="position:absolute;margin-left:263.1pt;margin-top:20.05pt;width:17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nl0AEAAIsDAAAOAAAAZHJzL2Uyb0RvYy54bWysU02T0zAMvTPDf/D4TtNmKB+ZpnvoslwW&#10;6MwuP0C1ncSDY3lkt2n/PbL7ASw3hhwcy7Ke9J7k1d1xdOJgKFr0rVzM5lIYr1Bb37fy+/PDmw9S&#10;xAReg0NvWnkyUd6tX79aTaExNQ7otCHBID42U2jlkFJoqiqqwYwQZxiMZ2eHNEJik/pKE0yMPrqq&#10;ns/fVROSDoTKxMin92enXBf8rjMqfeu6aJJwreTaUlmprLu8VusVND1BGKy6lAH/UMUI1nPSG9Q9&#10;JBB7sn9BjVYRRuzSTOFYYddZZQoHZrOYv2DzNEAwhQuLE8NNpvj/YNXXw5aE1a2spfAwcos23CiV&#10;kATln9BGdM6oAUSd1ZpCbDho47eU+aqjfwqPqH5E4XEzgO9Nqfr5FBhqkSOqP0KyEQPn3E1fUPMd&#10;2Ccs0h07GjMkiyKOpUOnW4fMMQnFh3W9fP+2Xkqhrr4KmmtgoJg+GxxF3rQyJgLbD4n5nAktSho4&#10;PMaUy4LmGpCzenywzpVxcF5Mrfy45DzZE9FZnZ3FoH63cSQOkAeqfIXji2uEe68L2GBAf7rsE1h3&#10;3nNy5y/SZDXOuu5Qn7Z0lYw7Xqq8TGceqd/tEv3rDa1/AgAA//8DAFBLAwQUAAYACAAAACEAmBHI&#10;xN4AAAAJAQAADwAAAGRycy9kb3ducmV2LnhtbEyPwU7DMAyG70i8Q2QkLmhLWrHRlabThMSBI9sk&#10;rllj2kLjVE26lj09RhzgaPvT7+8vtrPrxBmH0HrSkCwVCKTK25ZqDcfD8yIDEaIhazpPqOELA2zL&#10;66vC5NZP9IrnfawFh1DIjYYmxj6XMlQNOhOWvkfi27sfnIk8DrW0g5k43HUyVWotnWmJPzSmx6cG&#10;q8/96DRgGFeJ2m1cfXy5THdv6eVj6g9a397Mu0cQEef4B8OPPqtDyU4nP5INotOwStcpoxruVQKC&#10;gSxLHkCcfheyLOT/BuU3AAAA//8DAFBLAQItABQABgAIAAAAIQC2gziS/gAAAOEBAAATAAAAAAAA&#10;AAAAAAAAAAAAAABbQ29udGVudF9UeXBlc10ueG1sUEsBAi0AFAAGAAgAAAAhADj9If/WAAAAlAEA&#10;AAsAAAAAAAAAAAAAAAAALwEAAF9yZWxzLy5yZWxzUEsBAi0AFAAGAAgAAAAhAFD3OeXQAQAAiwMA&#10;AA4AAAAAAAAAAAAAAAAALgIAAGRycy9lMm9Eb2MueG1sUEsBAi0AFAAGAAgAAAAhAJgRyMTeAAAA&#10;CQEAAA8AAAAAAAAAAAAAAAAAKgQAAGRycy9kb3ducmV2LnhtbFBLBQYAAAAABAAEAPMAAAA1BQAA&#10;AAA=&#10;"/>
            </w:pict>
          </mc:Fallback>
        </mc:AlternateContent>
      </w:r>
      <w:r w:rsidR="00B77DF1">
        <w:rPr>
          <w:rFonts w:eastAsia="Calibri" w:cs="Times New Roman"/>
          <w:lang w:val="es-ES"/>
        </w:rPr>
        <w:t xml:space="preserve">    </w:t>
      </w:r>
      <w:r w:rsidR="00B77DF1">
        <w:rPr>
          <w:rFonts w:eastAsia="Calibri" w:cs="Times New Roman"/>
          <w:lang w:val="es-ES"/>
        </w:rPr>
        <w:tab/>
        <w:t xml:space="preserve">  </w:t>
      </w:r>
    </w:p>
    <w:p w14:paraId="204AFC7B" w14:textId="530A316B" w:rsidR="00B77DF1" w:rsidRPr="00BD6C76" w:rsidRDefault="00BD6C76" w:rsidP="00B11A0F">
      <w:pPr>
        <w:spacing w:before="0" w:beforeAutospacing="0"/>
        <w:rPr>
          <w:b/>
          <w:bCs/>
        </w:rPr>
      </w:pPr>
      <w:r w:rsidRPr="00BD6C76">
        <w:rPr>
          <w:rFonts w:cs="Times New Roman"/>
          <w:b/>
          <w:bCs/>
          <w:color w:val="000000" w:themeColor="text1"/>
          <w:szCs w:val="24"/>
        </w:rPr>
        <w:t xml:space="preserve">           Vera Rosado Carlo Julio                                  Zambrano Burgos Gema Monserrate</w:t>
      </w:r>
    </w:p>
    <w:p w14:paraId="67F192F7" w14:textId="67D4B064" w:rsidR="0050265E" w:rsidRPr="0038465D" w:rsidRDefault="0050265E" w:rsidP="0038465D">
      <w:pPr>
        <w:rPr>
          <w:rFonts w:cs="Times New Roman"/>
          <w:b/>
          <w:bCs/>
          <w:color w:val="000000" w:themeColor="text1"/>
          <w:szCs w:val="24"/>
        </w:rPr>
      </w:pPr>
    </w:p>
    <w:p w14:paraId="657FDC45" w14:textId="75322B24" w:rsidR="0038465D" w:rsidRPr="0038465D" w:rsidRDefault="0038465D" w:rsidP="0038465D">
      <w:pPr>
        <w:rPr>
          <w:rFonts w:cs="Times New Roman"/>
          <w:b/>
          <w:bCs/>
          <w:color w:val="000000" w:themeColor="text1"/>
          <w:szCs w:val="24"/>
        </w:rPr>
      </w:pPr>
    </w:p>
    <w:p w14:paraId="20ADE962" w14:textId="4ADF1E41" w:rsidR="0038465D" w:rsidRPr="0038465D" w:rsidRDefault="0038465D" w:rsidP="0038465D">
      <w:pPr>
        <w:rPr>
          <w:rFonts w:cs="Times New Roman"/>
          <w:b/>
          <w:bCs/>
          <w:color w:val="000000" w:themeColor="text1"/>
          <w:szCs w:val="24"/>
        </w:rPr>
      </w:pPr>
    </w:p>
    <w:p w14:paraId="6C9892A8" w14:textId="55C61C44" w:rsidR="0038465D" w:rsidRDefault="0038465D" w:rsidP="0038465D">
      <w:pPr>
        <w:rPr>
          <w:rFonts w:cs="Times New Roman"/>
          <w:b/>
          <w:bCs/>
          <w:color w:val="000000" w:themeColor="text1"/>
          <w:szCs w:val="24"/>
        </w:rPr>
      </w:pPr>
    </w:p>
    <w:p w14:paraId="2C372D7A" w14:textId="4763ED91" w:rsidR="0038465D" w:rsidRPr="0038465D" w:rsidRDefault="0038465D" w:rsidP="00AE5CD1">
      <w:pPr>
        <w:pStyle w:val="Ttulo1"/>
        <w:spacing w:after="0" w:afterAutospacing="0"/>
        <w:jc w:val="center"/>
        <w:rPr>
          <w:sz w:val="24"/>
        </w:rPr>
      </w:pPr>
      <w:bookmarkStart w:id="15" w:name="_Toc113671579"/>
      <w:r>
        <w:rPr>
          <w:caps w:val="0"/>
        </w:rPr>
        <w:lastRenderedPageBreak/>
        <w:t>ÍNDICE</w:t>
      </w:r>
      <w:bookmarkEnd w:id="15"/>
    </w:p>
    <w:sdt>
      <w:sdtPr>
        <w:rPr>
          <w:rFonts w:ascii="Times New Roman" w:eastAsiaTheme="minorHAnsi" w:hAnsi="Times New Roman" w:cs="Times New Roman"/>
          <w:color w:val="auto"/>
          <w:sz w:val="24"/>
          <w:szCs w:val="24"/>
          <w:lang w:val="es-ES" w:eastAsia="en-US"/>
        </w:rPr>
        <w:id w:val="-971835737"/>
        <w:docPartObj>
          <w:docPartGallery w:val="Table of Contents"/>
          <w:docPartUnique/>
        </w:docPartObj>
      </w:sdtPr>
      <w:sdtEndPr>
        <w:rPr>
          <w:b/>
          <w:bCs/>
        </w:rPr>
      </w:sdtEndPr>
      <w:sdtContent>
        <w:p w14:paraId="347E8BD9" w14:textId="75FFE192" w:rsidR="0038465D" w:rsidRPr="0038465D" w:rsidRDefault="0038465D" w:rsidP="00AE5CD1">
          <w:pPr>
            <w:pStyle w:val="TtuloTDC"/>
            <w:spacing w:before="0" w:line="360" w:lineRule="auto"/>
            <w:jc w:val="both"/>
            <w:rPr>
              <w:rFonts w:ascii="Times New Roman" w:hAnsi="Times New Roman" w:cs="Times New Roman"/>
              <w:sz w:val="24"/>
              <w:szCs w:val="24"/>
            </w:rPr>
          </w:pPr>
        </w:p>
        <w:p w14:paraId="01886E5C" w14:textId="6CBD04C4" w:rsidR="00AE5CD1" w:rsidRDefault="0038465D"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r w:rsidRPr="0038465D">
            <w:rPr>
              <w:rFonts w:cs="Times New Roman"/>
              <w:szCs w:val="24"/>
            </w:rPr>
            <w:fldChar w:fldCharType="begin"/>
          </w:r>
          <w:r w:rsidRPr="0038465D">
            <w:rPr>
              <w:rFonts w:cs="Times New Roman"/>
              <w:szCs w:val="24"/>
            </w:rPr>
            <w:instrText xml:space="preserve"> TOC \o "1-3" \h \z \u </w:instrText>
          </w:r>
          <w:r w:rsidRPr="0038465D">
            <w:rPr>
              <w:rFonts w:cs="Times New Roman"/>
              <w:szCs w:val="24"/>
            </w:rPr>
            <w:fldChar w:fldCharType="separate"/>
          </w:r>
          <w:hyperlink w:anchor="_Toc113671574" w:history="1">
            <w:r w:rsidR="00AE5CD1" w:rsidRPr="002903E5">
              <w:rPr>
                <w:rStyle w:val="Hipervnculo"/>
                <w:noProof/>
              </w:rPr>
              <w:t>DEDICATORIA</w:t>
            </w:r>
            <w:r w:rsidR="00AE5CD1">
              <w:rPr>
                <w:noProof/>
                <w:webHidden/>
              </w:rPr>
              <w:tab/>
            </w:r>
            <w:r w:rsidR="00AE5CD1">
              <w:rPr>
                <w:noProof/>
                <w:webHidden/>
              </w:rPr>
              <w:fldChar w:fldCharType="begin"/>
            </w:r>
            <w:r w:rsidR="00AE5CD1">
              <w:rPr>
                <w:noProof/>
                <w:webHidden/>
              </w:rPr>
              <w:instrText xml:space="preserve"> PAGEREF _Toc113671574 \h </w:instrText>
            </w:r>
            <w:r w:rsidR="00AE5CD1">
              <w:rPr>
                <w:noProof/>
                <w:webHidden/>
              </w:rPr>
            </w:r>
            <w:r w:rsidR="00AE5CD1">
              <w:rPr>
                <w:noProof/>
                <w:webHidden/>
              </w:rPr>
              <w:fldChar w:fldCharType="separate"/>
            </w:r>
            <w:r w:rsidR="00254163">
              <w:rPr>
                <w:noProof/>
                <w:webHidden/>
              </w:rPr>
              <w:t>iii</w:t>
            </w:r>
            <w:r w:rsidR="00AE5CD1">
              <w:rPr>
                <w:noProof/>
                <w:webHidden/>
              </w:rPr>
              <w:fldChar w:fldCharType="end"/>
            </w:r>
          </w:hyperlink>
        </w:p>
        <w:p w14:paraId="69FE804F" w14:textId="4609F5E9"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75" w:history="1">
            <w:r w:rsidR="00AE5CD1" w:rsidRPr="002903E5">
              <w:rPr>
                <w:rStyle w:val="Hipervnculo"/>
                <w:noProof/>
              </w:rPr>
              <w:t>AGRADECIMIENTO</w:t>
            </w:r>
            <w:r w:rsidR="00AE5CD1">
              <w:rPr>
                <w:noProof/>
                <w:webHidden/>
              </w:rPr>
              <w:tab/>
            </w:r>
            <w:r w:rsidR="00AE5CD1">
              <w:rPr>
                <w:noProof/>
                <w:webHidden/>
              </w:rPr>
              <w:fldChar w:fldCharType="begin"/>
            </w:r>
            <w:r w:rsidR="00AE5CD1">
              <w:rPr>
                <w:noProof/>
                <w:webHidden/>
              </w:rPr>
              <w:instrText xml:space="preserve"> PAGEREF _Toc113671575 \h </w:instrText>
            </w:r>
            <w:r w:rsidR="00AE5CD1">
              <w:rPr>
                <w:noProof/>
                <w:webHidden/>
              </w:rPr>
            </w:r>
            <w:r w:rsidR="00AE5CD1">
              <w:rPr>
                <w:noProof/>
                <w:webHidden/>
              </w:rPr>
              <w:fldChar w:fldCharType="separate"/>
            </w:r>
            <w:r w:rsidR="00254163">
              <w:rPr>
                <w:noProof/>
                <w:webHidden/>
              </w:rPr>
              <w:t>v</w:t>
            </w:r>
            <w:r w:rsidR="00AE5CD1">
              <w:rPr>
                <w:noProof/>
                <w:webHidden/>
              </w:rPr>
              <w:fldChar w:fldCharType="end"/>
            </w:r>
          </w:hyperlink>
        </w:p>
        <w:p w14:paraId="638D3C14" w14:textId="34B15E51"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76" w:history="1">
            <w:r w:rsidR="00AE5CD1" w:rsidRPr="002903E5">
              <w:rPr>
                <w:rStyle w:val="Hipervnculo"/>
                <w:noProof/>
              </w:rPr>
              <w:t>CERTIFICACIÓN DEL DIRECTOR DE TESIS</w:t>
            </w:r>
            <w:r w:rsidR="00AE5CD1">
              <w:rPr>
                <w:noProof/>
                <w:webHidden/>
              </w:rPr>
              <w:tab/>
            </w:r>
            <w:r w:rsidR="00AE5CD1">
              <w:rPr>
                <w:noProof/>
                <w:webHidden/>
              </w:rPr>
              <w:fldChar w:fldCharType="begin"/>
            </w:r>
            <w:r w:rsidR="00AE5CD1">
              <w:rPr>
                <w:noProof/>
                <w:webHidden/>
              </w:rPr>
              <w:instrText xml:space="preserve"> PAGEREF _Toc113671576 \h </w:instrText>
            </w:r>
            <w:r w:rsidR="00AE5CD1">
              <w:rPr>
                <w:noProof/>
                <w:webHidden/>
              </w:rPr>
            </w:r>
            <w:r w:rsidR="00AE5CD1">
              <w:rPr>
                <w:noProof/>
                <w:webHidden/>
              </w:rPr>
              <w:fldChar w:fldCharType="separate"/>
            </w:r>
            <w:r w:rsidR="00254163">
              <w:rPr>
                <w:noProof/>
                <w:webHidden/>
              </w:rPr>
              <w:t>vii</w:t>
            </w:r>
            <w:r w:rsidR="00AE5CD1">
              <w:rPr>
                <w:noProof/>
                <w:webHidden/>
              </w:rPr>
              <w:fldChar w:fldCharType="end"/>
            </w:r>
          </w:hyperlink>
        </w:p>
        <w:p w14:paraId="3C46A75A" w14:textId="1950FCAF"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77" w:history="1">
            <w:r w:rsidR="00AE5CD1" w:rsidRPr="002903E5">
              <w:rPr>
                <w:rStyle w:val="Hipervnculo"/>
                <w:noProof/>
              </w:rPr>
              <w:t>CERTIFICACIÓN DE LA COMISIÓN DE REVISIÓN Y EVALUACIÓN</w:t>
            </w:r>
            <w:r w:rsidR="00AE5CD1">
              <w:rPr>
                <w:noProof/>
                <w:webHidden/>
              </w:rPr>
              <w:tab/>
            </w:r>
            <w:r w:rsidR="00AE5CD1">
              <w:rPr>
                <w:noProof/>
                <w:webHidden/>
              </w:rPr>
              <w:fldChar w:fldCharType="begin"/>
            </w:r>
            <w:r w:rsidR="00AE5CD1">
              <w:rPr>
                <w:noProof/>
                <w:webHidden/>
              </w:rPr>
              <w:instrText xml:space="preserve"> PAGEREF _Toc113671577 \h </w:instrText>
            </w:r>
            <w:r w:rsidR="00AE5CD1">
              <w:rPr>
                <w:noProof/>
                <w:webHidden/>
              </w:rPr>
            </w:r>
            <w:r w:rsidR="00AE5CD1">
              <w:rPr>
                <w:noProof/>
                <w:webHidden/>
              </w:rPr>
              <w:fldChar w:fldCharType="separate"/>
            </w:r>
            <w:r w:rsidR="00254163">
              <w:rPr>
                <w:noProof/>
                <w:webHidden/>
              </w:rPr>
              <w:t>viii</w:t>
            </w:r>
            <w:r w:rsidR="00AE5CD1">
              <w:rPr>
                <w:noProof/>
                <w:webHidden/>
              </w:rPr>
              <w:fldChar w:fldCharType="end"/>
            </w:r>
          </w:hyperlink>
        </w:p>
        <w:p w14:paraId="7D8F0A99" w14:textId="6FD18492"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78" w:history="1">
            <w:r w:rsidR="00AE5CD1" w:rsidRPr="002903E5">
              <w:rPr>
                <w:rStyle w:val="Hipervnculo"/>
                <w:noProof/>
              </w:rPr>
              <w:t>DECLARACIÓN SOBRE DERECHOS DE LAS AUTORAS</w:t>
            </w:r>
            <w:r w:rsidR="00AE5CD1">
              <w:rPr>
                <w:noProof/>
                <w:webHidden/>
              </w:rPr>
              <w:tab/>
            </w:r>
            <w:r w:rsidR="00AE5CD1">
              <w:rPr>
                <w:noProof/>
                <w:webHidden/>
              </w:rPr>
              <w:fldChar w:fldCharType="begin"/>
            </w:r>
            <w:r w:rsidR="00AE5CD1">
              <w:rPr>
                <w:noProof/>
                <w:webHidden/>
              </w:rPr>
              <w:instrText xml:space="preserve"> PAGEREF _Toc113671578 \h </w:instrText>
            </w:r>
            <w:r w:rsidR="00AE5CD1">
              <w:rPr>
                <w:noProof/>
                <w:webHidden/>
              </w:rPr>
            </w:r>
            <w:r w:rsidR="00AE5CD1">
              <w:rPr>
                <w:noProof/>
                <w:webHidden/>
              </w:rPr>
              <w:fldChar w:fldCharType="separate"/>
            </w:r>
            <w:r w:rsidR="00254163">
              <w:rPr>
                <w:noProof/>
                <w:webHidden/>
              </w:rPr>
              <w:t>ix</w:t>
            </w:r>
            <w:r w:rsidR="00AE5CD1">
              <w:rPr>
                <w:noProof/>
                <w:webHidden/>
              </w:rPr>
              <w:fldChar w:fldCharType="end"/>
            </w:r>
          </w:hyperlink>
        </w:p>
        <w:p w14:paraId="739686CA" w14:textId="185931A7"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79" w:history="1">
            <w:r w:rsidR="00AE5CD1" w:rsidRPr="002903E5">
              <w:rPr>
                <w:rStyle w:val="Hipervnculo"/>
                <w:noProof/>
              </w:rPr>
              <w:t>ÍNDICE</w:t>
            </w:r>
            <w:r w:rsidR="00AE5CD1">
              <w:rPr>
                <w:noProof/>
                <w:webHidden/>
              </w:rPr>
              <w:tab/>
            </w:r>
            <w:r w:rsidR="00AE5CD1">
              <w:rPr>
                <w:noProof/>
                <w:webHidden/>
              </w:rPr>
              <w:fldChar w:fldCharType="begin"/>
            </w:r>
            <w:r w:rsidR="00AE5CD1">
              <w:rPr>
                <w:noProof/>
                <w:webHidden/>
              </w:rPr>
              <w:instrText xml:space="preserve"> PAGEREF _Toc113671579 \h </w:instrText>
            </w:r>
            <w:r w:rsidR="00AE5CD1">
              <w:rPr>
                <w:noProof/>
                <w:webHidden/>
              </w:rPr>
            </w:r>
            <w:r w:rsidR="00AE5CD1">
              <w:rPr>
                <w:noProof/>
                <w:webHidden/>
              </w:rPr>
              <w:fldChar w:fldCharType="separate"/>
            </w:r>
            <w:r w:rsidR="00254163">
              <w:rPr>
                <w:noProof/>
                <w:webHidden/>
              </w:rPr>
              <w:t>x</w:t>
            </w:r>
            <w:r w:rsidR="00AE5CD1">
              <w:rPr>
                <w:noProof/>
                <w:webHidden/>
              </w:rPr>
              <w:fldChar w:fldCharType="end"/>
            </w:r>
          </w:hyperlink>
        </w:p>
        <w:p w14:paraId="70BDF348" w14:textId="18D679C3"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80" w:history="1">
            <w:r w:rsidR="00AE5CD1" w:rsidRPr="002903E5">
              <w:rPr>
                <w:rStyle w:val="Hipervnculo"/>
                <w:noProof/>
              </w:rPr>
              <w:t>ÍNDICE DE TABLAS</w:t>
            </w:r>
            <w:r w:rsidR="00AE5CD1">
              <w:rPr>
                <w:noProof/>
                <w:webHidden/>
              </w:rPr>
              <w:tab/>
            </w:r>
            <w:r w:rsidR="00AE5CD1">
              <w:rPr>
                <w:noProof/>
                <w:webHidden/>
              </w:rPr>
              <w:fldChar w:fldCharType="begin"/>
            </w:r>
            <w:r w:rsidR="00AE5CD1">
              <w:rPr>
                <w:noProof/>
                <w:webHidden/>
              </w:rPr>
              <w:instrText xml:space="preserve"> PAGEREF _Toc113671580 \h </w:instrText>
            </w:r>
            <w:r w:rsidR="00AE5CD1">
              <w:rPr>
                <w:noProof/>
                <w:webHidden/>
              </w:rPr>
            </w:r>
            <w:r w:rsidR="00AE5CD1">
              <w:rPr>
                <w:noProof/>
                <w:webHidden/>
              </w:rPr>
              <w:fldChar w:fldCharType="separate"/>
            </w:r>
            <w:r w:rsidR="00254163">
              <w:rPr>
                <w:noProof/>
                <w:webHidden/>
              </w:rPr>
              <w:t>xiii</w:t>
            </w:r>
            <w:r w:rsidR="00AE5CD1">
              <w:rPr>
                <w:noProof/>
                <w:webHidden/>
              </w:rPr>
              <w:fldChar w:fldCharType="end"/>
            </w:r>
          </w:hyperlink>
        </w:p>
        <w:p w14:paraId="422B13C2" w14:textId="51748DD4"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81" w:history="1">
            <w:r w:rsidR="00AE5CD1" w:rsidRPr="002903E5">
              <w:rPr>
                <w:rStyle w:val="Hipervnculo"/>
                <w:noProof/>
              </w:rPr>
              <w:t>ÍNDICE DE FIGURAS</w:t>
            </w:r>
            <w:r w:rsidR="00AE5CD1">
              <w:rPr>
                <w:noProof/>
                <w:webHidden/>
              </w:rPr>
              <w:tab/>
            </w:r>
            <w:r w:rsidR="00AE5CD1">
              <w:rPr>
                <w:noProof/>
                <w:webHidden/>
              </w:rPr>
              <w:fldChar w:fldCharType="begin"/>
            </w:r>
            <w:r w:rsidR="00AE5CD1">
              <w:rPr>
                <w:noProof/>
                <w:webHidden/>
              </w:rPr>
              <w:instrText xml:space="preserve"> PAGEREF _Toc113671581 \h </w:instrText>
            </w:r>
            <w:r w:rsidR="00AE5CD1">
              <w:rPr>
                <w:noProof/>
                <w:webHidden/>
              </w:rPr>
            </w:r>
            <w:r w:rsidR="00AE5CD1">
              <w:rPr>
                <w:noProof/>
                <w:webHidden/>
              </w:rPr>
              <w:fldChar w:fldCharType="separate"/>
            </w:r>
            <w:r w:rsidR="00254163">
              <w:rPr>
                <w:noProof/>
                <w:webHidden/>
              </w:rPr>
              <w:t>xiv</w:t>
            </w:r>
            <w:r w:rsidR="00AE5CD1">
              <w:rPr>
                <w:noProof/>
                <w:webHidden/>
              </w:rPr>
              <w:fldChar w:fldCharType="end"/>
            </w:r>
          </w:hyperlink>
        </w:p>
        <w:p w14:paraId="09A1C409" w14:textId="500220BE"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82" w:history="1">
            <w:r w:rsidR="00AE5CD1" w:rsidRPr="002903E5">
              <w:rPr>
                <w:rStyle w:val="Hipervnculo"/>
                <w:noProof/>
              </w:rPr>
              <w:t>RESUMEN</w:t>
            </w:r>
            <w:r w:rsidR="00AE5CD1">
              <w:rPr>
                <w:noProof/>
                <w:webHidden/>
              </w:rPr>
              <w:tab/>
            </w:r>
            <w:r w:rsidR="00AE5CD1">
              <w:rPr>
                <w:noProof/>
                <w:webHidden/>
              </w:rPr>
              <w:fldChar w:fldCharType="begin"/>
            </w:r>
            <w:r w:rsidR="00AE5CD1">
              <w:rPr>
                <w:noProof/>
                <w:webHidden/>
              </w:rPr>
              <w:instrText xml:space="preserve"> PAGEREF _Toc113671582 \h </w:instrText>
            </w:r>
            <w:r w:rsidR="00AE5CD1">
              <w:rPr>
                <w:noProof/>
                <w:webHidden/>
              </w:rPr>
            </w:r>
            <w:r w:rsidR="00AE5CD1">
              <w:rPr>
                <w:noProof/>
                <w:webHidden/>
              </w:rPr>
              <w:fldChar w:fldCharType="separate"/>
            </w:r>
            <w:r w:rsidR="00254163">
              <w:rPr>
                <w:noProof/>
                <w:webHidden/>
              </w:rPr>
              <w:t>xv</w:t>
            </w:r>
            <w:r w:rsidR="00AE5CD1">
              <w:rPr>
                <w:noProof/>
                <w:webHidden/>
              </w:rPr>
              <w:fldChar w:fldCharType="end"/>
            </w:r>
          </w:hyperlink>
        </w:p>
        <w:p w14:paraId="1DEA367C" w14:textId="6187B8D9" w:rsidR="00AE5CD1" w:rsidRDefault="005573EF" w:rsidP="00AE5CD1">
          <w:pPr>
            <w:pStyle w:val="TDC1"/>
            <w:tabs>
              <w:tab w:val="right" w:leader="dot" w:pos="9060"/>
            </w:tabs>
            <w:spacing w:after="0" w:afterAutospacing="0" w:line="240" w:lineRule="auto"/>
            <w:rPr>
              <w:rFonts w:asciiTheme="minorHAnsi" w:eastAsiaTheme="minorEastAsia" w:hAnsiTheme="minorHAnsi"/>
              <w:noProof/>
              <w:sz w:val="22"/>
              <w:lang w:eastAsia="es-EC"/>
            </w:rPr>
          </w:pPr>
          <w:hyperlink w:anchor="_Toc113671583" w:history="1">
            <w:r w:rsidR="00AE5CD1" w:rsidRPr="002903E5">
              <w:rPr>
                <w:rStyle w:val="Hipervnculo"/>
                <w:noProof/>
                <w:lang w:val="en-US"/>
              </w:rPr>
              <w:t>SUMMARY</w:t>
            </w:r>
            <w:r w:rsidR="00AE5CD1">
              <w:rPr>
                <w:noProof/>
                <w:webHidden/>
              </w:rPr>
              <w:tab/>
            </w:r>
            <w:r w:rsidR="00AE5CD1">
              <w:rPr>
                <w:noProof/>
                <w:webHidden/>
              </w:rPr>
              <w:fldChar w:fldCharType="begin"/>
            </w:r>
            <w:r w:rsidR="00AE5CD1">
              <w:rPr>
                <w:noProof/>
                <w:webHidden/>
              </w:rPr>
              <w:instrText xml:space="preserve"> PAGEREF _Toc113671583 \h </w:instrText>
            </w:r>
            <w:r w:rsidR="00AE5CD1">
              <w:rPr>
                <w:noProof/>
                <w:webHidden/>
              </w:rPr>
            </w:r>
            <w:r w:rsidR="00AE5CD1">
              <w:rPr>
                <w:noProof/>
                <w:webHidden/>
              </w:rPr>
              <w:fldChar w:fldCharType="separate"/>
            </w:r>
            <w:r w:rsidR="00254163">
              <w:rPr>
                <w:noProof/>
                <w:webHidden/>
              </w:rPr>
              <w:t>xvi</w:t>
            </w:r>
            <w:r w:rsidR="00AE5CD1">
              <w:rPr>
                <w:noProof/>
                <w:webHidden/>
              </w:rPr>
              <w:fldChar w:fldCharType="end"/>
            </w:r>
          </w:hyperlink>
        </w:p>
        <w:p w14:paraId="3D38E2C7" w14:textId="47D19591"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84" w:history="1">
            <w:r w:rsidR="00AE5CD1" w:rsidRPr="002903E5">
              <w:rPr>
                <w:rStyle w:val="Hipervnculo"/>
                <w:noProof/>
              </w:rPr>
              <w:t>1.</w:t>
            </w:r>
            <w:r w:rsidR="00AE5CD1">
              <w:rPr>
                <w:rFonts w:asciiTheme="minorHAnsi" w:eastAsiaTheme="minorEastAsia" w:hAnsiTheme="minorHAnsi"/>
                <w:noProof/>
                <w:sz w:val="22"/>
                <w:lang w:eastAsia="es-EC"/>
              </w:rPr>
              <w:tab/>
            </w:r>
            <w:r w:rsidR="00AE5CD1" w:rsidRPr="002903E5">
              <w:rPr>
                <w:rStyle w:val="Hipervnculo"/>
                <w:noProof/>
              </w:rPr>
              <w:t>INTRODUCCIÓN</w:t>
            </w:r>
            <w:r w:rsidR="00AE5CD1">
              <w:rPr>
                <w:noProof/>
                <w:webHidden/>
              </w:rPr>
              <w:tab/>
            </w:r>
            <w:r w:rsidR="00AE5CD1">
              <w:rPr>
                <w:noProof/>
                <w:webHidden/>
              </w:rPr>
              <w:fldChar w:fldCharType="begin"/>
            </w:r>
            <w:r w:rsidR="00AE5CD1">
              <w:rPr>
                <w:noProof/>
                <w:webHidden/>
              </w:rPr>
              <w:instrText xml:space="preserve"> PAGEREF _Toc113671584 \h </w:instrText>
            </w:r>
            <w:r w:rsidR="00AE5CD1">
              <w:rPr>
                <w:noProof/>
                <w:webHidden/>
              </w:rPr>
            </w:r>
            <w:r w:rsidR="00AE5CD1">
              <w:rPr>
                <w:noProof/>
                <w:webHidden/>
              </w:rPr>
              <w:fldChar w:fldCharType="separate"/>
            </w:r>
            <w:r w:rsidR="00254163">
              <w:rPr>
                <w:noProof/>
                <w:webHidden/>
              </w:rPr>
              <w:t>1</w:t>
            </w:r>
            <w:r w:rsidR="00AE5CD1">
              <w:rPr>
                <w:noProof/>
                <w:webHidden/>
              </w:rPr>
              <w:fldChar w:fldCharType="end"/>
            </w:r>
          </w:hyperlink>
        </w:p>
        <w:p w14:paraId="4A60BAD1" w14:textId="61BEA00E"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85" w:history="1">
            <w:r w:rsidR="00AE5CD1" w:rsidRPr="002903E5">
              <w:rPr>
                <w:rStyle w:val="Hipervnculo"/>
                <w:noProof/>
              </w:rPr>
              <w:t>2.</w:t>
            </w:r>
            <w:r w:rsidR="00AE5CD1">
              <w:rPr>
                <w:rFonts w:asciiTheme="minorHAnsi" w:eastAsiaTheme="minorEastAsia" w:hAnsiTheme="minorHAnsi"/>
                <w:noProof/>
                <w:sz w:val="22"/>
                <w:lang w:eastAsia="es-EC"/>
              </w:rPr>
              <w:tab/>
            </w:r>
            <w:r w:rsidR="00AE5CD1" w:rsidRPr="002903E5">
              <w:rPr>
                <w:rStyle w:val="Hipervnculo"/>
                <w:noProof/>
              </w:rPr>
              <w:t>JUSTIFICACIÓN</w:t>
            </w:r>
            <w:r w:rsidR="00AE5CD1">
              <w:rPr>
                <w:noProof/>
                <w:webHidden/>
              </w:rPr>
              <w:tab/>
            </w:r>
            <w:r w:rsidR="00AE5CD1">
              <w:rPr>
                <w:noProof/>
                <w:webHidden/>
              </w:rPr>
              <w:fldChar w:fldCharType="begin"/>
            </w:r>
            <w:r w:rsidR="00AE5CD1">
              <w:rPr>
                <w:noProof/>
                <w:webHidden/>
              </w:rPr>
              <w:instrText xml:space="preserve"> PAGEREF _Toc113671585 \h </w:instrText>
            </w:r>
            <w:r w:rsidR="00AE5CD1">
              <w:rPr>
                <w:noProof/>
                <w:webHidden/>
              </w:rPr>
            </w:r>
            <w:r w:rsidR="00AE5CD1">
              <w:rPr>
                <w:noProof/>
                <w:webHidden/>
              </w:rPr>
              <w:fldChar w:fldCharType="separate"/>
            </w:r>
            <w:r w:rsidR="00254163">
              <w:rPr>
                <w:noProof/>
                <w:webHidden/>
              </w:rPr>
              <w:t>3</w:t>
            </w:r>
            <w:r w:rsidR="00AE5CD1">
              <w:rPr>
                <w:noProof/>
                <w:webHidden/>
              </w:rPr>
              <w:fldChar w:fldCharType="end"/>
            </w:r>
          </w:hyperlink>
        </w:p>
        <w:p w14:paraId="7BEBCB8C" w14:textId="0535BEAA"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86" w:history="1">
            <w:r w:rsidR="00AE5CD1" w:rsidRPr="002903E5">
              <w:rPr>
                <w:rStyle w:val="Hipervnculo"/>
                <w:noProof/>
              </w:rPr>
              <w:t>3.</w:t>
            </w:r>
            <w:r w:rsidR="00AE5CD1">
              <w:rPr>
                <w:rFonts w:asciiTheme="minorHAnsi" w:eastAsiaTheme="minorEastAsia" w:hAnsiTheme="minorHAnsi"/>
                <w:noProof/>
                <w:sz w:val="22"/>
                <w:lang w:eastAsia="es-EC"/>
              </w:rPr>
              <w:tab/>
            </w:r>
            <w:r w:rsidR="00AE5CD1" w:rsidRPr="002903E5">
              <w:rPr>
                <w:rStyle w:val="Hipervnculo"/>
                <w:noProof/>
              </w:rPr>
              <w:t>OBJETIVOS</w:t>
            </w:r>
            <w:r w:rsidR="00AE5CD1">
              <w:rPr>
                <w:noProof/>
                <w:webHidden/>
              </w:rPr>
              <w:tab/>
            </w:r>
            <w:r w:rsidR="00AE5CD1">
              <w:rPr>
                <w:noProof/>
                <w:webHidden/>
              </w:rPr>
              <w:fldChar w:fldCharType="begin"/>
            </w:r>
            <w:r w:rsidR="00AE5CD1">
              <w:rPr>
                <w:noProof/>
                <w:webHidden/>
              </w:rPr>
              <w:instrText xml:space="preserve"> PAGEREF _Toc113671586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1FECC215" w14:textId="2BE8F624"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587" w:history="1">
            <w:r w:rsidR="00AE5CD1" w:rsidRPr="002903E5">
              <w:rPr>
                <w:rStyle w:val="Hipervnculo"/>
                <w:noProof/>
              </w:rPr>
              <w:t>3.1.</w:t>
            </w:r>
            <w:r w:rsidR="00AE5CD1">
              <w:rPr>
                <w:rFonts w:asciiTheme="minorHAnsi" w:eastAsiaTheme="minorEastAsia" w:hAnsiTheme="minorHAnsi"/>
                <w:noProof/>
                <w:sz w:val="22"/>
                <w:lang w:eastAsia="es-EC"/>
              </w:rPr>
              <w:tab/>
            </w:r>
            <w:r w:rsidR="00AE5CD1" w:rsidRPr="002903E5">
              <w:rPr>
                <w:rStyle w:val="Hipervnculo"/>
                <w:noProof/>
              </w:rPr>
              <w:t>OBJETIVO GENERAL</w:t>
            </w:r>
            <w:r w:rsidR="00AE5CD1">
              <w:rPr>
                <w:noProof/>
                <w:webHidden/>
              </w:rPr>
              <w:tab/>
            </w:r>
            <w:r w:rsidR="00AE5CD1">
              <w:rPr>
                <w:noProof/>
                <w:webHidden/>
              </w:rPr>
              <w:fldChar w:fldCharType="begin"/>
            </w:r>
            <w:r w:rsidR="00AE5CD1">
              <w:rPr>
                <w:noProof/>
                <w:webHidden/>
              </w:rPr>
              <w:instrText xml:space="preserve"> PAGEREF _Toc113671587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58DE5BCC" w14:textId="228F6E77"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588" w:history="1">
            <w:r w:rsidR="00AE5CD1" w:rsidRPr="002903E5">
              <w:rPr>
                <w:rStyle w:val="Hipervnculo"/>
                <w:noProof/>
              </w:rPr>
              <w:t>3.2.</w:t>
            </w:r>
            <w:r w:rsidR="00AE5CD1">
              <w:rPr>
                <w:rFonts w:asciiTheme="minorHAnsi" w:eastAsiaTheme="minorEastAsia" w:hAnsiTheme="minorHAnsi"/>
                <w:noProof/>
                <w:sz w:val="22"/>
                <w:lang w:eastAsia="es-EC"/>
              </w:rPr>
              <w:tab/>
            </w:r>
            <w:r w:rsidR="00AE5CD1" w:rsidRPr="002903E5">
              <w:rPr>
                <w:rStyle w:val="Hipervnculo"/>
                <w:noProof/>
              </w:rPr>
              <w:t>OBJETIVOS ESPECÍFICOS</w:t>
            </w:r>
            <w:r w:rsidR="00AE5CD1">
              <w:rPr>
                <w:noProof/>
                <w:webHidden/>
              </w:rPr>
              <w:tab/>
            </w:r>
            <w:r w:rsidR="00AE5CD1">
              <w:rPr>
                <w:noProof/>
                <w:webHidden/>
              </w:rPr>
              <w:fldChar w:fldCharType="begin"/>
            </w:r>
            <w:r w:rsidR="00AE5CD1">
              <w:rPr>
                <w:noProof/>
                <w:webHidden/>
              </w:rPr>
              <w:instrText xml:space="preserve"> PAGEREF _Toc113671588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6574757A" w14:textId="1A30CA2A"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89" w:history="1">
            <w:r w:rsidR="00AE5CD1" w:rsidRPr="002903E5">
              <w:rPr>
                <w:rStyle w:val="Hipervnculo"/>
                <w:noProof/>
              </w:rPr>
              <w:t>4.</w:t>
            </w:r>
            <w:r w:rsidR="00AE5CD1">
              <w:rPr>
                <w:rFonts w:asciiTheme="minorHAnsi" w:eastAsiaTheme="minorEastAsia" w:hAnsiTheme="minorHAnsi"/>
                <w:noProof/>
                <w:sz w:val="22"/>
                <w:lang w:eastAsia="es-EC"/>
              </w:rPr>
              <w:tab/>
            </w:r>
            <w:r w:rsidR="00AE5CD1" w:rsidRPr="002903E5">
              <w:rPr>
                <w:rStyle w:val="Hipervnculo"/>
                <w:noProof/>
              </w:rPr>
              <w:t>HIPÓTESIS</w:t>
            </w:r>
            <w:r w:rsidR="00AE5CD1">
              <w:rPr>
                <w:noProof/>
                <w:webHidden/>
              </w:rPr>
              <w:tab/>
            </w:r>
            <w:r w:rsidR="00AE5CD1">
              <w:rPr>
                <w:noProof/>
                <w:webHidden/>
              </w:rPr>
              <w:fldChar w:fldCharType="begin"/>
            </w:r>
            <w:r w:rsidR="00AE5CD1">
              <w:rPr>
                <w:noProof/>
                <w:webHidden/>
              </w:rPr>
              <w:instrText xml:space="preserve"> PAGEREF _Toc113671589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3FCBB764" w14:textId="1072C41B"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90" w:history="1">
            <w:r w:rsidR="00AE5CD1" w:rsidRPr="002903E5">
              <w:rPr>
                <w:rStyle w:val="Hipervnculo"/>
                <w:noProof/>
              </w:rPr>
              <w:t>5.</w:t>
            </w:r>
            <w:r w:rsidR="00AE5CD1">
              <w:rPr>
                <w:rFonts w:asciiTheme="minorHAnsi" w:eastAsiaTheme="minorEastAsia" w:hAnsiTheme="minorHAnsi"/>
                <w:noProof/>
                <w:sz w:val="22"/>
                <w:lang w:eastAsia="es-EC"/>
              </w:rPr>
              <w:tab/>
            </w:r>
            <w:r w:rsidR="00AE5CD1" w:rsidRPr="002903E5">
              <w:rPr>
                <w:rStyle w:val="Hipervnculo"/>
                <w:noProof/>
              </w:rPr>
              <w:t>MARCO REFERENCIAL</w:t>
            </w:r>
            <w:r w:rsidR="00AE5CD1">
              <w:rPr>
                <w:noProof/>
                <w:webHidden/>
              </w:rPr>
              <w:tab/>
            </w:r>
            <w:r w:rsidR="00AE5CD1">
              <w:rPr>
                <w:noProof/>
                <w:webHidden/>
              </w:rPr>
              <w:fldChar w:fldCharType="begin"/>
            </w:r>
            <w:r w:rsidR="00AE5CD1">
              <w:rPr>
                <w:noProof/>
                <w:webHidden/>
              </w:rPr>
              <w:instrText xml:space="preserve"> PAGEREF _Toc113671590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05474AA7" w14:textId="503CA7D3"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591" w:history="1">
            <w:r w:rsidR="00AE5CD1" w:rsidRPr="002903E5">
              <w:rPr>
                <w:rStyle w:val="Hipervnculo"/>
                <w:noProof/>
              </w:rPr>
              <w:t>5.1.</w:t>
            </w:r>
            <w:r w:rsidR="00AE5CD1">
              <w:rPr>
                <w:rFonts w:asciiTheme="minorHAnsi" w:eastAsiaTheme="minorEastAsia" w:hAnsiTheme="minorHAnsi"/>
                <w:noProof/>
                <w:sz w:val="22"/>
                <w:lang w:eastAsia="es-EC"/>
              </w:rPr>
              <w:tab/>
            </w:r>
            <w:r w:rsidR="00AE5CD1" w:rsidRPr="002903E5">
              <w:rPr>
                <w:rStyle w:val="Hipervnculo"/>
                <w:noProof/>
              </w:rPr>
              <w:t>ANTECEDENTES</w:t>
            </w:r>
            <w:r w:rsidR="00AE5CD1">
              <w:rPr>
                <w:noProof/>
                <w:webHidden/>
              </w:rPr>
              <w:tab/>
            </w:r>
            <w:r w:rsidR="00AE5CD1">
              <w:rPr>
                <w:noProof/>
                <w:webHidden/>
              </w:rPr>
              <w:fldChar w:fldCharType="begin"/>
            </w:r>
            <w:r w:rsidR="00AE5CD1">
              <w:rPr>
                <w:noProof/>
                <w:webHidden/>
              </w:rPr>
              <w:instrText xml:space="preserve"> PAGEREF _Toc113671591 \h </w:instrText>
            </w:r>
            <w:r w:rsidR="00AE5CD1">
              <w:rPr>
                <w:noProof/>
                <w:webHidden/>
              </w:rPr>
            </w:r>
            <w:r w:rsidR="00AE5CD1">
              <w:rPr>
                <w:noProof/>
                <w:webHidden/>
              </w:rPr>
              <w:fldChar w:fldCharType="separate"/>
            </w:r>
            <w:r w:rsidR="00254163">
              <w:rPr>
                <w:noProof/>
                <w:webHidden/>
              </w:rPr>
              <w:t>4</w:t>
            </w:r>
            <w:r w:rsidR="00AE5CD1">
              <w:rPr>
                <w:noProof/>
                <w:webHidden/>
              </w:rPr>
              <w:fldChar w:fldCharType="end"/>
            </w:r>
          </w:hyperlink>
        </w:p>
        <w:p w14:paraId="1B079B8C" w14:textId="7593D856"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592" w:history="1">
            <w:r w:rsidR="00AE5CD1" w:rsidRPr="002903E5">
              <w:rPr>
                <w:rStyle w:val="Hipervnculo"/>
                <w:rFonts w:cs="Times New Roman"/>
                <w:noProof/>
              </w:rPr>
              <w:t>5.2.</w:t>
            </w:r>
            <w:r w:rsidR="00AE5CD1">
              <w:rPr>
                <w:rFonts w:asciiTheme="minorHAnsi" w:eastAsiaTheme="minorEastAsia" w:hAnsiTheme="minorHAnsi"/>
                <w:noProof/>
                <w:sz w:val="22"/>
                <w:lang w:eastAsia="es-EC"/>
              </w:rPr>
              <w:tab/>
            </w:r>
            <w:r w:rsidR="00AE5CD1" w:rsidRPr="002903E5">
              <w:rPr>
                <w:rStyle w:val="Hipervnculo"/>
                <w:noProof/>
              </w:rPr>
              <w:t>BASES TEÓRICAS</w:t>
            </w:r>
            <w:r w:rsidR="00AE5CD1">
              <w:rPr>
                <w:noProof/>
                <w:webHidden/>
              </w:rPr>
              <w:tab/>
            </w:r>
            <w:r w:rsidR="00AE5CD1">
              <w:rPr>
                <w:noProof/>
                <w:webHidden/>
              </w:rPr>
              <w:fldChar w:fldCharType="begin"/>
            </w:r>
            <w:r w:rsidR="00AE5CD1">
              <w:rPr>
                <w:noProof/>
                <w:webHidden/>
              </w:rPr>
              <w:instrText xml:space="preserve"> PAGEREF _Toc113671592 \h </w:instrText>
            </w:r>
            <w:r w:rsidR="00AE5CD1">
              <w:rPr>
                <w:noProof/>
                <w:webHidden/>
              </w:rPr>
            </w:r>
            <w:r w:rsidR="00AE5CD1">
              <w:rPr>
                <w:noProof/>
                <w:webHidden/>
              </w:rPr>
              <w:fldChar w:fldCharType="separate"/>
            </w:r>
            <w:r w:rsidR="00254163">
              <w:rPr>
                <w:noProof/>
                <w:webHidden/>
              </w:rPr>
              <w:t>7</w:t>
            </w:r>
            <w:r w:rsidR="00AE5CD1">
              <w:rPr>
                <w:noProof/>
                <w:webHidden/>
              </w:rPr>
              <w:fldChar w:fldCharType="end"/>
            </w:r>
          </w:hyperlink>
        </w:p>
        <w:p w14:paraId="0DE70A27" w14:textId="6A793985"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3" w:history="1">
            <w:r w:rsidR="00AE5CD1" w:rsidRPr="002903E5">
              <w:rPr>
                <w:rStyle w:val="Hipervnculo"/>
                <w:noProof/>
              </w:rPr>
              <w:t>5.2.1.</w:t>
            </w:r>
            <w:r w:rsidR="00AE5CD1">
              <w:rPr>
                <w:rFonts w:asciiTheme="minorHAnsi" w:eastAsiaTheme="minorEastAsia" w:hAnsiTheme="minorHAnsi"/>
                <w:noProof/>
                <w:sz w:val="22"/>
                <w:lang w:eastAsia="es-EC"/>
              </w:rPr>
              <w:tab/>
            </w:r>
            <w:r w:rsidR="00AE5CD1" w:rsidRPr="002903E5">
              <w:rPr>
                <w:rStyle w:val="Hipervnculo"/>
                <w:noProof/>
              </w:rPr>
              <w:t>Descripción y origen del Café (</w:t>
            </w:r>
            <w:r w:rsidR="00AE5CD1" w:rsidRPr="002903E5">
              <w:rPr>
                <w:rStyle w:val="Hipervnculo"/>
                <w:bCs/>
                <w:i/>
                <w:iCs/>
                <w:noProof/>
              </w:rPr>
              <w:t xml:space="preserve">Coffea arabica </w:t>
            </w:r>
            <w:r w:rsidR="00AE5CD1" w:rsidRPr="002903E5">
              <w:rPr>
                <w:rStyle w:val="Hipervnculo"/>
                <w:bCs/>
                <w:noProof/>
              </w:rPr>
              <w:t>L</w:t>
            </w:r>
            <w:r w:rsidR="00AE5CD1" w:rsidRPr="002903E5">
              <w:rPr>
                <w:rStyle w:val="Hipervnculo"/>
                <w:noProof/>
              </w:rPr>
              <w:t>.)</w:t>
            </w:r>
            <w:r w:rsidR="00AE5CD1">
              <w:rPr>
                <w:noProof/>
                <w:webHidden/>
              </w:rPr>
              <w:tab/>
            </w:r>
            <w:r w:rsidR="00AE5CD1">
              <w:rPr>
                <w:noProof/>
                <w:webHidden/>
              </w:rPr>
              <w:fldChar w:fldCharType="begin"/>
            </w:r>
            <w:r w:rsidR="00AE5CD1">
              <w:rPr>
                <w:noProof/>
                <w:webHidden/>
              </w:rPr>
              <w:instrText xml:space="preserve"> PAGEREF _Toc113671593 \h </w:instrText>
            </w:r>
            <w:r w:rsidR="00AE5CD1">
              <w:rPr>
                <w:noProof/>
                <w:webHidden/>
              </w:rPr>
            </w:r>
            <w:r w:rsidR="00AE5CD1">
              <w:rPr>
                <w:noProof/>
                <w:webHidden/>
              </w:rPr>
              <w:fldChar w:fldCharType="separate"/>
            </w:r>
            <w:r w:rsidR="00254163">
              <w:rPr>
                <w:noProof/>
                <w:webHidden/>
              </w:rPr>
              <w:t>7</w:t>
            </w:r>
            <w:r w:rsidR="00AE5CD1">
              <w:rPr>
                <w:noProof/>
                <w:webHidden/>
              </w:rPr>
              <w:fldChar w:fldCharType="end"/>
            </w:r>
          </w:hyperlink>
        </w:p>
        <w:p w14:paraId="737D27CC" w14:textId="78775971"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4" w:history="1">
            <w:r w:rsidR="00AE5CD1" w:rsidRPr="002903E5">
              <w:rPr>
                <w:rStyle w:val="Hipervnculo"/>
                <w:noProof/>
              </w:rPr>
              <w:t>5.2.2.</w:t>
            </w:r>
            <w:r w:rsidR="00AE5CD1">
              <w:rPr>
                <w:rFonts w:asciiTheme="minorHAnsi" w:eastAsiaTheme="minorEastAsia" w:hAnsiTheme="minorHAnsi"/>
                <w:noProof/>
                <w:sz w:val="22"/>
                <w:lang w:eastAsia="es-EC"/>
              </w:rPr>
              <w:tab/>
            </w:r>
            <w:r w:rsidR="00AE5CD1" w:rsidRPr="002903E5">
              <w:rPr>
                <w:rStyle w:val="Hipervnculo"/>
                <w:noProof/>
              </w:rPr>
              <w:t>Moringa (</w:t>
            </w:r>
            <w:r w:rsidR="00AE5CD1" w:rsidRPr="002903E5">
              <w:rPr>
                <w:rStyle w:val="Hipervnculo"/>
                <w:bCs/>
                <w:i/>
                <w:iCs/>
                <w:noProof/>
                <w:shd w:val="clear" w:color="auto" w:fill="FFFFFF"/>
              </w:rPr>
              <w:t>Moringa oleifera</w:t>
            </w:r>
            <w:r w:rsidR="00AE5CD1" w:rsidRPr="002903E5">
              <w:rPr>
                <w:rStyle w:val="Hipervnculo"/>
                <w:bCs/>
                <w:noProof/>
                <w:shd w:val="clear" w:color="auto" w:fill="FFFFFF"/>
              </w:rPr>
              <w:t xml:space="preserve"> Lam</w:t>
            </w:r>
            <w:r w:rsidR="00AE5CD1" w:rsidRPr="002903E5">
              <w:rPr>
                <w:rStyle w:val="Hipervnculo"/>
                <w:noProof/>
                <w:shd w:val="clear" w:color="auto" w:fill="FFFFFF"/>
              </w:rPr>
              <w:t>.</w:t>
            </w:r>
            <w:r w:rsidR="00AE5CD1" w:rsidRPr="002903E5">
              <w:rPr>
                <w:rStyle w:val="Hipervnculo"/>
                <w:noProof/>
              </w:rPr>
              <w:t>)</w:t>
            </w:r>
            <w:r w:rsidR="00AE5CD1">
              <w:rPr>
                <w:noProof/>
                <w:webHidden/>
              </w:rPr>
              <w:tab/>
            </w:r>
            <w:r w:rsidR="00AE5CD1">
              <w:rPr>
                <w:noProof/>
                <w:webHidden/>
              </w:rPr>
              <w:fldChar w:fldCharType="begin"/>
            </w:r>
            <w:r w:rsidR="00AE5CD1">
              <w:rPr>
                <w:noProof/>
                <w:webHidden/>
              </w:rPr>
              <w:instrText xml:space="preserve"> PAGEREF _Toc113671594 \h </w:instrText>
            </w:r>
            <w:r w:rsidR="00AE5CD1">
              <w:rPr>
                <w:noProof/>
                <w:webHidden/>
              </w:rPr>
            </w:r>
            <w:r w:rsidR="00AE5CD1">
              <w:rPr>
                <w:noProof/>
                <w:webHidden/>
              </w:rPr>
              <w:fldChar w:fldCharType="separate"/>
            </w:r>
            <w:r w:rsidR="00254163">
              <w:rPr>
                <w:noProof/>
                <w:webHidden/>
              </w:rPr>
              <w:t>13</w:t>
            </w:r>
            <w:r w:rsidR="00AE5CD1">
              <w:rPr>
                <w:noProof/>
                <w:webHidden/>
              </w:rPr>
              <w:fldChar w:fldCharType="end"/>
            </w:r>
          </w:hyperlink>
        </w:p>
        <w:p w14:paraId="236CAEB4" w14:textId="00056180"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5" w:history="1">
            <w:r w:rsidR="00AE5CD1" w:rsidRPr="002903E5">
              <w:rPr>
                <w:rStyle w:val="Hipervnculo"/>
                <w:noProof/>
              </w:rPr>
              <w:t>5.2.3.</w:t>
            </w:r>
            <w:r w:rsidR="00AE5CD1">
              <w:rPr>
                <w:rFonts w:asciiTheme="minorHAnsi" w:eastAsiaTheme="minorEastAsia" w:hAnsiTheme="minorHAnsi"/>
                <w:noProof/>
                <w:sz w:val="22"/>
                <w:lang w:eastAsia="es-EC"/>
              </w:rPr>
              <w:tab/>
            </w:r>
            <w:r w:rsidR="00AE5CD1" w:rsidRPr="002903E5">
              <w:rPr>
                <w:rStyle w:val="Hipervnculo"/>
                <w:noProof/>
              </w:rPr>
              <w:t>Bebidas Lácteas</w:t>
            </w:r>
            <w:r w:rsidR="00AE5CD1">
              <w:rPr>
                <w:noProof/>
                <w:webHidden/>
              </w:rPr>
              <w:tab/>
            </w:r>
            <w:r w:rsidR="00AE5CD1">
              <w:rPr>
                <w:noProof/>
                <w:webHidden/>
              </w:rPr>
              <w:fldChar w:fldCharType="begin"/>
            </w:r>
            <w:r w:rsidR="00AE5CD1">
              <w:rPr>
                <w:noProof/>
                <w:webHidden/>
              </w:rPr>
              <w:instrText xml:space="preserve"> PAGEREF _Toc113671595 \h </w:instrText>
            </w:r>
            <w:r w:rsidR="00AE5CD1">
              <w:rPr>
                <w:noProof/>
                <w:webHidden/>
              </w:rPr>
            </w:r>
            <w:r w:rsidR="00AE5CD1">
              <w:rPr>
                <w:noProof/>
                <w:webHidden/>
              </w:rPr>
              <w:fldChar w:fldCharType="separate"/>
            </w:r>
            <w:r w:rsidR="00254163">
              <w:rPr>
                <w:noProof/>
                <w:webHidden/>
              </w:rPr>
              <w:t>18</w:t>
            </w:r>
            <w:r w:rsidR="00AE5CD1">
              <w:rPr>
                <w:noProof/>
                <w:webHidden/>
              </w:rPr>
              <w:fldChar w:fldCharType="end"/>
            </w:r>
          </w:hyperlink>
        </w:p>
        <w:p w14:paraId="1B76F0F5" w14:textId="0B84DFB3"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6" w:history="1">
            <w:r w:rsidR="00AE5CD1" w:rsidRPr="002903E5">
              <w:rPr>
                <w:rStyle w:val="Hipervnculo"/>
                <w:noProof/>
              </w:rPr>
              <w:t>5.2.4.</w:t>
            </w:r>
            <w:r w:rsidR="00AE5CD1">
              <w:rPr>
                <w:rFonts w:asciiTheme="minorHAnsi" w:eastAsiaTheme="minorEastAsia" w:hAnsiTheme="minorHAnsi"/>
                <w:noProof/>
                <w:sz w:val="22"/>
                <w:lang w:eastAsia="es-EC"/>
              </w:rPr>
              <w:tab/>
            </w:r>
            <w:r w:rsidR="00AE5CD1" w:rsidRPr="002903E5">
              <w:rPr>
                <w:rStyle w:val="Hipervnculo"/>
                <w:noProof/>
              </w:rPr>
              <w:t>Actividad antioxidante</w:t>
            </w:r>
            <w:r w:rsidR="00AE5CD1">
              <w:rPr>
                <w:noProof/>
                <w:webHidden/>
              </w:rPr>
              <w:tab/>
            </w:r>
            <w:r w:rsidR="00AE5CD1">
              <w:rPr>
                <w:noProof/>
                <w:webHidden/>
              </w:rPr>
              <w:fldChar w:fldCharType="begin"/>
            </w:r>
            <w:r w:rsidR="00AE5CD1">
              <w:rPr>
                <w:noProof/>
                <w:webHidden/>
              </w:rPr>
              <w:instrText xml:space="preserve"> PAGEREF _Toc113671596 \h </w:instrText>
            </w:r>
            <w:r w:rsidR="00AE5CD1">
              <w:rPr>
                <w:noProof/>
                <w:webHidden/>
              </w:rPr>
            </w:r>
            <w:r w:rsidR="00AE5CD1">
              <w:rPr>
                <w:noProof/>
                <w:webHidden/>
              </w:rPr>
              <w:fldChar w:fldCharType="separate"/>
            </w:r>
            <w:r w:rsidR="00254163">
              <w:rPr>
                <w:noProof/>
                <w:webHidden/>
              </w:rPr>
              <w:t>20</w:t>
            </w:r>
            <w:r w:rsidR="00AE5CD1">
              <w:rPr>
                <w:noProof/>
                <w:webHidden/>
              </w:rPr>
              <w:fldChar w:fldCharType="end"/>
            </w:r>
          </w:hyperlink>
        </w:p>
        <w:p w14:paraId="3D069802" w14:textId="593F4397"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7" w:history="1">
            <w:r w:rsidR="00AE5CD1" w:rsidRPr="002903E5">
              <w:rPr>
                <w:rStyle w:val="Hipervnculo"/>
                <w:noProof/>
              </w:rPr>
              <w:t>5.2.5.</w:t>
            </w:r>
            <w:r w:rsidR="00AE5CD1">
              <w:rPr>
                <w:rFonts w:asciiTheme="minorHAnsi" w:eastAsiaTheme="minorEastAsia" w:hAnsiTheme="minorHAnsi"/>
                <w:noProof/>
                <w:sz w:val="22"/>
                <w:lang w:eastAsia="es-EC"/>
              </w:rPr>
              <w:tab/>
            </w:r>
            <w:r w:rsidR="00AE5CD1" w:rsidRPr="002903E5">
              <w:rPr>
                <w:rStyle w:val="Hipervnculo"/>
                <w:noProof/>
              </w:rPr>
              <w:t>Colorimetría</w:t>
            </w:r>
            <w:r w:rsidR="00AE5CD1">
              <w:rPr>
                <w:noProof/>
                <w:webHidden/>
              </w:rPr>
              <w:tab/>
            </w:r>
            <w:r w:rsidR="00AE5CD1">
              <w:rPr>
                <w:noProof/>
                <w:webHidden/>
              </w:rPr>
              <w:fldChar w:fldCharType="begin"/>
            </w:r>
            <w:r w:rsidR="00AE5CD1">
              <w:rPr>
                <w:noProof/>
                <w:webHidden/>
              </w:rPr>
              <w:instrText xml:space="preserve"> PAGEREF _Toc113671597 \h </w:instrText>
            </w:r>
            <w:r w:rsidR="00AE5CD1">
              <w:rPr>
                <w:noProof/>
                <w:webHidden/>
              </w:rPr>
            </w:r>
            <w:r w:rsidR="00AE5CD1">
              <w:rPr>
                <w:noProof/>
                <w:webHidden/>
              </w:rPr>
              <w:fldChar w:fldCharType="separate"/>
            </w:r>
            <w:r w:rsidR="00254163">
              <w:rPr>
                <w:noProof/>
                <w:webHidden/>
              </w:rPr>
              <w:t>21</w:t>
            </w:r>
            <w:r w:rsidR="00AE5CD1">
              <w:rPr>
                <w:noProof/>
                <w:webHidden/>
              </w:rPr>
              <w:fldChar w:fldCharType="end"/>
            </w:r>
          </w:hyperlink>
        </w:p>
        <w:p w14:paraId="410256A0" w14:textId="7F1B6D67"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598" w:history="1">
            <w:r w:rsidR="00AE5CD1" w:rsidRPr="002903E5">
              <w:rPr>
                <w:rStyle w:val="Hipervnculo"/>
                <w:noProof/>
              </w:rPr>
              <w:t>5.2.6.</w:t>
            </w:r>
            <w:r w:rsidR="00AE5CD1">
              <w:rPr>
                <w:rFonts w:asciiTheme="minorHAnsi" w:eastAsiaTheme="minorEastAsia" w:hAnsiTheme="minorHAnsi"/>
                <w:noProof/>
                <w:sz w:val="22"/>
                <w:lang w:eastAsia="es-EC"/>
              </w:rPr>
              <w:tab/>
            </w:r>
            <w:r w:rsidR="00AE5CD1" w:rsidRPr="002903E5">
              <w:rPr>
                <w:rStyle w:val="Hipervnculo"/>
                <w:noProof/>
              </w:rPr>
              <w:t>Evaluación sensorial</w:t>
            </w:r>
            <w:r w:rsidR="00AE5CD1">
              <w:rPr>
                <w:noProof/>
                <w:webHidden/>
              </w:rPr>
              <w:tab/>
            </w:r>
            <w:r w:rsidR="00AE5CD1">
              <w:rPr>
                <w:noProof/>
                <w:webHidden/>
              </w:rPr>
              <w:fldChar w:fldCharType="begin"/>
            </w:r>
            <w:r w:rsidR="00AE5CD1">
              <w:rPr>
                <w:noProof/>
                <w:webHidden/>
              </w:rPr>
              <w:instrText xml:space="preserve"> PAGEREF _Toc113671598 \h </w:instrText>
            </w:r>
            <w:r w:rsidR="00AE5CD1">
              <w:rPr>
                <w:noProof/>
                <w:webHidden/>
              </w:rPr>
            </w:r>
            <w:r w:rsidR="00AE5CD1">
              <w:rPr>
                <w:noProof/>
                <w:webHidden/>
              </w:rPr>
              <w:fldChar w:fldCharType="separate"/>
            </w:r>
            <w:r w:rsidR="00254163">
              <w:rPr>
                <w:noProof/>
                <w:webHidden/>
              </w:rPr>
              <w:t>21</w:t>
            </w:r>
            <w:r w:rsidR="00AE5CD1">
              <w:rPr>
                <w:noProof/>
                <w:webHidden/>
              </w:rPr>
              <w:fldChar w:fldCharType="end"/>
            </w:r>
          </w:hyperlink>
        </w:p>
        <w:p w14:paraId="11C2000F" w14:textId="0A4B20A7"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599" w:history="1">
            <w:r w:rsidR="00AE5CD1" w:rsidRPr="002903E5">
              <w:rPr>
                <w:rStyle w:val="Hipervnculo"/>
                <w:noProof/>
              </w:rPr>
              <w:t>6.</w:t>
            </w:r>
            <w:r w:rsidR="00AE5CD1">
              <w:rPr>
                <w:rFonts w:asciiTheme="minorHAnsi" w:eastAsiaTheme="minorEastAsia" w:hAnsiTheme="minorHAnsi"/>
                <w:noProof/>
                <w:sz w:val="22"/>
                <w:lang w:eastAsia="es-EC"/>
              </w:rPr>
              <w:tab/>
            </w:r>
            <w:r w:rsidR="00AE5CD1" w:rsidRPr="002903E5">
              <w:rPr>
                <w:rStyle w:val="Hipervnculo"/>
                <w:noProof/>
              </w:rPr>
              <w:t>MATERIALES Y MÉTODOS</w:t>
            </w:r>
            <w:r w:rsidR="00AE5CD1">
              <w:rPr>
                <w:noProof/>
                <w:webHidden/>
              </w:rPr>
              <w:tab/>
            </w:r>
            <w:r w:rsidR="00AE5CD1">
              <w:rPr>
                <w:noProof/>
                <w:webHidden/>
              </w:rPr>
              <w:fldChar w:fldCharType="begin"/>
            </w:r>
            <w:r w:rsidR="00AE5CD1">
              <w:rPr>
                <w:noProof/>
                <w:webHidden/>
              </w:rPr>
              <w:instrText xml:space="preserve"> PAGEREF _Toc113671599 \h </w:instrText>
            </w:r>
            <w:r w:rsidR="00AE5CD1">
              <w:rPr>
                <w:noProof/>
                <w:webHidden/>
              </w:rPr>
            </w:r>
            <w:r w:rsidR="00AE5CD1">
              <w:rPr>
                <w:noProof/>
                <w:webHidden/>
              </w:rPr>
              <w:fldChar w:fldCharType="separate"/>
            </w:r>
            <w:r w:rsidR="00254163">
              <w:rPr>
                <w:noProof/>
                <w:webHidden/>
              </w:rPr>
              <w:t>22</w:t>
            </w:r>
            <w:r w:rsidR="00AE5CD1">
              <w:rPr>
                <w:noProof/>
                <w:webHidden/>
              </w:rPr>
              <w:fldChar w:fldCharType="end"/>
            </w:r>
          </w:hyperlink>
        </w:p>
        <w:p w14:paraId="5A89014F" w14:textId="7D63AA95"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00" w:history="1">
            <w:r w:rsidR="00AE5CD1" w:rsidRPr="002903E5">
              <w:rPr>
                <w:rStyle w:val="Hipervnculo"/>
                <w:noProof/>
              </w:rPr>
              <w:t>6.1.</w:t>
            </w:r>
            <w:r w:rsidR="00AE5CD1">
              <w:rPr>
                <w:rFonts w:asciiTheme="minorHAnsi" w:eastAsiaTheme="minorEastAsia" w:hAnsiTheme="minorHAnsi"/>
                <w:noProof/>
                <w:sz w:val="22"/>
                <w:lang w:eastAsia="es-EC"/>
              </w:rPr>
              <w:tab/>
            </w:r>
            <w:r w:rsidR="00AE5CD1" w:rsidRPr="002903E5">
              <w:rPr>
                <w:rStyle w:val="Hipervnculo"/>
                <w:noProof/>
              </w:rPr>
              <w:t>UBICACIÓN DEL EXPERIMENTO</w:t>
            </w:r>
            <w:r w:rsidR="00AE5CD1">
              <w:rPr>
                <w:noProof/>
                <w:webHidden/>
              </w:rPr>
              <w:tab/>
            </w:r>
            <w:r w:rsidR="00AE5CD1">
              <w:rPr>
                <w:noProof/>
                <w:webHidden/>
              </w:rPr>
              <w:fldChar w:fldCharType="begin"/>
            </w:r>
            <w:r w:rsidR="00AE5CD1">
              <w:rPr>
                <w:noProof/>
                <w:webHidden/>
              </w:rPr>
              <w:instrText xml:space="preserve"> PAGEREF _Toc113671600 \h </w:instrText>
            </w:r>
            <w:r w:rsidR="00AE5CD1">
              <w:rPr>
                <w:noProof/>
                <w:webHidden/>
              </w:rPr>
            </w:r>
            <w:r w:rsidR="00AE5CD1">
              <w:rPr>
                <w:noProof/>
                <w:webHidden/>
              </w:rPr>
              <w:fldChar w:fldCharType="separate"/>
            </w:r>
            <w:r w:rsidR="00254163">
              <w:rPr>
                <w:noProof/>
                <w:webHidden/>
              </w:rPr>
              <w:t>22</w:t>
            </w:r>
            <w:r w:rsidR="00AE5CD1">
              <w:rPr>
                <w:noProof/>
                <w:webHidden/>
              </w:rPr>
              <w:fldChar w:fldCharType="end"/>
            </w:r>
          </w:hyperlink>
        </w:p>
        <w:p w14:paraId="550426F0" w14:textId="147CBD5E"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01" w:history="1">
            <w:r w:rsidR="00AE5CD1" w:rsidRPr="002903E5">
              <w:rPr>
                <w:rStyle w:val="Hipervnculo"/>
                <w:noProof/>
                <w:lang w:val="es-ES"/>
              </w:rPr>
              <w:t>6.2.</w:t>
            </w:r>
            <w:r w:rsidR="00AE5CD1">
              <w:rPr>
                <w:rFonts w:asciiTheme="minorHAnsi" w:eastAsiaTheme="minorEastAsia" w:hAnsiTheme="minorHAnsi"/>
                <w:noProof/>
                <w:sz w:val="22"/>
                <w:lang w:eastAsia="es-EC"/>
              </w:rPr>
              <w:tab/>
            </w:r>
            <w:r w:rsidR="00AE5CD1" w:rsidRPr="002903E5">
              <w:rPr>
                <w:rStyle w:val="Hipervnculo"/>
                <w:noProof/>
                <w:lang w:val="es-ES"/>
              </w:rPr>
              <w:t>DISEÑO EXPERIMENTAL.</w:t>
            </w:r>
            <w:r w:rsidR="00AE5CD1">
              <w:rPr>
                <w:noProof/>
                <w:webHidden/>
              </w:rPr>
              <w:tab/>
            </w:r>
            <w:r w:rsidR="00AE5CD1">
              <w:rPr>
                <w:noProof/>
                <w:webHidden/>
              </w:rPr>
              <w:fldChar w:fldCharType="begin"/>
            </w:r>
            <w:r w:rsidR="00AE5CD1">
              <w:rPr>
                <w:noProof/>
                <w:webHidden/>
              </w:rPr>
              <w:instrText xml:space="preserve"> PAGEREF _Toc113671601 \h </w:instrText>
            </w:r>
            <w:r w:rsidR="00AE5CD1">
              <w:rPr>
                <w:noProof/>
                <w:webHidden/>
              </w:rPr>
            </w:r>
            <w:r w:rsidR="00AE5CD1">
              <w:rPr>
                <w:noProof/>
                <w:webHidden/>
              </w:rPr>
              <w:fldChar w:fldCharType="separate"/>
            </w:r>
            <w:r w:rsidR="00254163">
              <w:rPr>
                <w:noProof/>
                <w:webHidden/>
              </w:rPr>
              <w:t>22</w:t>
            </w:r>
            <w:r w:rsidR="00AE5CD1">
              <w:rPr>
                <w:noProof/>
                <w:webHidden/>
              </w:rPr>
              <w:fldChar w:fldCharType="end"/>
            </w:r>
          </w:hyperlink>
        </w:p>
        <w:p w14:paraId="1B56ACF7" w14:textId="210954F3"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02" w:history="1">
            <w:r w:rsidR="00AE5CD1" w:rsidRPr="002903E5">
              <w:rPr>
                <w:rStyle w:val="Hipervnculo"/>
                <w:noProof/>
              </w:rPr>
              <w:t>6.2.1.</w:t>
            </w:r>
            <w:r w:rsidR="00AE5CD1">
              <w:rPr>
                <w:rFonts w:asciiTheme="minorHAnsi" w:eastAsiaTheme="minorEastAsia" w:hAnsiTheme="minorHAnsi"/>
                <w:noProof/>
                <w:sz w:val="22"/>
                <w:lang w:eastAsia="es-EC"/>
              </w:rPr>
              <w:tab/>
            </w:r>
            <w:r w:rsidR="00AE5CD1" w:rsidRPr="002903E5">
              <w:rPr>
                <w:rStyle w:val="Hipervnculo"/>
                <w:noProof/>
              </w:rPr>
              <w:t>Factores en estudio</w:t>
            </w:r>
            <w:r w:rsidR="00AE5CD1">
              <w:rPr>
                <w:noProof/>
                <w:webHidden/>
              </w:rPr>
              <w:tab/>
            </w:r>
            <w:r w:rsidR="00AE5CD1">
              <w:rPr>
                <w:noProof/>
                <w:webHidden/>
              </w:rPr>
              <w:fldChar w:fldCharType="begin"/>
            </w:r>
            <w:r w:rsidR="00AE5CD1">
              <w:rPr>
                <w:noProof/>
                <w:webHidden/>
              </w:rPr>
              <w:instrText xml:space="preserve"> PAGEREF _Toc113671602 \h </w:instrText>
            </w:r>
            <w:r w:rsidR="00AE5CD1">
              <w:rPr>
                <w:noProof/>
                <w:webHidden/>
              </w:rPr>
            </w:r>
            <w:r w:rsidR="00AE5CD1">
              <w:rPr>
                <w:noProof/>
                <w:webHidden/>
              </w:rPr>
              <w:fldChar w:fldCharType="separate"/>
            </w:r>
            <w:r w:rsidR="00254163">
              <w:rPr>
                <w:noProof/>
                <w:webHidden/>
              </w:rPr>
              <w:t>22</w:t>
            </w:r>
            <w:r w:rsidR="00AE5CD1">
              <w:rPr>
                <w:noProof/>
                <w:webHidden/>
              </w:rPr>
              <w:fldChar w:fldCharType="end"/>
            </w:r>
          </w:hyperlink>
        </w:p>
        <w:p w14:paraId="67364928" w14:textId="49B10C3A"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03" w:history="1">
            <w:r w:rsidR="00AE5CD1" w:rsidRPr="002903E5">
              <w:rPr>
                <w:rStyle w:val="Hipervnculo"/>
                <w:noProof/>
              </w:rPr>
              <w:t>6.3.</w:t>
            </w:r>
            <w:r w:rsidR="00AE5CD1">
              <w:rPr>
                <w:rFonts w:asciiTheme="minorHAnsi" w:eastAsiaTheme="minorEastAsia" w:hAnsiTheme="minorHAnsi"/>
                <w:noProof/>
                <w:sz w:val="22"/>
                <w:lang w:eastAsia="es-EC"/>
              </w:rPr>
              <w:tab/>
            </w:r>
            <w:r w:rsidR="00AE5CD1" w:rsidRPr="002903E5">
              <w:rPr>
                <w:rStyle w:val="Hipervnculo"/>
                <w:noProof/>
              </w:rPr>
              <w:t>UNIDAD EXPERIMENTAL</w:t>
            </w:r>
            <w:r w:rsidR="00AE5CD1">
              <w:rPr>
                <w:noProof/>
                <w:webHidden/>
              </w:rPr>
              <w:tab/>
            </w:r>
            <w:r w:rsidR="00AE5CD1">
              <w:rPr>
                <w:noProof/>
                <w:webHidden/>
              </w:rPr>
              <w:fldChar w:fldCharType="begin"/>
            </w:r>
            <w:r w:rsidR="00AE5CD1">
              <w:rPr>
                <w:noProof/>
                <w:webHidden/>
              </w:rPr>
              <w:instrText xml:space="preserve"> PAGEREF _Toc113671603 \h </w:instrText>
            </w:r>
            <w:r w:rsidR="00AE5CD1">
              <w:rPr>
                <w:noProof/>
                <w:webHidden/>
              </w:rPr>
            </w:r>
            <w:r w:rsidR="00AE5CD1">
              <w:rPr>
                <w:noProof/>
                <w:webHidden/>
              </w:rPr>
              <w:fldChar w:fldCharType="separate"/>
            </w:r>
            <w:r w:rsidR="00254163">
              <w:rPr>
                <w:noProof/>
                <w:webHidden/>
              </w:rPr>
              <w:t>23</w:t>
            </w:r>
            <w:r w:rsidR="00AE5CD1">
              <w:rPr>
                <w:noProof/>
                <w:webHidden/>
              </w:rPr>
              <w:fldChar w:fldCharType="end"/>
            </w:r>
          </w:hyperlink>
        </w:p>
        <w:p w14:paraId="28A18409" w14:textId="2C34B51C"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04" w:history="1">
            <w:r w:rsidR="00AE5CD1" w:rsidRPr="002903E5">
              <w:rPr>
                <w:rStyle w:val="Hipervnculo"/>
                <w:noProof/>
              </w:rPr>
              <w:t>6.4.</w:t>
            </w:r>
            <w:r w:rsidR="00AE5CD1">
              <w:rPr>
                <w:rFonts w:asciiTheme="minorHAnsi" w:eastAsiaTheme="minorEastAsia" w:hAnsiTheme="minorHAnsi"/>
                <w:noProof/>
                <w:sz w:val="22"/>
                <w:lang w:eastAsia="es-EC"/>
              </w:rPr>
              <w:tab/>
            </w:r>
            <w:r w:rsidR="00AE5CD1" w:rsidRPr="002903E5">
              <w:rPr>
                <w:rStyle w:val="Hipervnculo"/>
                <w:noProof/>
              </w:rPr>
              <w:t>PROCESO EXPERIMENTAL</w:t>
            </w:r>
            <w:r w:rsidR="00AE5CD1">
              <w:rPr>
                <w:noProof/>
                <w:webHidden/>
              </w:rPr>
              <w:tab/>
            </w:r>
            <w:r w:rsidR="00AE5CD1">
              <w:rPr>
                <w:noProof/>
                <w:webHidden/>
              </w:rPr>
              <w:fldChar w:fldCharType="begin"/>
            </w:r>
            <w:r w:rsidR="00AE5CD1">
              <w:rPr>
                <w:noProof/>
                <w:webHidden/>
              </w:rPr>
              <w:instrText xml:space="preserve"> PAGEREF _Toc113671604 \h </w:instrText>
            </w:r>
            <w:r w:rsidR="00AE5CD1">
              <w:rPr>
                <w:noProof/>
                <w:webHidden/>
              </w:rPr>
            </w:r>
            <w:r w:rsidR="00AE5CD1">
              <w:rPr>
                <w:noProof/>
                <w:webHidden/>
              </w:rPr>
              <w:fldChar w:fldCharType="separate"/>
            </w:r>
            <w:r w:rsidR="00254163">
              <w:rPr>
                <w:noProof/>
                <w:webHidden/>
              </w:rPr>
              <w:t>24</w:t>
            </w:r>
            <w:r w:rsidR="00AE5CD1">
              <w:rPr>
                <w:noProof/>
                <w:webHidden/>
              </w:rPr>
              <w:fldChar w:fldCharType="end"/>
            </w:r>
          </w:hyperlink>
        </w:p>
        <w:p w14:paraId="57531473" w14:textId="1E6C2768"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05" w:history="1">
            <w:r w:rsidR="00AE5CD1" w:rsidRPr="002903E5">
              <w:rPr>
                <w:rStyle w:val="Hipervnculo"/>
                <w:noProof/>
              </w:rPr>
              <w:t>6.4.1.</w:t>
            </w:r>
            <w:r w:rsidR="00AE5CD1">
              <w:rPr>
                <w:rFonts w:asciiTheme="minorHAnsi" w:eastAsiaTheme="minorEastAsia" w:hAnsiTheme="minorHAnsi"/>
                <w:noProof/>
                <w:sz w:val="22"/>
                <w:lang w:eastAsia="es-EC"/>
              </w:rPr>
              <w:tab/>
            </w:r>
            <w:r w:rsidR="00AE5CD1" w:rsidRPr="002903E5">
              <w:rPr>
                <w:rStyle w:val="Hipervnculo"/>
                <w:noProof/>
              </w:rPr>
              <w:t>Diagrama de proceso de la bebida láctea de café y moringa</w:t>
            </w:r>
            <w:r w:rsidR="00AE5CD1">
              <w:rPr>
                <w:noProof/>
                <w:webHidden/>
              </w:rPr>
              <w:tab/>
            </w:r>
            <w:r w:rsidR="00AE5CD1">
              <w:rPr>
                <w:noProof/>
                <w:webHidden/>
              </w:rPr>
              <w:fldChar w:fldCharType="begin"/>
            </w:r>
            <w:r w:rsidR="00AE5CD1">
              <w:rPr>
                <w:noProof/>
                <w:webHidden/>
              </w:rPr>
              <w:instrText xml:space="preserve"> PAGEREF _Toc113671605 \h </w:instrText>
            </w:r>
            <w:r w:rsidR="00AE5CD1">
              <w:rPr>
                <w:noProof/>
                <w:webHidden/>
              </w:rPr>
            </w:r>
            <w:r w:rsidR="00AE5CD1">
              <w:rPr>
                <w:noProof/>
                <w:webHidden/>
              </w:rPr>
              <w:fldChar w:fldCharType="separate"/>
            </w:r>
            <w:r w:rsidR="00254163">
              <w:rPr>
                <w:noProof/>
                <w:webHidden/>
              </w:rPr>
              <w:t>24</w:t>
            </w:r>
            <w:r w:rsidR="00AE5CD1">
              <w:rPr>
                <w:noProof/>
                <w:webHidden/>
              </w:rPr>
              <w:fldChar w:fldCharType="end"/>
            </w:r>
          </w:hyperlink>
        </w:p>
        <w:p w14:paraId="29446F0C" w14:textId="7F3BB35D"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06" w:history="1">
            <w:r w:rsidR="00AE5CD1" w:rsidRPr="002903E5">
              <w:rPr>
                <w:rStyle w:val="Hipervnculo"/>
                <w:noProof/>
              </w:rPr>
              <w:t>6.4.2.</w:t>
            </w:r>
            <w:r w:rsidR="00AE5CD1">
              <w:rPr>
                <w:rFonts w:asciiTheme="minorHAnsi" w:eastAsiaTheme="minorEastAsia" w:hAnsiTheme="minorHAnsi"/>
                <w:noProof/>
                <w:sz w:val="22"/>
                <w:lang w:eastAsia="es-EC"/>
              </w:rPr>
              <w:tab/>
            </w:r>
            <w:r w:rsidR="00AE5CD1" w:rsidRPr="002903E5">
              <w:rPr>
                <w:rStyle w:val="Hipervnculo"/>
                <w:noProof/>
              </w:rPr>
              <w:t>Descripción de la elaboración de la bebida láctea de café y moringa.</w:t>
            </w:r>
            <w:r w:rsidR="00AE5CD1">
              <w:rPr>
                <w:noProof/>
                <w:webHidden/>
              </w:rPr>
              <w:tab/>
            </w:r>
            <w:r w:rsidR="00AE5CD1">
              <w:rPr>
                <w:noProof/>
                <w:webHidden/>
              </w:rPr>
              <w:fldChar w:fldCharType="begin"/>
            </w:r>
            <w:r w:rsidR="00AE5CD1">
              <w:rPr>
                <w:noProof/>
                <w:webHidden/>
              </w:rPr>
              <w:instrText xml:space="preserve"> PAGEREF _Toc113671606 \h </w:instrText>
            </w:r>
            <w:r w:rsidR="00AE5CD1">
              <w:rPr>
                <w:noProof/>
                <w:webHidden/>
              </w:rPr>
            </w:r>
            <w:r w:rsidR="00AE5CD1">
              <w:rPr>
                <w:noProof/>
                <w:webHidden/>
              </w:rPr>
              <w:fldChar w:fldCharType="separate"/>
            </w:r>
            <w:r w:rsidR="00254163">
              <w:rPr>
                <w:noProof/>
                <w:webHidden/>
              </w:rPr>
              <w:t>25</w:t>
            </w:r>
            <w:r w:rsidR="00AE5CD1">
              <w:rPr>
                <w:noProof/>
                <w:webHidden/>
              </w:rPr>
              <w:fldChar w:fldCharType="end"/>
            </w:r>
          </w:hyperlink>
        </w:p>
        <w:p w14:paraId="4164EF15" w14:textId="7A95CCFB"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07" w:history="1">
            <w:r w:rsidR="00AE5CD1" w:rsidRPr="002903E5">
              <w:rPr>
                <w:rStyle w:val="Hipervnculo"/>
                <w:noProof/>
              </w:rPr>
              <w:t>6.5.</w:t>
            </w:r>
            <w:r w:rsidR="00AE5CD1">
              <w:rPr>
                <w:rFonts w:asciiTheme="minorHAnsi" w:eastAsiaTheme="minorEastAsia" w:hAnsiTheme="minorHAnsi"/>
                <w:noProof/>
                <w:sz w:val="22"/>
                <w:lang w:eastAsia="es-EC"/>
              </w:rPr>
              <w:tab/>
            </w:r>
            <w:r w:rsidR="00AE5CD1" w:rsidRPr="002903E5">
              <w:rPr>
                <w:rStyle w:val="Hipervnculo"/>
                <w:noProof/>
              </w:rPr>
              <w:t>CARACTERIZACIÓN DE LA BEBIDA LÁCTEA DE CAFÉ Y MORINGA</w:t>
            </w:r>
            <w:r w:rsidR="00AE5CD1">
              <w:rPr>
                <w:noProof/>
                <w:webHidden/>
              </w:rPr>
              <w:tab/>
            </w:r>
            <w:r w:rsidR="00AE5CD1">
              <w:rPr>
                <w:noProof/>
                <w:webHidden/>
              </w:rPr>
              <w:fldChar w:fldCharType="begin"/>
            </w:r>
            <w:r w:rsidR="00AE5CD1">
              <w:rPr>
                <w:noProof/>
                <w:webHidden/>
              </w:rPr>
              <w:instrText xml:space="preserve"> PAGEREF _Toc113671607 \h </w:instrText>
            </w:r>
            <w:r w:rsidR="00AE5CD1">
              <w:rPr>
                <w:noProof/>
                <w:webHidden/>
              </w:rPr>
            </w:r>
            <w:r w:rsidR="00AE5CD1">
              <w:rPr>
                <w:noProof/>
                <w:webHidden/>
              </w:rPr>
              <w:fldChar w:fldCharType="separate"/>
            </w:r>
            <w:r w:rsidR="00254163">
              <w:rPr>
                <w:noProof/>
                <w:webHidden/>
              </w:rPr>
              <w:t>27</w:t>
            </w:r>
            <w:r w:rsidR="00AE5CD1">
              <w:rPr>
                <w:noProof/>
                <w:webHidden/>
              </w:rPr>
              <w:fldChar w:fldCharType="end"/>
            </w:r>
          </w:hyperlink>
        </w:p>
        <w:p w14:paraId="5834DCA8" w14:textId="08F7D44F"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08" w:history="1">
            <w:r w:rsidR="00AE5CD1" w:rsidRPr="002903E5">
              <w:rPr>
                <w:rStyle w:val="Hipervnculo"/>
                <w:noProof/>
              </w:rPr>
              <w:t>6.5.1.</w:t>
            </w:r>
            <w:r w:rsidR="00AE5CD1">
              <w:rPr>
                <w:rFonts w:asciiTheme="minorHAnsi" w:eastAsiaTheme="minorEastAsia" w:hAnsiTheme="minorHAnsi"/>
                <w:noProof/>
                <w:sz w:val="22"/>
                <w:lang w:eastAsia="es-EC"/>
              </w:rPr>
              <w:tab/>
            </w:r>
            <w:r w:rsidR="00AE5CD1" w:rsidRPr="002903E5">
              <w:rPr>
                <w:rStyle w:val="Hipervnculo"/>
                <w:noProof/>
              </w:rPr>
              <w:t>Parámetros bromatológicos</w:t>
            </w:r>
            <w:r w:rsidR="00AE5CD1">
              <w:rPr>
                <w:noProof/>
                <w:webHidden/>
              </w:rPr>
              <w:tab/>
            </w:r>
            <w:r w:rsidR="00AE5CD1">
              <w:rPr>
                <w:noProof/>
                <w:webHidden/>
              </w:rPr>
              <w:fldChar w:fldCharType="begin"/>
            </w:r>
            <w:r w:rsidR="00AE5CD1">
              <w:rPr>
                <w:noProof/>
                <w:webHidden/>
              </w:rPr>
              <w:instrText xml:space="preserve"> PAGEREF _Toc113671608 \h </w:instrText>
            </w:r>
            <w:r w:rsidR="00AE5CD1">
              <w:rPr>
                <w:noProof/>
                <w:webHidden/>
              </w:rPr>
            </w:r>
            <w:r w:rsidR="00AE5CD1">
              <w:rPr>
                <w:noProof/>
                <w:webHidden/>
              </w:rPr>
              <w:fldChar w:fldCharType="separate"/>
            </w:r>
            <w:r w:rsidR="00254163">
              <w:rPr>
                <w:noProof/>
                <w:webHidden/>
              </w:rPr>
              <w:t>27</w:t>
            </w:r>
            <w:r w:rsidR="00AE5CD1">
              <w:rPr>
                <w:noProof/>
                <w:webHidden/>
              </w:rPr>
              <w:fldChar w:fldCharType="end"/>
            </w:r>
          </w:hyperlink>
        </w:p>
        <w:p w14:paraId="7F0205AC" w14:textId="438ADD6D"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09" w:history="1">
            <w:r w:rsidR="00AE5CD1" w:rsidRPr="002903E5">
              <w:rPr>
                <w:rStyle w:val="Hipervnculo"/>
                <w:noProof/>
              </w:rPr>
              <w:t>6.5.2.</w:t>
            </w:r>
            <w:r w:rsidR="00AE5CD1">
              <w:rPr>
                <w:rFonts w:asciiTheme="minorHAnsi" w:eastAsiaTheme="minorEastAsia" w:hAnsiTheme="minorHAnsi"/>
                <w:noProof/>
                <w:sz w:val="22"/>
                <w:lang w:eastAsia="es-EC"/>
              </w:rPr>
              <w:tab/>
            </w:r>
            <w:r w:rsidR="00AE5CD1" w:rsidRPr="002903E5">
              <w:rPr>
                <w:rStyle w:val="Hipervnculo"/>
                <w:noProof/>
              </w:rPr>
              <w:t>Parámetros microbiológicos</w:t>
            </w:r>
            <w:r w:rsidR="00AE5CD1">
              <w:rPr>
                <w:noProof/>
                <w:webHidden/>
              </w:rPr>
              <w:tab/>
            </w:r>
            <w:r w:rsidR="00AE5CD1">
              <w:rPr>
                <w:noProof/>
                <w:webHidden/>
              </w:rPr>
              <w:fldChar w:fldCharType="begin"/>
            </w:r>
            <w:r w:rsidR="00AE5CD1">
              <w:rPr>
                <w:noProof/>
                <w:webHidden/>
              </w:rPr>
              <w:instrText xml:space="preserve"> PAGEREF _Toc113671609 \h </w:instrText>
            </w:r>
            <w:r w:rsidR="00AE5CD1">
              <w:rPr>
                <w:noProof/>
                <w:webHidden/>
              </w:rPr>
            </w:r>
            <w:r w:rsidR="00AE5CD1">
              <w:rPr>
                <w:noProof/>
                <w:webHidden/>
              </w:rPr>
              <w:fldChar w:fldCharType="separate"/>
            </w:r>
            <w:r w:rsidR="00254163">
              <w:rPr>
                <w:noProof/>
                <w:webHidden/>
              </w:rPr>
              <w:t>27</w:t>
            </w:r>
            <w:r w:rsidR="00AE5CD1">
              <w:rPr>
                <w:noProof/>
                <w:webHidden/>
              </w:rPr>
              <w:fldChar w:fldCharType="end"/>
            </w:r>
          </w:hyperlink>
        </w:p>
        <w:p w14:paraId="0BA0A63A" w14:textId="3C5D75C7"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0" w:history="1">
            <w:r w:rsidR="00AE5CD1" w:rsidRPr="002903E5">
              <w:rPr>
                <w:rStyle w:val="Hipervnculo"/>
                <w:noProof/>
              </w:rPr>
              <w:t>6.5.3.</w:t>
            </w:r>
            <w:r w:rsidR="00AE5CD1">
              <w:rPr>
                <w:rFonts w:asciiTheme="minorHAnsi" w:eastAsiaTheme="minorEastAsia" w:hAnsiTheme="minorHAnsi"/>
                <w:noProof/>
                <w:sz w:val="22"/>
                <w:lang w:eastAsia="es-EC"/>
              </w:rPr>
              <w:tab/>
            </w:r>
            <w:r w:rsidR="00AE5CD1" w:rsidRPr="002903E5">
              <w:rPr>
                <w:rStyle w:val="Hipervnculo"/>
                <w:noProof/>
              </w:rPr>
              <w:t>Actividad antioxidante</w:t>
            </w:r>
            <w:r w:rsidR="00AE5CD1">
              <w:rPr>
                <w:noProof/>
                <w:webHidden/>
              </w:rPr>
              <w:tab/>
            </w:r>
            <w:r w:rsidR="00AE5CD1">
              <w:rPr>
                <w:noProof/>
                <w:webHidden/>
              </w:rPr>
              <w:fldChar w:fldCharType="begin"/>
            </w:r>
            <w:r w:rsidR="00AE5CD1">
              <w:rPr>
                <w:noProof/>
                <w:webHidden/>
              </w:rPr>
              <w:instrText xml:space="preserve"> PAGEREF _Toc113671610 \h </w:instrText>
            </w:r>
            <w:r w:rsidR="00AE5CD1">
              <w:rPr>
                <w:noProof/>
                <w:webHidden/>
              </w:rPr>
            </w:r>
            <w:r w:rsidR="00AE5CD1">
              <w:rPr>
                <w:noProof/>
                <w:webHidden/>
              </w:rPr>
              <w:fldChar w:fldCharType="separate"/>
            </w:r>
            <w:r w:rsidR="00254163">
              <w:rPr>
                <w:noProof/>
                <w:webHidden/>
              </w:rPr>
              <w:t>27</w:t>
            </w:r>
            <w:r w:rsidR="00AE5CD1">
              <w:rPr>
                <w:noProof/>
                <w:webHidden/>
              </w:rPr>
              <w:fldChar w:fldCharType="end"/>
            </w:r>
          </w:hyperlink>
        </w:p>
        <w:p w14:paraId="2D15B399" w14:textId="0049529A"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1" w:history="1">
            <w:r w:rsidR="00AE5CD1" w:rsidRPr="002903E5">
              <w:rPr>
                <w:rStyle w:val="Hipervnculo"/>
                <w:noProof/>
              </w:rPr>
              <w:t>6.5.4.</w:t>
            </w:r>
            <w:r w:rsidR="00AE5CD1">
              <w:rPr>
                <w:rFonts w:asciiTheme="minorHAnsi" w:eastAsiaTheme="minorEastAsia" w:hAnsiTheme="minorHAnsi"/>
                <w:noProof/>
                <w:sz w:val="22"/>
                <w:lang w:eastAsia="es-EC"/>
              </w:rPr>
              <w:tab/>
            </w:r>
            <w:r w:rsidR="00AE5CD1" w:rsidRPr="002903E5">
              <w:rPr>
                <w:rStyle w:val="Hipervnculo"/>
                <w:noProof/>
              </w:rPr>
              <w:t>Análisis sensorial</w:t>
            </w:r>
            <w:r w:rsidR="00AE5CD1">
              <w:rPr>
                <w:noProof/>
                <w:webHidden/>
              </w:rPr>
              <w:tab/>
            </w:r>
            <w:r w:rsidR="00AE5CD1">
              <w:rPr>
                <w:noProof/>
                <w:webHidden/>
              </w:rPr>
              <w:fldChar w:fldCharType="begin"/>
            </w:r>
            <w:r w:rsidR="00AE5CD1">
              <w:rPr>
                <w:noProof/>
                <w:webHidden/>
              </w:rPr>
              <w:instrText xml:space="preserve"> PAGEREF _Toc113671611 \h </w:instrText>
            </w:r>
            <w:r w:rsidR="00AE5CD1">
              <w:rPr>
                <w:noProof/>
                <w:webHidden/>
              </w:rPr>
            </w:r>
            <w:r w:rsidR="00AE5CD1">
              <w:rPr>
                <w:noProof/>
                <w:webHidden/>
              </w:rPr>
              <w:fldChar w:fldCharType="separate"/>
            </w:r>
            <w:r w:rsidR="00254163">
              <w:rPr>
                <w:noProof/>
                <w:webHidden/>
              </w:rPr>
              <w:t>27</w:t>
            </w:r>
            <w:r w:rsidR="00AE5CD1">
              <w:rPr>
                <w:noProof/>
                <w:webHidden/>
              </w:rPr>
              <w:fldChar w:fldCharType="end"/>
            </w:r>
          </w:hyperlink>
        </w:p>
        <w:p w14:paraId="3497B4B9" w14:textId="51BE7704"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2" w:history="1">
            <w:r w:rsidR="00AE5CD1" w:rsidRPr="002903E5">
              <w:rPr>
                <w:rStyle w:val="Hipervnculo"/>
                <w:noProof/>
                <w:lang w:val="es-ES"/>
              </w:rPr>
              <w:t>6.5.5.</w:t>
            </w:r>
            <w:r w:rsidR="00AE5CD1">
              <w:rPr>
                <w:rFonts w:asciiTheme="minorHAnsi" w:eastAsiaTheme="minorEastAsia" w:hAnsiTheme="minorHAnsi"/>
                <w:noProof/>
                <w:sz w:val="22"/>
                <w:lang w:eastAsia="es-EC"/>
              </w:rPr>
              <w:tab/>
            </w:r>
            <w:r w:rsidR="00AE5CD1" w:rsidRPr="002903E5">
              <w:rPr>
                <w:rStyle w:val="Hipervnculo"/>
                <w:noProof/>
                <w:lang w:val="es-ES"/>
              </w:rPr>
              <w:t>Estabilidad físico-química</w:t>
            </w:r>
            <w:r w:rsidR="00AE5CD1">
              <w:rPr>
                <w:noProof/>
                <w:webHidden/>
              </w:rPr>
              <w:tab/>
            </w:r>
            <w:r w:rsidR="00AE5CD1">
              <w:rPr>
                <w:noProof/>
                <w:webHidden/>
              </w:rPr>
              <w:fldChar w:fldCharType="begin"/>
            </w:r>
            <w:r w:rsidR="00AE5CD1">
              <w:rPr>
                <w:noProof/>
                <w:webHidden/>
              </w:rPr>
              <w:instrText xml:space="preserve"> PAGEREF _Toc113671612 \h </w:instrText>
            </w:r>
            <w:r w:rsidR="00AE5CD1">
              <w:rPr>
                <w:noProof/>
                <w:webHidden/>
              </w:rPr>
            </w:r>
            <w:r w:rsidR="00AE5CD1">
              <w:rPr>
                <w:noProof/>
                <w:webHidden/>
              </w:rPr>
              <w:fldChar w:fldCharType="separate"/>
            </w:r>
            <w:r w:rsidR="00254163">
              <w:rPr>
                <w:noProof/>
                <w:webHidden/>
              </w:rPr>
              <w:t>28</w:t>
            </w:r>
            <w:r w:rsidR="00AE5CD1">
              <w:rPr>
                <w:noProof/>
                <w:webHidden/>
              </w:rPr>
              <w:fldChar w:fldCharType="end"/>
            </w:r>
          </w:hyperlink>
        </w:p>
        <w:p w14:paraId="3AFCE344" w14:textId="057515D3"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3" w:history="1">
            <w:r w:rsidR="00AE5CD1" w:rsidRPr="002903E5">
              <w:rPr>
                <w:rStyle w:val="Hipervnculo"/>
                <w:noProof/>
                <w:lang w:val="es-ES"/>
              </w:rPr>
              <w:t>6.5.6.</w:t>
            </w:r>
            <w:r w:rsidR="00AE5CD1">
              <w:rPr>
                <w:rFonts w:asciiTheme="minorHAnsi" w:eastAsiaTheme="minorEastAsia" w:hAnsiTheme="minorHAnsi"/>
                <w:noProof/>
                <w:sz w:val="22"/>
                <w:lang w:eastAsia="es-EC"/>
              </w:rPr>
              <w:tab/>
            </w:r>
            <w:r w:rsidR="00AE5CD1" w:rsidRPr="002903E5">
              <w:rPr>
                <w:rStyle w:val="Hipervnculo"/>
                <w:noProof/>
                <w:lang w:val="es-ES"/>
              </w:rPr>
              <w:t>Análisis estadístico</w:t>
            </w:r>
            <w:r w:rsidR="00AE5CD1">
              <w:rPr>
                <w:noProof/>
                <w:webHidden/>
              </w:rPr>
              <w:tab/>
            </w:r>
            <w:r w:rsidR="00AE5CD1">
              <w:rPr>
                <w:noProof/>
                <w:webHidden/>
              </w:rPr>
              <w:fldChar w:fldCharType="begin"/>
            </w:r>
            <w:r w:rsidR="00AE5CD1">
              <w:rPr>
                <w:noProof/>
                <w:webHidden/>
              </w:rPr>
              <w:instrText xml:space="preserve"> PAGEREF _Toc113671613 \h </w:instrText>
            </w:r>
            <w:r w:rsidR="00AE5CD1">
              <w:rPr>
                <w:noProof/>
                <w:webHidden/>
              </w:rPr>
            </w:r>
            <w:r w:rsidR="00AE5CD1">
              <w:rPr>
                <w:noProof/>
                <w:webHidden/>
              </w:rPr>
              <w:fldChar w:fldCharType="separate"/>
            </w:r>
            <w:r w:rsidR="00254163">
              <w:rPr>
                <w:noProof/>
                <w:webHidden/>
              </w:rPr>
              <w:t>28</w:t>
            </w:r>
            <w:r w:rsidR="00AE5CD1">
              <w:rPr>
                <w:noProof/>
                <w:webHidden/>
              </w:rPr>
              <w:fldChar w:fldCharType="end"/>
            </w:r>
          </w:hyperlink>
        </w:p>
        <w:p w14:paraId="12A77B2D" w14:textId="71CED5C8"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614" w:history="1">
            <w:r w:rsidR="00AE5CD1" w:rsidRPr="002903E5">
              <w:rPr>
                <w:rStyle w:val="Hipervnculo"/>
                <w:noProof/>
              </w:rPr>
              <w:t>7.</w:t>
            </w:r>
            <w:r w:rsidR="00AE5CD1">
              <w:rPr>
                <w:rFonts w:asciiTheme="minorHAnsi" w:eastAsiaTheme="minorEastAsia" w:hAnsiTheme="minorHAnsi"/>
                <w:noProof/>
                <w:sz w:val="22"/>
                <w:lang w:eastAsia="es-EC"/>
              </w:rPr>
              <w:tab/>
            </w:r>
            <w:r w:rsidR="00AE5CD1" w:rsidRPr="002903E5">
              <w:rPr>
                <w:rStyle w:val="Hipervnculo"/>
                <w:noProof/>
              </w:rPr>
              <w:t>RESULTADOS Y DISCUSIÓN</w:t>
            </w:r>
            <w:r w:rsidR="00AE5CD1">
              <w:rPr>
                <w:noProof/>
                <w:webHidden/>
              </w:rPr>
              <w:tab/>
            </w:r>
            <w:r w:rsidR="00AE5CD1">
              <w:rPr>
                <w:noProof/>
                <w:webHidden/>
              </w:rPr>
              <w:fldChar w:fldCharType="begin"/>
            </w:r>
            <w:r w:rsidR="00AE5CD1">
              <w:rPr>
                <w:noProof/>
                <w:webHidden/>
              </w:rPr>
              <w:instrText xml:space="preserve"> PAGEREF _Toc113671614 \h </w:instrText>
            </w:r>
            <w:r w:rsidR="00AE5CD1">
              <w:rPr>
                <w:noProof/>
                <w:webHidden/>
              </w:rPr>
            </w:r>
            <w:r w:rsidR="00AE5CD1">
              <w:rPr>
                <w:noProof/>
                <w:webHidden/>
              </w:rPr>
              <w:fldChar w:fldCharType="separate"/>
            </w:r>
            <w:r w:rsidR="00254163">
              <w:rPr>
                <w:noProof/>
                <w:webHidden/>
              </w:rPr>
              <w:t>29</w:t>
            </w:r>
            <w:r w:rsidR="00AE5CD1">
              <w:rPr>
                <w:noProof/>
                <w:webHidden/>
              </w:rPr>
              <w:fldChar w:fldCharType="end"/>
            </w:r>
          </w:hyperlink>
        </w:p>
        <w:p w14:paraId="3E2D2E29" w14:textId="4FCDD1E2"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15" w:history="1">
            <w:r w:rsidR="00AE5CD1" w:rsidRPr="002903E5">
              <w:rPr>
                <w:rStyle w:val="Hipervnculo"/>
                <w:noProof/>
              </w:rPr>
              <w:t>7.1.</w:t>
            </w:r>
            <w:r w:rsidR="00AE5CD1">
              <w:rPr>
                <w:rFonts w:asciiTheme="minorHAnsi" w:eastAsiaTheme="minorEastAsia" w:hAnsiTheme="minorHAnsi"/>
                <w:noProof/>
                <w:sz w:val="22"/>
                <w:lang w:eastAsia="es-EC"/>
              </w:rPr>
              <w:tab/>
            </w:r>
            <w:r w:rsidR="00AE5CD1" w:rsidRPr="002903E5">
              <w:rPr>
                <w:rStyle w:val="Hipervnculo"/>
                <w:noProof/>
              </w:rPr>
              <w:t>CALIDAD BROMATOLÓGICA Y MICROBIOLÓGICA DE LA BEBIDA LÁCTEA DE CAFÉ Y MORINGA</w:t>
            </w:r>
            <w:r w:rsidR="00AE5CD1">
              <w:rPr>
                <w:noProof/>
                <w:webHidden/>
              </w:rPr>
              <w:tab/>
            </w:r>
            <w:r w:rsidR="00AE5CD1">
              <w:rPr>
                <w:noProof/>
                <w:webHidden/>
              </w:rPr>
              <w:fldChar w:fldCharType="begin"/>
            </w:r>
            <w:r w:rsidR="00AE5CD1">
              <w:rPr>
                <w:noProof/>
                <w:webHidden/>
              </w:rPr>
              <w:instrText xml:space="preserve"> PAGEREF _Toc113671615 \h </w:instrText>
            </w:r>
            <w:r w:rsidR="00AE5CD1">
              <w:rPr>
                <w:noProof/>
                <w:webHidden/>
              </w:rPr>
            </w:r>
            <w:r w:rsidR="00AE5CD1">
              <w:rPr>
                <w:noProof/>
                <w:webHidden/>
              </w:rPr>
              <w:fldChar w:fldCharType="separate"/>
            </w:r>
            <w:r w:rsidR="00254163">
              <w:rPr>
                <w:noProof/>
                <w:webHidden/>
              </w:rPr>
              <w:t>29</w:t>
            </w:r>
            <w:r w:rsidR="00AE5CD1">
              <w:rPr>
                <w:noProof/>
                <w:webHidden/>
              </w:rPr>
              <w:fldChar w:fldCharType="end"/>
            </w:r>
          </w:hyperlink>
        </w:p>
        <w:p w14:paraId="6650B94D" w14:textId="738D367D"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6" w:history="1">
            <w:r w:rsidR="00AE5CD1" w:rsidRPr="002903E5">
              <w:rPr>
                <w:rStyle w:val="Hipervnculo"/>
                <w:noProof/>
              </w:rPr>
              <w:t>7.1.1.</w:t>
            </w:r>
            <w:r w:rsidR="00AE5CD1">
              <w:rPr>
                <w:rFonts w:asciiTheme="minorHAnsi" w:eastAsiaTheme="minorEastAsia" w:hAnsiTheme="minorHAnsi"/>
                <w:noProof/>
                <w:sz w:val="22"/>
                <w:lang w:eastAsia="es-EC"/>
              </w:rPr>
              <w:tab/>
            </w:r>
            <w:r w:rsidR="00AE5CD1" w:rsidRPr="002903E5">
              <w:rPr>
                <w:rStyle w:val="Hipervnculo"/>
                <w:noProof/>
              </w:rPr>
              <w:t>Calidad bromatológica</w:t>
            </w:r>
            <w:r w:rsidR="00AE5CD1">
              <w:rPr>
                <w:noProof/>
                <w:webHidden/>
              </w:rPr>
              <w:tab/>
            </w:r>
            <w:r w:rsidR="00AE5CD1">
              <w:rPr>
                <w:noProof/>
                <w:webHidden/>
              </w:rPr>
              <w:fldChar w:fldCharType="begin"/>
            </w:r>
            <w:r w:rsidR="00AE5CD1">
              <w:rPr>
                <w:noProof/>
                <w:webHidden/>
              </w:rPr>
              <w:instrText xml:space="preserve"> PAGEREF _Toc113671616 \h </w:instrText>
            </w:r>
            <w:r w:rsidR="00AE5CD1">
              <w:rPr>
                <w:noProof/>
                <w:webHidden/>
              </w:rPr>
            </w:r>
            <w:r w:rsidR="00AE5CD1">
              <w:rPr>
                <w:noProof/>
                <w:webHidden/>
              </w:rPr>
              <w:fldChar w:fldCharType="separate"/>
            </w:r>
            <w:r w:rsidR="00254163">
              <w:rPr>
                <w:noProof/>
                <w:webHidden/>
              </w:rPr>
              <w:t>29</w:t>
            </w:r>
            <w:r w:rsidR="00AE5CD1">
              <w:rPr>
                <w:noProof/>
                <w:webHidden/>
              </w:rPr>
              <w:fldChar w:fldCharType="end"/>
            </w:r>
          </w:hyperlink>
        </w:p>
        <w:p w14:paraId="41E1BA14" w14:textId="70220E18"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17" w:history="1">
            <w:r w:rsidR="00AE5CD1" w:rsidRPr="002903E5">
              <w:rPr>
                <w:rStyle w:val="Hipervnculo"/>
                <w:noProof/>
              </w:rPr>
              <w:t>7.1.2.</w:t>
            </w:r>
            <w:r w:rsidR="00AE5CD1">
              <w:rPr>
                <w:rFonts w:asciiTheme="minorHAnsi" w:eastAsiaTheme="minorEastAsia" w:hAnsiTheme="minorHAnsi"/>
                <w:noProof/>
                <w:sz w:val="22"/>
                <w:lang w:eastAsia="es-EC"/>
              </w:rPr>
              <w:tab/>
            </w:r>
            <w:r w:rsidR="00AE5CD1" w:rsidRPr="002903E5">
              <w:rPr>
                <w:rStyle w:val="Hipervnculo"/>
                <w:noProof/>
              </w:rPr>
              <w:t>Calidad Microbiológica</w:t>
            </w:r>
            <w:r w:rsidR="00AE5CD1">
              <w:rPr>
                <w:noProof/>
                <w:webHidden/>
              </w:rPr>
              <w:tab/>
            </w:r>
            <w:r w:rsidR="00AE5CD1">
              <w:rPr>
                <w:noProof/>
                <w:webHidden/>
              </w:rPr>
              <w:fldChar w:fldCharType="begin"/>
            </w:r>
            <w:r w:rsidR="00AE5CD1">
              <w:rPr>
                <w:noProof/>
                <w:webHidden/>
              </w:rPr>
              <w:instrText xml:space="preserve"> PAGEREF _Toc113671617 \h </w:instrText>
            </w:r>
            <w:r w:rsidR="00AE5CD1">
              <w:rPr>
                <w:noProof/>
                <w:webHidden/>
              </w:rPr>
            </w:r>
            <w:r w:rsidR="00AE5CD1">
              <w:rPr>
                <w:noProof/>
                <w:webHidden/>
              </w:rPr>
              <w:fldChar w:fldCharType="separate"/>
            </w:r>
            <w:r w:rsidR="00254163">
              <w:rPr>
                <w:noProof/>
                <w:webHidden/>
              </w:rPr>
              <w:t>30</w:t>
            </w:r>
            <w:r w:rsidR="00AE5CD1">
              <w:rPr>
                <w:noProof/>
                <w:webHidden/>
              </w:rPr>
              <w:fldChar w:fldCharType="end"/>
            </w:r>
          </w:hyperlink>
        </w:p>
        <w:p w14:paraId="0BAC7BD1" w14:textId="03E3B336"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18" w:history="1">
            <w:r w:rsidR="00AE5CD1" w:rsidRPr="002903E5">
              <w:rPr>
                <w:rStyle w:val="Hipervnculo"/>
                <w:noProof/>
              </w:rPr>
              <w:t>7.2.</w:t>
            </w:r>
            <w:r w:rsidR="00AE5CD1">
              <w:rPr>
                <w:rFonts w:asciiTheme="minorHAnsi" w:eastAsiaTheme="minorEastAsia" w:hAnsiTheme="minorHAnsi"/>
                <w:noProof/>
                <w:sz w:val="22"/>
                <w:lang w:eastAsia="es-EC"/>
              </w:rPr>
              <w:tab/>
            </w:r>
            <w:r w:rsidR="00AE5CD1" w:rsidRPr="002903E5">
              <w:rPr>
                <w:rStyle w:val="Hipervnculo"/>
                <w:noProof/>
              </w:rPr>
              <w:t>CAPACIDAD ANTIOXIDANTE DE LA BEBIDA LÁCTEA DE CAFÉ Y MORINGA</w:t>
            </w:r>
            <w:r w:rsidR="00AE5CD1">
              <w:rPr>
                <w:noProof/>
                <w:webHidden/>
              </w:rPr>
              <w:tab/>
            </w:r>
            <w:r w:rsidR="00AE5CD1">
              <w:rPr>
                <w:noProof/>
                <w:webHidden/>
              </w:rPr>
              <w:fldChar w:fldCharType="begin"/>
            </w:r>
            <w:r w:rsidR="00AE5CD1">
              <w:rPr>
                <w:noProof/>
                <w:webHidden/>
              </w:rPr>
              <w:instrText xml:space="preserve"> PAGEREF _Toc113671618 \h </w:instrText>
            </w:r>
            <w:r w:rsidR="00AE5CD1">
              <w:rPr>
                <w:noProof/>
                <w:webHidden/>
              </w:rPr>
            </w:r>
            <w:r w:rsidR="00AE5CD1">
              <w:rPr>
                <w:noProof/>
                <w:webHidden/>
              </w:rPr>
              <w:fldChar w:fldCharType="separate"/>
            </w:r>
            <w:r w:rsidR="00254163">
              <w:rPr>
                <w:noProof/>
                <w:webHidden/>
              </w:rPr>
              <w:t>31</w:t>
            </w:r>
            <w:r w:rsidR="00AE5CD1">
              <w:rPr>
                <w:noProof/>
                <w:webHidden/>
              </w:rPr>
              <w:fldChar w:fldCharType="end"/>
            </w:r>
          </w:hyperlink>
        </w:p>
        <w:p w14:paraId="7316BFA3" w14:textId="3F3E426A"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19" w:history="1">
            <w:r w:rsidR="00AE5CD1" w:rsidRPr="002903E5">
              <w:rPr>
                <w:rStyle w:val="Hipervnculo"/>
                <w:noProof/>
              </w:rPr>
              <w:t>7.3.</w:t>
            </w:r>
            <w:r w:rsidR="00AE5CD1">
              <w:rPr>
                <w:rFonts w:asciiTheme="minorHAnsi" w:eastAsiaTheme="minorEastAsia" w:hAnsiTheme="minorHAnsi"/>
                <w:noProof/>
                <w:sz w:val="22"/>
                <w:lang w:eastAsia="es-EC"/>
              </w:rPr>
              <w:tab/>
            </w:r>
            <w:r w:rsidR="00AE5CD1" w:rsidRPr="002903E5">
              <w:rPr>
                <w:rStyle w:val="Hipervnculo"/>
                <w:noProof/>
              </w:rPr>
              <w:t>ANÁLISIS SENSORIAL DE LA BEBIDA LÁCTEA DE CAFÉ Y MORINGA</w:t>
            </w:r>
            <w:r w:rsidR="00AE5CD1">
              <w:rPr>
                <w:noProof/>
                <w:webHidden/>
              </w:rPr>
              <w:tab/>
            </w:r>
            <w:r w:rsidR="00AE5CD1">
              <w:rPr>
                <w:noProof/>
                <w:webHidden/>
              </w:rPr>
              <w:fldChar w:fldCharType="begin"/>
            </w:r>
            <w:r w:rsidR="00AE5CD1">
              <w:rPr>
                <w:noProof/>
                <w:webHidden/>
              </w:rPr>
              <w:instrText xml:space="preserve"> PAGEREF _Toc113671619 \h </w:instrText>
            </w:r>
            <w:r w:rsidR="00AE5CD1">
              <w:rPr>
                <w:noProof/>
                <w:webHidden/>
              </w:rPr>
            </w:r>
            <w:r w:rsidR="00AE5CD1">
              <w:rPr>
                <w:noProof/>
                <w:webHidden/>
              </w:rPr>
              <w:fldChar w:fldCharType="separate"/>
            </w:r>
            <w:r w:rsidR="00254163">
              <w:rPr>
                <w:noProof/>
                <w:webHidden/>
              </w:rPr>
              <w:t>32</w:t>
            </w:r>
            <w:r w:rsidR="00AE5CD1">
              <w:rPr>
                <w:noProof/>
                <w:webHidden/>
              </w:rPr>
              <w:fldChar w:fldCharType="end"/>
            </w:r>
          </w:hyperlink>
        </w:p>
        <w:p w14:paraId="4AC2D1B1" w14:textId="1561A242"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0" w:history="1">
            <w:r w:rsidR="00AE5CD1" w:rsidRPr="002903E5">
              <w:rPr>
                <w:rStyle w:val="Hipervnculo"/>
                <w:noProof/>
              </w:rPr>
              <w:t>7.3.1.</w:t>
            </w:r>
            <w:r w:rsidR="00AE5CD1">
              <w:rPr>
                <w:rFonts w:asciiTheme="minorHAnsi" w:eastAsiaTheme="minorEastAsia" w:hAnsiTheme="minorHAnsi"/>
                <w:noProof/>
                <w:sz w:val="22"/>
                <w:lang w:eastAsia="es-EC"/>
              </w:rPr>
              <w:tab/>
            </w:r>
            <w:r w:rsidR="00AE5CD1" w:rsidRPr="002903E5">
              <w:rPr>
                <w:rStyle w:val="Hipervnculo"/>
                <w:noProof/>
              </w:rPr>
              <w:t>Color</w:t>
            </w:r>
            <w:r w:rsidR="00AE5CD1">
              <w:rPr>
                <w:noProof/>
                <w:webHidden/>
              </w:rPr>
              <w:tab/>
            </w:r>
            <w:r w:rsidR="00AE5CD1">
              <w:rPr>
                <w:noProof/>
                <w:webHidden/>
              </w:rPr>
              <w:fldChar w:fldCharType="begin"/>
            </w:r>
            <w:r w:rsidR="00AE5CD1">
              <w:rPr>
                <w:noProof/>
                <w:webHidden/>
              </w:rPr>
              <w:instrText xml:space="preserve"> PAGEREF _Toc113671620 \h </w:instrText>
            </w:r>
            <w:r w:rsidR="00AE5CD1">
              <w:rPr>
                <w:noProof/>
                <w:webHidden/>
              </w:rPr>
            </w:r>
            <w:r w:rsidR="00AE5CD1">
              <w:rPr>
                <w:noProof/>
                <w:webHidden/>
              </w:rPr>
              <w:fldChar w:fldCharType="separate"/>
            </w:r>
            <w:r w:rsidR="00254163">
              <w:rPr>
                <w:noProof/>
                <w:webHidden/>
              </w:rPr>
              <w:t>32</w:t>
            </w:r>
            <w:r w:rsidR="00AE5CD1">
              <w:rPr>
                <w:noProof/>
                <w:webHidden/>
              </w:rPr>
              <w:fldChar w:fldCharType="end"/>
            </w:r>
          </w:hyperlink>
        </w:p>
        <w:p w14:paraId="2EF34859" w14:textId="08446939"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1" w:history="1">
            <w:r w:rsidR="00AE5CD1" w:rsidRPr="002903E5">
              <w:rPr>
                <w:rStyle w:val="Hipervnculo"/>
                <w:noProof/>
              </w:rPr>
              <w:t>7.3.2.</w:t>
            </w:r>
            <w:r w:rsidR="00AE5CD1">
              <w:rPr>
                <w:rFonts w:asciiTheme="minorHAnsi" w:eastAsiaTheme="minorEastAsia" w:hAnsiTheme="minorHAnsi"/>
                <w:noProof/>
                <w:sz w:val="22"/>
                <w:lang w:eastAsia="es-EC"/>
              </w:rPr>
              <w:tab/>
            </w:r>
            <w:r w:rsidR="00AE5CD1" w:rsidRPr="002903E5">
              <w:rPr>
                <w:rStyle w:val="Hipervnculo"/>
                <w:noProof/>
              </w:rPr>
              <w:t>Olor</w:t>
            </w:r>
            <w:r w:rsidR="00AE5CD1">
              <w:rPr>
                <w:noProof/>
                <w:webHidden/>
              </w:rPr>
              <w:tab/>
            </w:r>
            <w:r w:rsidR="00AE5CD1">
              <w:rPr>
                <w:noProof/>
                <w:webHidden/>
              </w:rPr>
              <w:fldChar w:fldCharType="begin"/>
            </w:r>
            <w:r w:rsidR="00AE5CD1">
              <w:rPr>
                <w:noProof/>
                <w:webHidden/>
              </w:rPr>
              <w:instrText xml:space="preserve"> PAGEREF _Toc113671621 \h </w:instrText>
            </w:r>
            <w:r w:rsidR="00AE5CD1">
              <w:rPr>
                <w:noProof/>
                <w:webHidden/>
              </w:rPr>
            </w:r>
            <w:r w:rsidR="00AE5CD1">
              <w:rPr>
                <w:noProof/>
                <w:webHidden/>
              </w:rPr>
              <w:fldChar w:fldCharType="separate"/>
            </w:r>
            <w:r w:rsidR="00254163">
              <w:rPr>
                <w:noProof/>
                <w:webHidden/>
              </w:rPr>
              <w:t>33</w:t>
            </w:r>
            <w:r w:rsidR="00AE5CD1">
              <w:rPr>
                <w:noProof/>
                <w:webHidden/>
              </w:rPr>
              <w:fldChar w:fldCharType="end"/>
            </w:r>
          </w:hyperlink>
        </w:p>
        <w:p w14:paraId="462B3807" w14:textId="6F0FB5AF"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2" w:history="1">
            <w:r w:rsidR="00AE5CD1" w:rsidRPr="002903E5">
              <w:rPr>
                <w:rStyle w:val="Hipervnculo"/>
                <w:noProof/>
              </w:rPr>
              <w:t>7.3.3.</w:t>
            </w:r>
            <w:r w:rsidR="00AE5CD1">
              <w:rPr>
                <w:rFonts w:asciiTheme="minorHAnsi" w:eastAsiaTheme="minorEastAsia" w:hAnsiTheme="minorHAnsi"/>
                <w:noProof/>
                <w:sz w:val="22"/>
                <w:lang w:eastAsia="es-EC"/>
              </w:rPr>
              <w:tab/>
            </w:r>
            <w:r w:rsidR="00AE5CD1" w:rsidRPr="002903E5">
              <w:rPr>
                <w:rStyle w:val="Hipervnculo"/>
                <w:noProof/>
              </w:rPr>
              <w:t>Sabor</w:t>
            </w:r>
            <w:r w:rsidR="00AE5CD1">
              <w:rPr>
                <w:noProof/>
                <w:webHidden/>
              </w:rPr>
              <w:tab/>
            </w:r>
            <w:r w:rsidR="00AE5CD1">
              <w:rPr>
                <w:noProof/>
                <w:webHidden/>
              </w:rPr>
              <w:fldChar w:fldCharType="begin"/>
            </w:r>
            <w:r w:rsidR="00AE5CD1">
              <w:rPr>
                <w:noProof/>
                <w:webHidden/>
              </w:rPr>
              <w:instrText xml:space="preserve"> PAGEREF _Toc113671622 \h </w:instrText>
            </w:r>
            <w:r w:rsidR="00AE5CD1">
              <w:rPr>
                <w:noProof/>
                <w:webHidden/>
              </w:rPr>
            </w:r>
            <w:r w:rsidR="00AE5CD1">
              <w:rPr>
                <w:noProof/>
                <w:webHidden/>
              </w:rPr>
              <w:fldChar w:fldCharType="separate"/>
            </w:r>
            <w:r w:rsidR="00254163">
              <w:rPr>
                <w:noProof/>
                <w:webHidden/>
              </w:rPr>
              <w:t>34</w:t>
            </w:r>
            <w:r w:rsidR="00AE5CD1">
              <w:rPr>
                <w:noProof/>
                <w:webHidden/>
              </w:rPr>
              <w:fldChar w:fldCharType="end"/>
            </w:r>
          </w:hyperlink>
        </w:p>
        <w:p w14:paraId="03113924" w14:textId="1F8930A1"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3" w:history="1">
            <w:r w:rsidR="00AE5CD1" w:rsidRPr="002903E5">
              <w:rPr>
                <w:rStyle w:val="Hipervnculo"/>
                <w:noProof/>
              </w:rPr>
              <w:t>7.3.4.</w:t>
            </w:r>
            <w:r w:rsidR="00AE5CD1">
              <w:rPr>
                <w:rFonts w:asciiTheme="minorHAnsi" w:eastAsiaTheme="minorEastAsia" w:hAnsiTheme="minorHAnsi"/>
                <w:noProof/>
                <w:sz w:val="22"/>
                <w:lang w:eastAsia="es-EC"/>
              </w:rPr>
              <w:tab/>
            </w:r>
            <w:r w:rsidR="00AE5CD1" w:rsidRPr="002903E5">
              <w:rPr>
                <w:rStyle w:val="Hipervnculo"/>
                <w:noProof/>
              </w:rPr>
              <w:t>Apariencia General</w:t>
            </w:r>
            <w:r w:rsidR="00AE5CD1">
              <w:rPr>
                <w:noProof/>
                <w:webHidden/>
              </w:rPr>
              <w:tab/>
            </w:r>
            <w:r w:rsidR="00AE5CD1">
              <w:rPr>
                <w:noProof/>
                <w:webHidden/>
              </w:rPr>
              <w:fldChar w:fldCharType="begin"/>
            </w:r>
            <w:r w:rsidR="00AE5CD1">
              <w:rPr>
                <w:noProof/>
                <w:webHidden/>
              </w:rPr>
              <w:instrText xml:space="preserve"> PAGEREF _Toc113671623 \h </w:instrText>
            </w:r>
            <w:r w:rsidR="00AE5CD1">
              <w:rPr>
                <w:noProof/>
                <w:webHidden/>
              </w:rPr>
            </w:r>
            <w:r w:rsidR="00AE5CD1">
              <w:rPr>
                <w:noProof/>
                <w:webHidden/>
              </w:rPr>
              <w:fldChar w:fldCharType="separate"/>
            </w:r>
            <w:r w:rsidR="00254163">
              <w:rPr>
                <w:noProof/>
                <w:webHidden/>
              </w:rPr>
              <w:t>34</w:t>
            </w:r>
            <w:r w:rsidR="00AE5CD1">
              <w:rPr>
                <w:noProof/>
                <w:webHidden/>
              </w:rPr>
              <w:fldChar w:fldCharType="end"/>
            </w:r>
          </w:hyperlink>
        </w:p>
        <w:p w14:paraId="46C9D053" w14:textId="4C3033B3"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24" w:history="1">
            <w:r w:rsidR="00AE5CD1" w:rsidRPr="002903E5">
              <w:rPr>
                <w:rStyle w:val="Hipervnculo"/>
                <w:noProof/>
              </w:rPr>
              <w:t>7.4.</w:t>
            </w:r>
            <w:r w:rsidR="00AE5CD1">
              <w:rPr>
                <w:rFonts w:asciiTheme="minorHAnsi" w:eastAsiaTheme="minorEastAsia" w:hAnsiTheme="minorHAnsi"/>
                <w:noProof/>
                <w:sz w:val="22"/>
                <w:lang w:eastAsia="es-EC"/>
              </w:rPr>
              <w:tab/>
            </w:r>
            <w:r w:rsidR="00AE5CD1" w:rsidRPr="002903E5">
              <w:rPr>
                <w:rStyle w:val="Hipervnculo"/>
                <w:noProof/>
              </w:rPr>
              <w:t>ESTABILIDAD FISICOQUÍMICA E INSTRUMENTAL DEL MEJOR TRATAMIENTO DE LA BEBIDA LÁCTEA DE CAFÉ Y MORINGA</w:t>
            </w:r>
            <w:r w:rsidR="00AE5CD1">
              <w:rPr>
                <w:noProof/>
                <w:webHidden/>
              </w:rPr>
              <w:tab/>
            </w:r>
            <w:r w:rsidR="00AE5CD1">
              <w:rPr>
                <w:noProof/>
                <w:webHidden/>
              </w:rPr>
              <w:fldChar w:fldCharType="begin"/>
            </w:r>
            <w:r w:rsidR="00AE5CD1">
              <w:rPr>
                <w:noProof/>
                <w:webHidden/>
              </w:rPr>
              <w:instrText xml:space="preserve"> PAGEREF _Toc113671624 \h </w:instrText>
            </w:r>
            <w:r w:rsidR="00AE5CD1">
              <w:rPr>
                <w:noProof/>
                <w:webHidden/>
              </w:rPr>
            </w:r>
            <w:r w:rsidR="00AE5CD1">
              <w:rPr>
                <w:noProof/>
                <w:webHidden/>
              </w:rPr>
              <w:fldChar w:fldCharType="separate"/>
            </w:r>
            <w:r w:rsidR="00254163">
              <w:rPr>
                <w:noProof/>
                <w:webHidden/>
              </w:rPr>
              <w:t>35</w:t>
            </w:r>
            <w:r w:rsidR="00AE5CD1">
              <w:rPr>
                <w:noProof/>
                <w:webHidden/>
              </w:rPr>
              <w:fldChar w:fldCharType="end"/>
            </w:r>
          </w:hyperlink>
        </w:p>
        <w:p w14:paraId="4749ED7A" w14:textId="53563E06"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5" w:history="1">
            <w:r w:rsidR="00AE5CD1" w:rsidRPr="002903E5">
              <w:rPr>
                <w:rStyle w:val="Hipervnculo"/>
                <w:noProof/>
              </w:rPr>
              <w:t>7.4.1.</w:t>
            </w:r>
            <w:r w:rsidR="00AE5CD1">
              <w:rPr>
                <w:rFonts w:asciiTheme="minorHAnsi" w:eastAsiaTheme="minorEastAsia" w:hAnsiTheme="minorHAnsi"/>
                <w:noProof/>
                <w:sz w:val="22"/>
                <w:lang w:eastAsia="es-EC"/>
              </w:rPr>
              <w:tab/>
            </w:r>
            <w:r w:rsidR="00AE5CD1" w:rsidRPr="002903E5">
              <w:rPr>
                <w:rStyle w:val="Hipervnculo"/>
                <w:noProof/>
              </w:rPr>
              <w:t>Estabilidad Fisicoquímica</w:t>
            </w:r>
            <w:r w:rsidR="00AE5CD1">
              <w:rPr>
                <w:noProof/>
                <w:webHidden/>
              </w:rPr>
              <w:tab/>
            </w:r>
            <w:r w:rsidR="00AE5CD1">
              <w:rPr>
                <w:noProof/>
                <w:webHidden/>
              </w:rPr>
              <w:fldChar w:fldCharType="begin"/>
            </w:r>
            <w:r w:rsidR="00AE5CD1">
              <w:rPr>
                <w:noProof/>
                <w:webHidden/>
              </w:rPr>
              <w:instrText xml:space="preserve"> PAGEREF _Toc113671625 \h </w:instrText>
            </w:r>
            <w:r w:rsidR="00AE5CD1">
              <w:rPr>
                <w:noProof/>
                <w:webHidden/>
              </w:rPr>
            </w:r>
            <w:r w:rsidR="00AE5CD1">
              <w:rPr>
                <w:noProof/>
                <w:webHidden/>
              </w:rPr>
              <w:fldChar w:fldCharType="separate"/>
            </w:r>
            <w:r w:rsidR="00254163">
              <w:rPr>
                <w:noProof/>
                <w:webHidden/>
              </w:rPr>
              <w:t>36</w:t>
            </w:r>
            <w:r w:rsidR="00AE5CD1">
              <w:rPr>
                <w:noProof/>
                <w:webHidden/>
              </w:rPr>
              <w:fldChar w:fldCharType="end"/>
            </w:r>
          </w:hyperlink>
        </w:p>
        <w:p w14:paraId="7A282C52" w14:textId="55FD8001" w:rsidR="00AE5CD1" w:rsidRDefault="005573EF" w:rsidP="00AE5CD1">
          <w:pPr>
            <w:pStyle w:val="TDC3"/>
            <w:tabs>
              <w:tab w:val="left" w:pos="1320"/>
              <w:tab w:val="right" w:leader="dot" w:pos="9060"/>
            </w:tabs>
            <w:spacing w:after="0" w:afterAutospacing="0" w:line="240" w:lineRule="auto"/>
            <w:rPr>
              <w:rFonts w:asciiTheme="minorHAnsi" w:eastAsiaTheme="minorEastAsia" w:hAnsiTheme="minorHAnsi"/>
              <w:noProof/>
              <w:sz w:val="22"/>
              <w:lang w:eastAsia="es-EC"/>
            </w:rPr>
          </w:pPr>
          <w:hyperlink w:anchor="_Toc113671626" w:history="1">
            <w:r w:rsidR="00AE5CD1" w:rsidRPr="002903E5">
              <w:rPr>
                <w:rStyle w:val="Hipervnculo"/>
                <w:noProof/>
              </w:rPr>
              <w:t>7.4.2.</w:t>
            </w:r>
            <w:r w:rsidR="00AE5CD1">
              <w:rPr>
                <w:rFonts w:asciiTheme="minorHAnsi" w:eastAsiaTheme="minorEastAsia" w:hAnsiTheme="minorHAnsi"/>
                <w:noProof/>
                <w:sz w:val="22"/>
                <w:lang w:eastAsia="es-EC"/>
              </w:rPr>
              <w:tab/>
            </w:r>
            <w:r w:rsidR="00AE5CD1" w:rsidRPr="002903E5">
              <w:rPr>
                <w:rStyle w:val="Hipervnculo"/>
                <w:noProof/>
              </w:rPr>
              <w:t>Estabilidad instrumental</w:t>
            </w:r>
            <w:r w:rsidR="00AE5CD1">
              <w:rPr>
                <w:noProof/>
                <w:webHidden/>
              </w:rPr>
              <w:tab/>
            </w:r>
            <w:r w:rsidR="00AE5CD1">
              <w:rPr>
                <w:noProof/>
                <w:webHidden/>
              </w:rPr>
              <w:fldChar w:fldCharType="begin"/>
            </w:r>
            <w:r w:rsidR="00AE5CD1">
              <w:rPr>
                <w:noProof/>
                <w:webHidden/>
              </w:rPr>
              <w:instrText xml:space="preserve"> PAGEREF _Toc113671626 \h </w:instrText>
            </w:r>
            <w:r w:rsidR="00AE5CD1">
              <w:rPr>
                <w:noProof/>
                <w:webHidden/>
              </w:rPr>
            </w:r>
            <w:r w:rsidR="00AE5CD1">
              <w:rPr>
                <w:noProof/>
                <w:webHidden/>
              </w:rPr>
              <w:fldChar w:fldCharType="separate"/>
            </w:r>
            <w:r w:rsidR="00254163">
              <w:rPr>
                <w:noProof/>
                <w:webHidden/>
              </w:rPr>
              <w:t>40</w:t>
            </w:r>
            <w:r w:rsidR="00AE5CD1">
              <w:rPr>
                <w:noProof/>
                <w:webHidden/>
              </w:rPr>
              <w:fldChar w:fldCharType="end"/>
            </w:r>
          </w:hyperlink>
        </w:p>
        <w:p w14:paraId="72393F2C" w14:textId="0ABE40E4"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627" w:history="1">
            <w:r w:rsidR="00AE5CD1" w:rsidRPr="002903E5">
              <w:rPr>
                <w:rStyle w:val="Hipervnculo"/>
                <w:noProof/>
              </w:rPr>
              <w:t>8.</w:t>
            </w:r>
            <w:r w:rsidR="00AE5CD1">
              <w:rPr>
                <w:rFonts w:asciiTheme="minorHAnsi" w:eastAsiaTheme="minorEastAsia" w:hAnsiTheme="minorHAnsi"/>
                <w:noProof/>
                <w:sz w:val="22"/>
                <w:lang w:eastAsia="es-EC"/>
              </w:rPr>
              <w:tab/>
            </w:r>
            <w:r w:rsidR="00AE5CD1" w:rsidRPr="002903E5">
              <w:rPr>
                <w:rStyle w:val="Hipervnculo"/>
                <w:noProof/>
              </w:rPr>
              <w:t>CONCLUSIONES Y RECOMENDACIONES</w:t>
            </w:r>
            <w:r w:rsidR="00AE5CD1">
              <w:rPr>
                <w:noProof/>
                <w:webHidden/>
              </w:rPr>
              <w:tab/>
            </w:r>
            <w:r w:rsidR="00AE5CD1">
              <w:rPr>
                <w:noProof/>
                <w:webHidden/>
              </w:rPr>
              <w:fldChar w:fldCharType="begin"/>
            </w:r>
            <w:r w:rsidR="00AE5CD1">
              <w:rPr>
                <w:noProof/>
                <w:webHidden/>
              </w:rPr>
              <w:instrText xml:space="preserve"> PAGEREF _Toc113671627 \h </w:instrText>
            </w:r>
            <w:r w:rsidR="00AE5CD1">
              <w:rPr>
                <w:noProof/>
                <w:webHidden/>
              </w:rPr>
            </w:r>
            <w:r w:rsidR="00AE5CD1">
              <w:rPr>
                <w:noProof/>
                <w:webHidden/>
              </w:rPr>
              <w:fldChar w:fldCharType="separate"/>
            </w:r>
            <w:r w:rsidR="00254163">
              <w:rPr>
                <w:noProof/>
                <w:webHidden/>
              </w:rPr>
              <w:t>44</w:t>
            </w:r>
            <w:r w:rsidR="00AE5CD1">
              <w:rPr>
                <w:noProof/>
                <w:webHidden/>
              </w:rPr>
              <w:fldChar w:fldCharType="end"/>
            </w:r>
          </w:hyperlink>
        </w:p>
        <w:p w14:paraId="19395EB7" w14:textId="14B36803"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28" w:history="1">
            <w:r w:rsidR="00AE5CD1" w:rsidRPr="002903E5">
              <w:rPr>
                <w:rStyle w:val="Hipervnculo"/>
                <w:noProof/>
                <w:lang w:val="es-ES"/>
              </w:rPr>
              <w:t>8.1.</w:t>
            </w:r>
            <w:r w:rsidR="00AE5CD1">
              <w:rPr>
                <w:rFonts w:asciiTheme="minorHAnsi" w:eastAsiaTheme="minorEastAsia" w:hAnsiTheme="minorHAnsi"/>
                <w:noProof/>
                <w:sz w:val="22"/>
                <w:lang w:eastAsia="es-EC"/>
              </w:rPr>
              <w:tab/>
            </w:r>
            <w:r w:rsidR="00AE5CD1" w:rsidRPr="002903E5">
              <w:rPr>
                <w:rStyle w:val="Hipervnculo"/>
                <w:noProof/>
                <w:lang w:val="es-ES"/>
              </w:rPr>
              <w:t>CONCLUSIONES</w:t>
            </w:r>
            <w:r w:rsidR="00AE5CD1">
              <w:rPr>
                <w:noProof/>
                <w:webHidden/>
              </w:rPr>
              <w:tab/>
            </w:r>
            <w:r w:rsidR="00AE5CD1">
              <w:rPr>
                <w:noProof/>
                <w:webHidden/>
              </w:rPr>
              <w:fldChar w:fldCharType="begin"/>
            </w:r>
            <w:r w:rsidR="00AE5CD1">
              <w:rPr>
                <w:noProof/>
                <w:webHidden/>
              </w:rPr>
              <w:instrText xml:space="preserve"> PAGEREF _Toc113671628 \h </w:instrText>
            </w:r>
            <w:r w:rsidR="00AE5CD1">
              <w:rPr>
                <w:noProof/>
                <w:webHidden/>
              </w:rPr>
            </w:r>
            <w:r w:rsidR="00AE5CD1">
              <w:rPr>
                <w:noProof/>
                <w:webHidden/>
              </w:rPr>
              <w:fldChar w:fldCharType="separate"/>
            </w:r>
            <w:r w:rsidR="00254163">
              <w:rPr>
                <w:noProof/>
                <w:webHidden/>
              </w:rPr>
              <w:t>44</w:t>
            </w:r>
            <w:r w:rsidR="00AE5CD1">
              <w:rPr>
                <w:noProof/>
                <w:webHidden/>
              </w:rPr>
              <w:fldChar w:fldCharType="end"/>
            </w:r>
          </w:hyperlink>
        </w:p>
        <w:p w14:paraId="48F36354" w14:textId="2F20C320" w:rsidR="00AE5CD1" w:rsidRDefault="005573EF" w:rsidP="00AE5CD1">
          <w:pPr>
            <w:pStyle w:val="TDC2"/>
            <w:tabs>
              <w:tab w:val="left" w:pos="880"/>
              <w:tab w:val="right" w:leader="dot" w:pos="9060"/>
            </w:tabs>
            <w:spacing w:after="0" w:afterAutospacing="0" w:line="240" w:lineRule="auto"/>
            <w:rPr>
              <w:rFonts w:asciiTheme="minorHAnsi" w:eastAsiaTheme="minorEastAsia" w:hAnsiTheme="minorHAnsi"/>
              <w:noProof/>
              <w:sz w:val="22"/>
              <w:lang w:eastAsia="es-EC"/>
            </w:rPr>
          </w:pPr>
          <w:hyperlink w:anchor="_Toc113671629" w:history="1">
            <w:r w:rsidR="00AE5CD1" w:rsidRPr="002903E5">
              <w:rPr>
                <w:rStyle w:val="Hipervnculo"/>
                <w:noProof/>
                <w:lang w:val="es-ES"/>
              </w:rPr>
              <w:t>8.2.</w:t>
            </w:r>
            <w:r w:rsidR="00AE5CD1">
              <w:rPr>
                <w:rFonts w:asciiTheme="minorHAnsi" w:eastAsiaTheme="minorEastAsia" w:hAnsiTheme="minorHAnsi"/>
                <w:noProof/>
                <w:sz w:val="22"/>
                <w:lang w:eastAsia="es-EC"/>
              </w:rPr>
              <w:tab/>
            </w:r>
            <w:r w:rsidR="00AE5CD1" w:rsidRPr="002903E5">
              <w:rPr>
                <w:rStyle w:val="Hipervnculo"/>
                <w:noProof/>
                <w:lang w:val="es-ES"/>
              </w:rPr>
              <w:t>RECOMENDACIONES</w:t>
            </w:r>
            <w:r w:rsidR="00AE5CD1">
              <w:rPr>
                <w:noProof/>
                <w:webHidden/>
              </w:rPr>
              <w:tab/>
            </w:r>
            <w:r w:rsidR="00AE5CD1">
              <w:rPr>
                <w:noProof/>
                <w:webHidden/>
              </w:rPr>
              <w:fldChar w:fldCharType="begin"/>
            </w:r>
            <w:r w:rsidR="00AE5CD1">
              <w:rPr>
                <w:noProof/>
                <w:webHidden/>
              </w:rPr>
              <w:instrText xml:space="preserve"> PAGEREF _Toc113671629 \h </w:instrText>
            </w:r>
            <w:r w:rsidR="00AE5CD1">
              <w:rPr>
                <w:noProof/>
                <w:webHidden/>
              </w:rPr>
            </w:r>
            <w:r w:rsidR="00AE5CD1">
              <w:rPr>
                <w:noProof/>
                <w:webHidden/>
              </w:rPr>
              <w:fldChar w:fldCharType="separate"/>
            </w:r>
            <w:r w:rsidR="00254163">
              <w:rPr>
                <w:noProof/>
                <w:webHidden/>
              </w:rPr>
              <w:t>44</w:t>
            </w:r>
            <w:r w:rsidR="00AE5CD1">
              <w:rPr>
                <w:noProof/>
                <w:webHidden/>
              </w:rPr>
              <w:fldChar w:fldCharType="end"/>
            </w:r>
          </w:hyperlink>
        </w:p>
        <w:p w14:paraId="3C3666FB" w14:textId="3A994B37" w:rsidR="00AE5CD1" w:rsidRDefault="005573EF" w:rsidP="00AE5CD1">
          <w:pPr>
            <w:pStyle w:val="TDC1"/>
            <w:tabs>
              <w:tab w:val="left" w:pos="480"/>
              <w:tab w:val="right" w:leader="dot" w:pos="9060"/>
            </w:tabs>
            <w:spacing w:after="0" w:afterAutospacing="0" w:line="240" w:lineRule="auto"/>
            <w:rPr>
              <w:rFonts w:asciiTheme="minorHAnsi" w:eastAsiaTheme="minorEastAsia" w:hAnsiTheme="minorHAnsi"/>
              <w:noProof/>
              <w:sz w:val="22"/>
              <w:lang w:eastAsia="es-EC"/>
            </w:rPr>
          </w:pPr>
          <w:hyperlink w:anchor="_Toc113671630" w:history="1">
            <w:r w:rsidR="00AE5CD1" w:rsidRPr="002903E5">
              <w:rPr>
                <w:rStyle w:val="Hipervnculo"/>
                <w:noProof/>
              </w:rPr>
              <w:t>9.</w:t>
            </w:r>
            <w:r w:rsidR="00AE5CD1">
              <w:rPr>
                <w:rFonts w:asciiTheme="minorHAnsi" w:eastAsiaTheme="minorEastAsia" w:hAnsiTheme="minorHAnsi"/>
                <w:noProof/>
                <w:sz w:val="22"/>
                <w:lang w:eastAsia="es-EC"/>
              </w:rPr>
              <w:tab/>
            </w:r>
            <w:r w:rsidR="00AE5CD1" w:rsidRPr="002903E5">
              <w:rPr>
                <w:rStyle w:val="Hipervnculo"/>
                <w:noProof/>
              </w:rPr>
              <w:t>REFERENCIAS BIBLIOGRÁFICAS</w:t>
            </w:r>
            <w:r w:rsidR="00AE5CD1">
              <w:rPr>
                <w:noProof/>
                <w:webHidden/>
              </w:rPr>
              <w:tab/>
            </w:r>
            <w:r w:rsidR="00AE5CD1">
              <w:rPr>
                <w:noProof/>
                <w:webHidden/>
              </w:rPr>
              <w:fldChar w:fldCharType="begin"/>
            </w:r>
            <w:r w:rsidR="00AE5CD1">
              <w:rPr>
                <w:noProof/>
                <w:webHidden/>
              </w:rPr>
              <w:instrText xml:space="preserve"> PAGEREF _Toc113671630 \h </w:instrText>
            </w:r>
            <w:r w:rsidR="00AE5CD1">
              <w:rPr>
                <w:noProof/>
                <w:webHidden/>
              </w:rPr>
            </w:r>
            <w:r w:rsidR="00AE5CD1">
              <w:rPr>
                <w:noProof/>
                <w:webHidden/>
              </w:rPr>
              <w:fldChar w:fldCharType="separate"/>
            </w:r>
            <w:r w:rsidR="00254163">
              <w:rPr>
                <w:noProof/>
                <w:webHidden/>
              </w:rPr>
              <w:t>45</w:t>
            </w:r>
            <w:r w:rsidR="00AE5CD1">
              <w:rPr>
                <w:noProof/>
                <w:webHidden/>
              </w:rPr>
              <w:fldChar w:fldCharType="end"/>
            </w:r>
          </w:hyperlink>
        </w:p>
        <w:p w14:paraId="0E198061" w14:textId="3808BBCE" w:rsidR="00AE5CD1" w:rsidRDefault="005573EF" w:rsidP="00AE5CD1">
          <w:pPr>
            <w:pStyle w:val="TDC1"/>
            <w:tabs>
              <w:tab w:val="left" w:pos="660"/>
              <w:tab w:val="right" w:leader="dot" w:pos="9060"/>
            </w:tabs>
            <w:spacing w:after="0" w:afterAutospacing="0" w:line="240" w:lineRule="auto"/>
            <w:rPr>
              <w:rFonts w:asciiTheme="minorHAnsi" w:eastAsiaTheme="minorEastAsia" w:hAnsiTheme="minorHAnsi"/>
              <w:noProof/>
              <w:sz w:val="22"/>
              <w:lang w:eastAsia="es-EC"/>
            </w:rPr>
          </w:pPr>
          <w:hyperlink w:anchor="_Toc113671631" w:history="1">
            <w:r w:rsidR="00AE5CD1" w:rsidRPr="002903E5">
              <w:rPr>
                <w:rStyle w:val="Hipervnculo"/>
                <w:noProof/>
                <w:lang w:val="es-ES"/>
              </w:rPr>
              <w:t>10.</w:t>
            </w:r>
            <w:r w:rsidR="00AE5CD1">
              <w:rPr>
                <w:rFonts w:asciiTheme="minorHAnsi" w:eastAsiaTheme="minorEastAsia" w:hAnsiTheme="minorHAnsi"/>
                <w:noProof/>
                <w:sz w:val="22"/>
                <w:lang w:eastAsia="es-EC"/>
              </w:rPr>
              <w:tab/>
            </w:r>
            <w:r w:rsidR="00AE5CD1" w:rsidRPr="002903E5">
              <w:rPr>
                <w:rStyle w:val="Hipervnculo"/>
                <w:noProof/>
                <w:lang w:val="es-ES"/>
              </w:rPr>
              <w:t>ANEXOS</w:t>
            </w:r>
            <w:r w:rsidR="00AE5CD1">
              <w:rPr>
                <w:noProof/>
                <w:webHidden/>
              </w:rPr>
              <w:tab/>
            </w:r>
            <w:r w:rsidR="00AE5CD1">
              <w:rPr>
                <w:noProof/>
                <w:webHidden/>
              </w:rPr>
              <w:fldChar w:fldCharType="begin"/>
            </w:r>
            <w:r w:rsidR="00AE5CD1">
              <w:rPr>
                <w:noProof/>
                <w:webHidden/>
              </w:rPr>
              <w:instrText xml:space="preserve"> PAGEREF _Toc113671631 \h </w:instrText>
            </w:r>
            <w:r w:rsidR="00AE5CD1">
              <w:rPr>
                <w:noProof/>
                <w:webHidden/>
              </w:rPr>
            </w:r>
            <w:r w:rsidR="00AE5CD1">
              <w:rPr>
                <w:noProof/>
                <w:webHidden/>
              </w:rPr>
              <w:fldChar w:fldCharType="separate"/>
            </w:r>
            <w:r w:rsidR="00254163">
              <w:rPr>
                <w:noProof/>
                <w:webHidden/>
              </w:rPr>
              <w:t>52</w:t>
            </w:r>
            <w:r w:rsidR="00AE5CD1">
              <w:rPr>
                <w:noProof/>
                <w:webHidden/>
              </w:rPr>
              <w:fldChar w:fldCharType="end"/>
            </w:r>
          </w:hyperlink>
        </w:p>
        <w:p w14:paraId="75C7D3A1" w14:textId="035ED0E0" w:rsidR="0038465D" w:rsidRPr="0038465D" w:rsidRDefault="0038465D" w:rsidP="00AE5CD1">
          <w:pPr>
            <w:spacing w:after="0" w:afterAutospacing="0" w:line="240" w:lineRule="auto"/>
            <w:rPr>
              <w:rFonts w:cs="Times New Roman"/>
              <w:szCs w:val="24"/>
            </w:rPr>
          </w:pPr>
          <w:r w:rsidRPr="0038465D">
            <w:rPr>
              <w:rFonts w:cs="Times New Roman"/>
              <w:b/>
              <w:bCs/>
              <w:szCs w:val="24"/>
              <w:lang w:val="es-ES"/>
            </w:rPr>
            <w:fldChar w:fldCharType="end"/>
          </w:r>
        </w:p>
      </w:sdtContent>
    </w:sdt>
    <w:p w14:paraId="7ECC8A9E" w14:textId="77777777" w:rsidR="00AE5CD1" w:rsidRDefault="00AE5CD1" w:rsidP="00AE5CD1">
      <w:pPr>
        <w:pStyle w:val="Ttulo1"/>
        <w:jc w:val="center"/>
        <w:rPr>
          <w:caps w:val="0"/>
        </w:rPr>
      </w:pPr>
      <w:bookmarkStart w:id="16" w:name="_Toc113671580"/>
    </w:p>
    <w:p w14:paraId="6FB8F773" w14:textId="77777777" w:rsidR="00AE5CD1" w:rsidRDefault="00AE5CD1" w:rsidP="00AE5CD1">
      <w:pPr>
        <w:pStyle w:val="Ttulo1"/>
        <w:jc w:val="center"/>
        <w:rPr>
          <w:caps w:val="0"/>
        </w:rPr>
      </w:pPr>
    </w:p>
    <w:p w14:paraId="01A46B96" w14:textId="77777777" w:rsidR="00AE5CD1" w:rsidRDefault="00AE5CD1" w:rsidP="00AE5CD1">
      <w:pPr>
        <w:pStyle w:val="Ttulo1"/>
        <w:jc w:val="center"/>
        <w:rPr>
          <w:caps w:val="0"/>
        </w:rPr>
      </w:pPr>
    </w:p>
    <w:p w14:paraId="32B86C84" w14:textId="77777777" w:rsidR="00AE5CD1" w:rsidRDefault="00AE5CD1" w:rsidP="00AE5CD1">
      <w:pPr>
        <w:pStyle w:val="Ttulo1"/>
        <w:jc w:val="center"/>
        <w:rPr>
          <w:caps w:val="0"/>
        </w:rPr>
      </w:pPr>
    </w:p>
    <w:p w14:paraId="5C1FBA3B" w14:textId="77777777" w:rsidR="00AE5CD1" w:rsidRDefault="00AE5CD1" w:rsidP="00AE5CD1">
      <w:pPr>
        <w:pStyle w:val="Ttulo1"/>
        <w:jc w:val="center"/>
        <w:rPr>
          <w:caps w:val="0"/>
        </w:rPr>
      </w:pPr>
    </w:p>
    <w:p w14:paraId="31A96E22" w14:textId="77777777" w:rsidR="00AE5CD1" w:rsidRDefault="00AE5CD1" w:rsidP="00AE5CD1">
      <w:pPr>
        <w:pStyle w:val="Ttulo1"/>
        <w:jc w:val="center"/>
        <w:rPr>
          <w:caps w:val="0"/>
        </w:rPr>
      </w:pPr>
      <w:r>
        <w:rPr>
          <w:caps w:val="0"/>
        </w:rPr>
        <w:br w:type="page"/>
      </w:r>
    </w:p>
    <w:p w14:paraId="0EAF4AEC" w14:textId="590BB847" w:rsidR="0038465D" w:rsidRPr="0038465D" w:rsidRDefault="0038465D" w:rsidP="00AE5CD1">
      <w:pPr>
        <w:pStyle w:val="Ttulo1"/>
        <w:jc w:val="center"/>
        <w:rPr>
          <w:caps w:val="0"/>
        </w:rPr>
      </w:pPr>
      <w:r>
        <w:rPr>
          <w:caps w:val="0"/>
        </w:rPr>
        <w:lastRenderedPageBreak/>
        <w:t>ÍNDICE DE TABLAS</w:t>
      </w:r>
      <w:bookmarkEnd w:id="16"/>
    </w:p>
    <w:p w14:paraId="6CC44BA5" w14:textId="577F3524" w:rsidR="0038465D" w:rsidRDefault="0038465D" w:rsidP="0038465D">
      <w:pPr>
        <w:pStyle w:val="Tabladeilustraciones"/>
        <w:tabs>
          <w:tab w:val="right" w:leader="dot" w:pos="9060"/>
        </w:tabs>
        <w:spacing w:before="0" w:beforeAutospacing="0" w:after="160" w:afterAutospacing="0"/>
        <w:rPr>
          <w:noProof/>
        </w:rPr>
      </w:pPr>
      <w:r>
        <w:fldChar w:fldCharType="begin"/>
      </w:r>
      <w:r>
        <w:instrText xml:space="preserve"> TOC \h \z \c "Tabla" </w:instrText>
      </w:r>
      <w:r>
        <w:fldChar w:fldCharType="separate"/>
      </w:r>
      <w:hyperlink w:anchor="_Toc113671355" w:history="1">
        <w:r w:rsidRPr="00B62973">
          <w:rPr>
            <w:rStyle w:val="Hipervnculo"/>
            <w:b/>
            <w:bCs/>
            <w:noProof/>
          </w:rPr>
          <w:t xml:space="preserve">Tabla 1. </w:t>
        </w:r>
        <w:r w:rsidRPr="00B62973">
          <w:rPr>
            <w:rStyle w:val="Hipervnculo"/>
            <w:noProof/>
          </w:rPr>
          <w:t>Taxonomía del café.</w:t>
        </w:r>
        <w:r>
          <w:rPr>
            <w:noProof/>
            <w:webHidden/>
          </w:rPr>
          <w:tab/>
        </w:r>
        <w:r>
          <w:rPr>
            <w:noProof/>
            <w:webHidden/>
          </w:rPr>
          <w:fldChar w:fldCharType="begin"/>
        </w:r>
        <w:r>
          <w:rPr>
            <w:noProof/>
            <w:webHidden/>
          </w:rPr>
          <w:instrText xml:space="preserve"> PAGEREF _Toc113671355 \h </w:instrText>
        </w:r>
        <w:r>
          <w:rPr>
            <w:noProof/>
            <w:webHidden/>
          </w:rPr>
        </w:r>
        <w:r>
          <w:rPr>
            <w:noProof/>
            <w:webHidden/>
          </w:rPr>
          <w:fldChar w:fldCharType="separate"/>
        </w:r>
        <w:r w:rsidR="00254163">
          <w:rPr>
            <w:noProof/>
            <w:webHidden/>
          </w:rPr>
          <w:t>8</w:t>
        </w:r>
        <w:r>
          <w:rPr>
            <w:noProof/>
            <w:webHidden/>
          </w:rPr>
          <w:fldChar w:fldCharType="end"/>
        </w:r>
      </w:hyperlink>
    </w:p>
    <w:p w14:paraId="4196F240" w14:textId="51AF41E2" w:rsidR="0038465D" w:rsidRDefault="005573EF" w:rsidP="0038465D">
      <w:pPr>
        <w:pStyle w:val="Tabladeilustraciones"/>
        <w:tabs>
          <w:tab w:val="right" w:leader="dot" w:pos="9060"/>
        </w:tabs>
        <w:spacing w:before="0" w:beforeAutospacing="0" w:after="160" w:afterAutospacing="0"/>
        <w:rPr>
          <w:noProof/>
        </w:rPr>
      </w:pPr>
      <w:hyperlink w:anchor="_Toc113671356" w:history="1">
        <w:r w:rsidR="0038465D" w:rsidRPr="00B62973">
          <w:rPr>
            <w:rStyle w:val="Hipervnculo"/>
            <w:b/>
            <w:bCs/>
            <w:noProof/>
          </w:rPr>
          <w:t>Tabla 2.</w:t>
        </w:r>
        <w:r w:rsidR="0038465D" w:rsidRPr="00B62973">
          <w:rPr>
            <w:rStyle w:val="Hipervnculo"/>
            <w:noProof/>
          </w:rPr>
          <w:t xml:space="preserve"> Características químicas de la pulpa de café especie C. arabia en materia seca y húmeda.</w:t>
        </w:r>
        <w:r w:rsidR="0038465D">
          <w:rPr>
            <w:noProof/>
            <w:webHidden/>
          </w:rPr>
          <w:tab/>
        </w:r>
        <w:r w:rsidR="0038465D">
          <w:rPr>
            <w:noProof/>
            <w:webHidden/>
          </w:rPr>
          <w:fldChar w:fldCharType="begin"/>
        </w:r>
        <w:r w:rsidR="0038465D">
          <w:rPr>
            <w:noProof/>
            <w:webHidden/>
          </w:rPr>
          <w:instrText xml:space="preserve"> PAGEREF _Toc113671356 \h </w:instrText>
        </w:r>
        <w:r w:rsidR="0038465D">
          <w:rPr>
            <w:noProof/>
            <w:webHidden/>
          </w:rPr>
        </w:r>
        <w:r w:rsidR="0038465D">
          <w:rPr>
            <w:noProof/>
            <w:webHidden/>
          </w:rPr>
          <w:fldChar w:fldCharType="separate"/>
        </w:r>
        <w:r w:rsidR="00254163">
          <w:rPr>
            <w:noProof/>
            <w:webHidden/>
          </w:rPr>
          <w:t>11</w:t>
        </w:r>
        <w:r w:rsidR="0038465D">
          <w:rPr>
            <w:noProof/>
            <w:webHidden/>
          </w:rPr>
          <w:fldChar w:fldCharType="end"/>
        </w:r>
      </w:hyperlink>
    </w:p>
    <w:p w14:paraId="56D85E16" w14:textId="6EBC754A" w:rsidR="0038465D" w:rsidRDefault="005573EF" w:rsidP="0038465D">
      <w:pPr>
        <w:pStyle w:val="Tabladeilustraciones"/>
        <w:tabs>
          <w:tab w:val="right" w:leader="dot" w:pos="9060"/>
        </w:tabs>
        <w:spacing w:before="0" w:beforeAutospacing="0" w:after="160" w:afterAutospacing="0"/>
        <w:rPr>
          <w:noProof/>
        </w:rPr>
      </w:pPr>
      <w:hyperlink w:anchor="_Toc113671357" w:history="1">
        <w:r w:rsidR="0038465D" w:rsidRPr="00B62973">
          <w:rPr>
            <w:rStyle w:val="Hipervnculo"/>
            <w:b/>
            <w:bCs/>
            <w:noProof/>
          </w:rPr>
          <w:t>Tabla 3.</w:t>
        </w:r>
        <w:r w:rsidR="0038465D" w:rsidRPr="00B62973">
          <w:rPr>
            <w:rStyle w:val="Hipervnculo"/>
            <w:noProof/>
          </w:rPr>
          <w:t xml:space="preserve"> Taxonomía de la Moringa</w:t>
        </w:r>
        <w:r w:rsidR="0038465D">
          <w:rPr>
            <w:noProof/>
            <w:webHidden/>
          </w:rPr>
          <w:tab/>
        </w:r>
        <w:r w:rsidR="0038465D">
          <w:rPr>
            <w:noProof/>
            <w:webHidden/>
          </w:rPr>
          <w:fldChar w:fldCharType="begin"/>
        </w:r>
        <w:r w:rsidR="0038465D">
          <w:rPr>
            <w:noProof/>
            <w:webHidden/>
          </w:rPr>
          <w:instrText xml:space="preserve"> PAGEREF _Toc113671357 \h </w:instrText>
        </w:r>
        <w:r w:rsidR="0038465D">
          <w:rPr>
            <w:noProof/>
            <w:webHidden/>
          </w:rPr>
        </w:r>
        <w:r w:rsidR="0038465D">
          <w:rPr>
            <w:noProof/>
            <w:webHidden/>
          </w:rPr>
          <w:fldChar w:fldCharType="separate"/>
        </w:r>
        <w:r w:rsidR="00254163">
          <w:rPr>
            <w:noProof/>
            <w:webHidden/>
          </w:rPr>
          <w:t>15</w:t>
        </w:r>
        <w:r w:rsidR="0038465D">
          <w:rPr>
            <w:noProof/>
            <w:webHidden/>
          </w:rPr>
          <w:fldChar w:fldCharType="end"/>
        </w:r>
      </w:hyperlink>
    </w:p>
    <w:p w14:paraId="459E4DDB" w14:textId="63E42923" w:rsidR="0038465D" w:rsidRDefault="005573EF" w:rsidP="0038465D">
      <w:pPr>
        <w:pStyle w:val="Tabladeilustraciones"/>
        <w:tabs>
          <w:tab w:val="right" w:leader="dot" w:pos="9060"/>
        </w:tabs>
        <w:spacing w:before="0" w:beforeAutospacing="0" w:after="160" w:afterAutospacing="0"/>
        <w:rPr>
          <w:noProof/>
        </w:rPr>
      </w:pPr>
      <w:hyperlink w:anchor="_Toc113671358" w:history="1">
        <w:r w:rsidR="0038465D" w:rsidRPr="00B62973">
          <w:rPr>
            <w:rStyle w:val="Hipervnculo"/>
            <w:b/>
            <w:bCs/>
            <w:noProof/>
          </w:rPr>
          <w:t>Tabla 4.</w:t>
        </w:r>
        <w:r w:rsidR="0038465D" w:rsidRPr="00B62973">
          <w:rPr>
            <w:rStyle w:val="Hipervnculo"/>
            <w:noProof/>
          </w:rPr>
          <w:t xml:space="preserve"> Valores nutricionales de la moringa.</w:t>
        </w:r>
        <w:r w:rsidR="0038465D">
          <w:rPr>
            <w:noProof/>
            <w:webHidden/>
          </w:rPr>
          <w:tab/>
        </w:r>
        <w:r w:rsidR="0038465D">
          <w:rPr>
            <w:noProof/>
            <w:webHidden/>
          </w:rPr>
          <w:fldChar w:fldCharType="begin"/>
        </w:r>
        <w:r w:rsidR="0038465D">
          <w:rPr>
            <w:noProof/>
            <w:webHidden/>
          </w:rPr>
          <w:instrText xml:space="preserve"> PAGEREF _Toc113671358 \h </w:instrText>
        </w:r>
        <w:r w:rsidR="0038465D">
          <w:rPr>
            <w:noProof/>
            <w:webHidden/>
          </w:rPr>
        </w:r>
        <w:r w:rsidR="0038465D">
          <w:rPr>
            <w:noProof/>
            <w:webHidden/>
          </w:rPr>
          <w:fldChar w:fldCharType="separate"/>
        </w:r>
        <w:r w:rsidR="00254163">
          <w:rPr>
            <w:noProof/>
            <w:webHidden/>
          </w:rPr>
          <w:t>16</w:t>
        </w:r>
        <w:r w:rsidR="0038465D">
          <w:rPr>
            <w:noProof/>
            <w:webHidden/>
          </w:rPr>
          <w:fldChar w:fldCharType="end"/>
        </w:r>
      </w:hyperlink>
    </w:p>
    <w:p w14:paraId="651D988F" w14:textId="194ECF82" w:rsidR="0038465D" w:rsidRDefault="005573EF" w:rsidP="0038465D">
      <w:pPr>
        <w:pStyle w:val="Tabladeilustraciones"/>
        <w:tabs>
          <w:tab w:val="right" w:leader="dot" w:pos="9060"/>
        </w:tabs>
        <w:spacing w:before="0" w:beforeAutospacing="0" w:after="160" w:afterAutospacing="0"/>
        <w:rPr>
          <w:noProof/>
        </w:rPr>
      </w:pPr>
      <w:hyperlink w:anchor="_Toc113671359" w:history="1">
        <w:r w:rsidR="0038465D" w:rsidRPr="00B62973">
          <w:rPr>
            <w:rStyle w:val="Hipervnculo"/>
            <w:b/>
            <w:bCs/>
            <w:noProof/>
          </w:rPr>
          <w:t>Tabla 5.</w:t>
        </w:r>
        <w:r w:rsidR="0038465D" w:rsidRPr="00B62973">
          <w:rPr>
            <w:rStyle w:val="Hipervnculo"/>
            <w:noProof/>
          </w:rPr>
          <w:t xml:space="preserve">  Propiedades de las hojas de moringa seca.</w:t>
        </w:r>
        <w:r w:rsidR="0038465D">
          <w:rPr>
            <w:noProof/>
            <w:webHidden/>
          </w:rPr>
          <w:tab/>
        </w:r>
        <w:r w:rsidR="0038465D">
          <w:rPr>
            <w:noProof/>
            <w:webHidden/>
          </w:rPr>
          <w:fldChar w:fldCharType="begin"/>
        </w:r>
        <w:r w:rsidR="0038465D">
          <w:rPr>
            <w:noProof/>
            <w:webHidden/>
          </w:rPr>
          <w:instrText xml:space="preserve"> PAGEREF _Toc113671359 \h </w:instrText>
        </w:r>
        <w:r w:rsidR="0038465D">
          <w:rPr>
            <w:noProof/>
            <w:webHidden/>
          </w:rPr>
        </w:r>
        <w:r w:rsidR="0038465D">
          <w:rPr>
            <w:noProof/>
            <w:webHidden/>
          </w:rPr>
          <w:fldChar w:fldCharType="separate"/>
        </w:r>
        <w:r w:rsidR="00254163">
          <w:rPr>
            <w:noProof/>
            <w:webHidden/>
          </w:rPr>
          <w:t>16</w:t>
        </w:r>
        <w:r w:rsidR="0038465D">
          <w:rPr>
            <w:noProof/>
            <w:webHidden/>
          </w:rPr>
          <w:fldChar w:fldCharType="end"/>
        </w:r>
      </w:hyperlink>
    </w:p>
    <w:p w14:paraId="3B728329" w14:textId="3DBE8CC6" w:rsidR="0038465D" w:rsidRDefault="005573EF" w:rsidP="0038465D">
      <w:pPr>
        <w:pStyle w:val="Tabladeilustraciones"/>
        <w:tabs>
          <w:tab w:val="right" w:leader="dot" w:pos="9060"/>
        </w:tabs>
        <w:spacing w:before="0" w:beforeAutospacing="0" w:after="160" w:afterAutospacing="0"/>
        <w:rPr>
          <w:noProof/>
        </w:rPr>
      </w:pPr>
      <w:hyperlink w:anchor="_Toc113671360" w:history="1">
        <w:r w:rsidR="0038465D" w:rsidRPr="00B62973">
          <w:rPr>
            <w:rStyle w:val="Hipervnculo"/>
            <w:b/>
            <w:bCs/>
            <w:noProof/>
          </w:rPr>
          <w:t>Tabla 6.</w:t>
        </w:r>
        <w:r w:rsidR="0038465D" w:rsidRPr="00B62973">
          <w:rPr>
            <w:rStyle w:val="Hipervnculo"/>
            <w:noProof/>
          </w:rPr>
          <w:t xml:space="preserve"> Composición nutricional de la leche.</w:t>
        </w:r>
        <w:r w:rsidR="0038465D">
          <w:rPr>
            <w:noProof/>
            <w:webHidden/>
          </w:rPr>
          <w:tab/>
        </w:r>
        <w:r w:rsidR="0038465D">
          <w:rPr>
            <w:noProof/>
            <w:webHidden/>
          </w:rPr>
          <w:fldChar w:fldCharType="begin"/>
        </w:r>
        <w:r w:rsidR="0038465D">
          <w:rPr>
            <w:noProof/>
            <w:webHidden/>
          </w:rPr>
          <w:instrText xml:space="preserve"> PAGEREF _Toc113671360 \h </w:instrText>
        </w:r>
        <w:r w:rsidR="0038465D">
          <w:rPr>
            <w:noProof/>
            <w:webHidden/>
          </w:rPr>
        </w:r>
        <w:r w:rsidR="0038465D">
          <w:rPr>
            <w:noProof/>
            <w:webHidden/>
          </w:rPr>
          <w:fldChar w:fldCharType="separate"/>
        </w:r>
        <w:r w:rsidR="00254163">
          <w:rPr>
            <w:noProof/>
            <w:webHidden/>
          </w:rPr>
          <w:t>19</w:t>
        </w:r>
        <w:r w:rsidR="0038465D">
          <w:rPr>
            <w:noProof/>
            <w:webHidden/>
          </w:rPr>
          <w:fldChar w:fldCharType="end"/>
        </w:r>
      </w:hyperlink>
    </w:p>
    <w:p w14:paraId="331E943C" w14:textId="672FBEC5" w:rsidR="0038465D" w:rsidRDefault="005573EF" w:rsidP="0038465D">
      <w:pPr>
        <w:pStyle w:val="Tabladeilustraciones"/>
        <w:tabs>
          <w:tab w:val="right" w:leader="dot" w:pos="9060"/>
        </w:tabs>
        <w:spacing w:before="0" w:beforeAutospacing="0" w:after="160" w:afterAutospacing="0"/>
        <w:rPr>
          <w:noProof/>
        </w:rPr>
      </w:pPr>
      <w:hyperlink w:anchor="_Toc113671361" w:history="1">
        <w:r w:rsidR="0038465D" w:rsidRPr="00B62973">
          <w:rPr>
            <w:rStyle w:val="Hipervnculo"/>
            <w:b/>
            <w:bCs/>
            <w:noProof/>
          </w:rPr>
          <w:t xml:space="preserve">Tabla 7. </w:t>
        </w:r>
        <w:r w:rsidR="0038465D" w:rsidRPr="00B62973">
          <w:rPr>
            <w:rStyle w:val="Hipervnculo"/>
            <w:noProof/>
          </w:rPr>
          <w:t>Requisitos físico-químicos</w:t>
        </w:r>
        <w:r w:rsidR="0038465D">
          <w:rPr>
            <w:noProof/>
            <w:webHidden/>
          </w:rPr>
          <w:tab/>
        </w:r>
        <w:r w:rsidR="0038465D">
          <w:rPr>
            <w:noProof/>
            <w:webHidden/>
          </w:rPr>
          <w:fldChar w:fldCharType="begin"/>
        </w:r>
        <w:r w:rsidR="0038465D">
          <w:rPr>
            <w:noProof/>
            <w:webHidden/>
          </w:rPr>
          <w:instrText xml:space="preserve"> PAGEREF _Toc113671361 \h </w:instrText>
        </w:r>
        <w:r w:rsidR="0038465D">
          <w:rPr>
            <w:noProof/>
            <w:webHidden/>
          </w:rPr>
        </w:r>
        <w:r w:rsidR="0038465D">
          <w:rPr>
            <w:noProof/>
            <w:webHidden/>
          </w:rPr>
          <w:fldChar w:fldCharType="separate"/>
        </w:r>
        <w:r w:rsidR="00254163">
          <w:rPr>
            <w:noProof/>
            <w:webHidden/>
          </w:rPr>
          <w:t>19</w:t>
        </w:r>
        <w:r w:rsidR="0038465D">
          <w:rPr>
            <w:noProof/>
            <w:webHidden/>
          </w:rPr>
          <w:fldChar w:fldCharType="end"/>
        </w:r>
      </w:hyperlink>
    </w:p>
    <w:p w14:paraId="3729A18E" w14:textId="4A430E1B" w:rsidR="0038465D" w:rsidRDefault="005573EF" w:rsidP="0038465D">
      <w:pPr>
        <w:pStyle w:val="Tabladeilustraciones"/>
        <w:tabs>
          <w:tab w:val="right" w:leader="dot" w:pos="9060"/>
        </w:tabs>
        <w:spacing w:before="0" w:beforeAutospacing="0" w:after="160" w:afterAutospacing="0"/>
        <w:rPr>
          <w:noProof/>
        </w:rPr>
      </w:pPr>
      <w:hyperlink w:anchor="_Toc113671362" w:history="1">
        <w:r w:rsidR="0038465D" w:rsidRPr="00B62973">
          <w:rPr>
            <w:rStyle w:val="Hipervnculo"/>
            <w:b/>
            <w:bCs/>
            <w:noProof/>
          </w:rPr>
          <w:t>Tabla 8.</w:t>
        </w:r>
        <w:r w:rsidR="0038465D" w:rsidRPr="00B62973">
          <w:rPr>
            <w:rStyle w:val="Hipervnculo"/>
            <w:noProof/>
          </w:rPr>
          <w:t xml:space="preserve"> Requisitos microbiológicos para la bebida láctea pasteurizada.</w:t>
        </w:r>
        <w:r w:rsidR="0038465D">
          <w:rPr>
            <w:noProof/>
            <w:webHidden/>
          </w:rPr>
          <w:tab/>
        </w:r>
        <w:r w:rsidR="0038465D">
          <w:rPr>
            <w:noProof/>
            <w:webHidden/>
          </w:rPr>
          <w:fldChar w:fldCharType="begin"/>
        </w:r>
        <w:r w:rsidR="0038465D">
          <w:rPr>
            <w:noProof/>
            <w:webHidden/>
          </w:rPr>
          <w:instrText xml:space="preserve"> PAGEREF _Toc113671362 \h </w:instrText>
        </w:r>
        <w:r w:rsidR="0038465D">
          <w:rPr>
            <w:noProof/>
            <w:webHidden/>
          </w:rPr>
        </w:r>
        <w:r w:rsidR="0038465D">
          <w:rPr>
            <w:noProof/>
            <w:webHidden/>
          </w:rPr>
          <w:fldChar w:fldCharType="separate"/>
        </w:r>
        <w:r w:rsidR="00254163">
          <w:rPr>
            <w:noProof/>
            <w:webHidden/>
          </w:rPr>
          <w:t>20</w:t>
        </w:r>
        <w:r w:rsidR="0038465D">
          <w:rPr>
            <w:noProof/>
            <w:webHidden/>
          </w:rPr>
          <w:fldChar w:fldCharType="end"/>
        </w:r>
      </w:hyperlink>
    </w:p>
    <w:p w14:paraId="5327A3AB" w14:textId="368786DB" w:rsidR="0038465D" w:rsidRDefault="005573EF" w:rsidP="0038465D">
      <w:pPr>
        <w:pStyle w:val="Tabladeilustraciones"/>
        <w:tabs>
          <w:tab w:val="right" w:leader="dot" w:pos="9060"/>
        </w:tabs>
        <w:spacing w:before="0" w:beforeAutospacing="0" w:after="160" w:afterAutospacing="0"/>
        <w:rPr>
          <w:noProof/>
        </w:rPr>
      </w:pPr>
      <w:hyperlink w:anchor="_Toc113671363" w:history="1">
        <w:r w:rsidR="0038465D" w:rsidRPr="00B62973">
          <w:rPr>
            <w:rStyle w:val="Hipervnculo"/>
            <w:b/>
            <w:bCs/>
            <w:noProof/>
          </w:rPr>
          <w:t>Tabla 9.</w:t>
        </w:r>
        <w:r w:rsidR="0038465D" w:rsidRPr="00B62973">
          <w:rPr>
            <w:rStyle w:val="Hipervnculo"/>
            <w:noProof/>
          </w:rPr>
          <w:t xml:space="preserve"> Factores y nivel de estudio</w:t>
        </w:r>
        <w:r w:rsidR="0038465D">
          <w:rPr>
            <w:noProof/>
            <w:webHidden/>
          </w:rPr>
          <w:tab/>
        </w:r>
        <w:r w:rsidR="0038465D">
          <w:rPr>
            <w:noProof/>
            <w:webHidden/>
          </w:rPr>
          <w:fldChar w:fldCharType="begin"/>
        </w:r>
        <w:r w:rsidR="0038465D">
          <w:rPr>
            <w:noProof/>
            <w:webHidden/>
          </w:rPr>
          <w:instrText xml:space="preserve"> PAGEREF _Toc113671363 \h </w:instrText>
        </w:r>
        <w:r w:rsidR="0038465D">
          <w:rPr>
            <w:noProof/>
            <w:webHidden/>
          </w:rPr>
        </w:r>
        <w:r w:rsidR="0038465D">
          <w:rPr>
            <w:noProof/>
            <w:webHidden/>
          </w:rPr>
          <w:fldChar w:fldCharType="separate"/>
        </w:r>
        <w:r w:rsidR="00254163">
          <w:rPr>
            <w:noProof/>
            <w:webHidden/>
          </w:rPr>
          <w:t>22</w:t>
        </w:r>
        <w:r w:rsidR="0038465D">
          <w:rPr>
            <w:noProof/>
            <w:webHidden/>
          </w:rPr>
          <w:fldChar w:fldCharType="end"/>
        </w:r>
      </w:hyperlink>
    </w:p>
    <w:p w14:paraId="32BEC438" w14:textId="16551ECE" w:rsidR="0038465D" w:rsidRDefault="005573EF" w:rsidP="0038465D">
      <w:pPr>
        <w:pStyle w:val="Tabladeilustraciones"/>
        <w:tabs>
          <w:tab w:val="right" w:leader="dot" w:pos="9060"/>
        </w:tabs>
        <w:spacing w:before="0" w:beforeAutospacing="0" w:after="160" w:afterAutospacing="0"/>
        <w:rPr>
          <w:noProof/>
        </w:rPr>
      </w:pPr>
      <w:hyperlink w:anchor="_Toc113671364" w:history="1">
        <w:r w:rsidR="0038465D" w:rsidRPr="00B62973">
          <w:rPr>
            <w:rStyle w:val="Hipervnculo"/>
            <w:b/>
            <w:bCs/>
            <w:noProof/>
          </w:rPr>
          <w:t>Tabla 10.</w:t>
        </w:r>
        <w:r w:rsidR="0038465D" w:rsidRPr="00B62973">
          <w:rPr>
            <w:rStyle w:val="Hipervnculo"/>
            <w:noProof/>
          </w:rPr>
          <w:t xml:space="preserve"> Formulación de los tratamientos.</w:t>
        </w:r>
        <w:r w:rsidR="0038465D">
          <w:rPr>
            <w:noProof/>
            <w:webHidden/>
          </w:rPr>
          <w:tab/>
        </w:r>
        <w:r w:rsidR="0038465D">
          <w:rPr>
            <w:noProof/>
            <w:webHidden/>
          </w:rPr>
          <w:fldChar w:fldCharType="begin"/>
        </w:r>
        <w:r w:rsidR="0038465D">
          <w:rPr>
            <w:noProof/>
            <w:webHidden/>
          </w:rPr>
          <w:instrText xml:space="preserve"> PAGEREF _Toc113671364 \h </w:instrText>
        </w:r>
        <w:r w:rsidR="0038465D">
          <w:rPr>
            <w:noProof/>
            <w:webHidden/>
          </w:rPr>
        </w:r>
        <w:r w:rsidR="0038465D">
          <w:rPr>
            <w:noProof/>
            <w:webHidden/>
          </w:rPr>
          <w:fldChar w:fldCharType="separate"/>
        </w:r>
        <w:r w:rsidR="00254163">
          <w:rPr>
            <w:noProof/>
            <w:webHidden/>
          </w:rPr>
          <w:t>23</w:t>
        </w:r>
        <w:r w:rsidR="0038465D">
          <w:rPr>
            <w:noProof/>
            <w:webHidden/>
          </w:rPr>
          <w:fldChar w:fldCharType="end"/>
        </w:r>
      </w:hyperlink>
    </w:p>
    <w:p w14:paraId="5B7A5DCD" w14:textId="3417A0C9" w:rsidR="0038465D" w:rsidRDefault="005573EF" w:rsidP="0038465D">
      <w:pPr>
        <w:pStyle w:val="Tabladeilustraciones"/>
        <w:tabs>
          <w:tab w:val="right" w:leader="dot" w:pos="9060"/>
        </w:tabs>
        <w:spacing w:before="0" w:beforeAutospacing="0" w:after="160" w:afterAutospacing="0"/>
        <w:rPr>
          <w:noProof/>
        </w:rPr>
      </w:pPr>
      <w:hyperlink w:anchor="_Toc113671365" w:history="1">
        <w:r w:rsidR="0038465D" w:rsidRPr="00B62973">
          <w:rPr>
            <w:rStyle w:val="Hipervnculo"/>
            <w:b/>
            <w:bCs/>
            <w:noProof/>
          </w:rPr>
          <w:t xml:space="preserve">Tabla 11. </w:t>
        </w:r>
        <w:r w:rsidR="0038465D" w:rsidRPr="00B62973">
          <w:rPr>
            <w:rStyle w:val="Hipervnculo"/>
            <w:noProof/>
          </w:rPr>
          <w:t>Resultados de varianza de proteína y grasa de la bebida láctea de café y moringa.</w:t>
        </w:r>
        <w:r w:rsidR="0038465D">
          <w:rPr>
            <w:noProof/>
            <w:webHidden/>
          </w:rPr>
          <w:tab/>
        </w:r>
        <w:r w:rsidR="0038465D">
          <w:rPr>
            <w:noProof/>
            <w:webHidden/>
          </w:rPr>
          <w:fldChar w:fldCharType="begin"/>
        </w:r>
        <w:r w:rsidR="0038465D">
          <w:rPr>
            <w:noProof/>
            <w:webHidden/>
          </w:rPr>
          <w:instrText xml:space="preserve"> PAGEREF _Toc113671365 \h </w:instrText>
        </w:r>
        <w:r w:rsidR="0038465D">
          <w:rPr>
            <w:noProof/>
            <w:webHidden/>
          </w:rPr>
        </w:r>
        <w:r w:rsidR="0038465D">
          <w:rPr>
            <w:noProof/>
            <w:webHidden/>
          </w:rPr>
          <w:fldChar w:fldCharType="separate"/>
        </w:r>
        <w:r w:rsidR="00254163">
          <w:rPr>
            <w:noProof/>
            <w:webHidden/>
          </w:rPr>
          <w:t>29</w:t>
        </w:r>
        <w:r w:rsidR="0038465D">
          <w:rPr>
            <w:noProof/>
            <w:webHidden/>
          </w:rPr>
          <w:fldChar w:fldCharType="end"/>
        </w:r>
      </w:hyperlink>
    </w:p>
    <w:p w14:paraId="006D69ED" w14:textId="128B7E7E" w:rsidR="0038465D" w:rsidRDefault="005573EF" w:rsidP="0038465D">
      <w:pPr>
        <w:pStyle w:val="Tabladeilustraciones"/>
        <w:tabs>
          <w:tab w:val="right" w:leader="dot" w:pos="9060"/>
        </w:tabs>
        <w:spacing w:before="0" w:beforeAutospacing="0" w:after="160" w:afterAutospacing="0"/>
        <w:rPr>
          <w:noProof/>
        </w:rPr>
      </w:pPr>
      <w:hyperlink w:anchor="_Toc113671366" w:history="1">
        <w:r w:rsidR="0038465D" w:rsidRPr="00B62973">
          <w:rPr>
            <w:rStyle w:val="Hipervnculo"/>
            <w:b/>
            <w:bCs/>
            <w:noProof/>
          </w:rPr>
          <w:t>Tabla 12.</w:t>
        </w:r>
        <w:r w:rsidR="0038465D" w:rsidRPr="00B62973">
          <w:rPr>
            <w:rStyle w:val="Hipervnculo"/>
            <w:noProof/>
          </w:rPr>
          <w:t xml:space="preserve"> Resultados de varianza de la calidad microbiológica de la bebida láctea de café y moringa.</w:t>
        </w:r>
        <w:r w:rsidR="0038465D">
          <w:rPr>
            <w:noProof/>
            <w:webHidden/>
          </w:rPr>
          <w:tab/>
        </w:r>
        <w:r w:rsidR="0038465D">
          <w:rPr>
            <w:noProof/>
            <w:webHidden/>
          </w:rPr>
          <w:fldChar w:fldCharType="begin"/>
        </w:r>
        <w:r w:rsidR="0038465D">
          <w:rPr>
            <w:noProof/>
            <w:webHidden/>
          </w:rPr>
          <w:instrText xml:space="preserve"> PAGEREF _Toc113671366 \h </w:instrText>
        </w:r>
        <w:r w:rsidR="0038465D">
          <w:rPr>
            <w:noProof/>
            <w:webHidden/>
          </w:rPr>
        </w:r>
        <w:r w:rsidR="0038465D">
          <w:rPr>
            <w:noProof/>
            <w:webHidden/>
          </w:rPr>
          <w:fldChar w:fldCharType="separate"/>
        </w:r>
        <w:r w:rsidR="00254163">
          <w:rPr>
            <w:noProof/>
            <w:webHidden/>
          </w:rPr>
          <w:t>31</w:t>
        </w:r>
        <w:r w:rsidR="0038465D">
          <w:rPr>
            <w:noProof/>
            <w:webHidden/>
          </w:rPr>
          <w:fldChar w:fldCharType="end"/>
        </w:r>
      </w:hyperlink>
    </w:p>
    <w:p w14:paraId="00856485" w14:textId="35951CC4" w:rsidR="0038465D" w:rsidRDefault="005573EF" w:rsidP="0038465D">
      <w:pPr>
        <w:pStyle w:val="Tabladeilustraciones"/>
        <w:tabs>
          <w:tab w:val="right" w:leader="dot" w:pos="9060"/>
        </w:tabs>
        <w:spacing w:before="0" w:beforeAutospacing="0" w:after="160" w:afterAutospacing="0"/>
        <w:rPr>
          <w:noProof/>
        </w:rPr>
      </w:pPr>
      <w:hyperlink w:anchor="_Toc113671367" w:history="1">
        <w:r w:rsidR="0038465D" w:rsidRPr="00B62973">
          <w:rPr>
            <w:rStyle w:val="Hipervnculo"/>
            <w:b/>
            <w:bCs/>
            <w:noProof/>
          </w:rPr>
          <w:t>Tabla 13.</w:t>
        </w:r>
        <w:r w:rsidR="0038465D" w:rsidRPr="00B62973">
          <w:rPr>
            <w:rStyle w:val="Hipervnculo"/>
            <w:noProof/>
          </w:rPr>
          <w:t xml:space="preserve"> Resultados de varianza de la capacidad antioxidante de la bebida láctea de café y moringa.</w:t>
        </w:r>
        <w:r w:rsidR="0038465D">
          <w:rPr>
            <w:noProof/>
            <w:webHidden/>
          </w:rPr>
          <w:tab/>
        </w:r>
        <w:r w:rsidR="0038465D">
          <w:rPr>
            <w:noProof/>
            <w:webHidden/>
          </w:rPr>
          <w:fldChar w:fldCharType="begin"/>
        </w:r>
        <w:r w:rsidR="0038465D">
          <w:rPr>
            <w:noProof/>
            <w:webHidden/>
          </w:rPr>
          <w:instrText xml:space="preserve"> PAGEREF _Toc113671367 \h </w:instrText>
        </w:r>
        <w:r w:rsidR="0038465D">
          <w:rPr>
            <w:noProof/>
            <w:webHidden/>
          </w:rPr>
        </w:r>
        <w:r w:rsidR="0038465D">
          <w:rPr>
            <w:noProof/>
            <w:webHidden/>
          </w:rPr>
          <w:fldChar w:fldCharType="separate"/>
        </w:r>
        <w:r w:rsidR="00254163">
          <w:rPr>
            <w:noProof/>
            <w:webHidden/>
          </w:rPr>
          <w:t>32</w:t>
        </w:r>
        <w:r w:rsidR="0038465D">
          <w:rPr>
            <w:noProof/>
            <w:webHidden/>
          </w:rPr>
          <w:fldChar w:fldCharType="end"/>
        </w:r>
      </w:hyperlink>
    </w:p>
    <w:p w14:paraId="186DF75F" w14:textId="4652CE6E" w:rsidR="0038465D" w:rsidRDefault="005573EF" w:rsidP="0038465D">
      <w:pPr>
        <w:pStyle w:val="Tabladeilustraciones"/>
        <w:tabs>
          <w:tab w:val="right" w:leader="dot" w:pos="9060"/>
        </w:tabs>
        <w:spacing w:before="0" w:beforeAutospacing="0" w:after="160" w:afterAutospacing="0"/>
        <w:rPr>
          <w:noProof/>
        </w:rPr>
      </w:pPr>
      <w:hyperlink w:anchor="_Toc113671368" w:history="1">
        <w:r w:rsidR="0038465D" w:rsidRPr="00B62973">
          <w:rPr>
            <w:rStyle w:val="Hipervnculo"/>
            <w:b/>
            <w:bCs/>
            <w:noProof/>
          </w:rPr>
          <w:t>Tabla 14</w:t>
        </w:r>
        <w:r w:rsidR="0038465D" w:rsidRPr="00B62973">
          <w:rPr>
            <w:rStyle w:val="Hipervnculo"/>
            <w:noProof/>
          </w:rPr>
          <w:t>. Resultados de varianza no paramétrica de la variable color la bebida láctea de café y moringa.</w:t>
        </w:r>
        <w:r w:rsidR="0038465D">
          <w:rPr>
            <w:noProof/>
            <w:webHidden/>
          </w:rPr>
          <w:tab/>
        </w:r>
        <w:r w:rsidR="0038465D">
          <w:rPr>
            <w:noProof/>
            <w:webHidden/>
          </w:rPr>
          <w:fldChar w:fldCharType="begin"/>
        </w:r>
        <w:r w:rsidR="0038465D">
          <w:rPr>
            <w:noProof/>
            <w:webHidden/>
          </w:rPr>
          <w:instrText xml:space="preserve"> PAGEREF _Toc113671368 \h </w:instrText>
        </w:r>
        <w:r w:rsidR="0038465D">
          <w:rPr>
            <w:noProof/>
            <w:webHidden/>
          </w:rPr>
        </w:r>
        <w:r w:rsidR="0038465D">
          <w:rPr>
            <w:noProof/>
            <w:webHidden/>
          </w:rPr>
          <w:fldChar w:fldCharType="separate"/>
        </w:r>
        <w:r w:rsidR="00254163">
          <w:rPr>
            <w:noProof/>
            <w:webHidden/>
          </w:rPr>
          <w:t>33</w:t>
        </w:r>
        <w:r w:rsidR="0038465D">
          <w:rPr>
            <w:noProof/>
            <w:webHidden/>
          </w:rPr>
          <w:fldChar w:fldCharType="end"/>
        </w:r>
      </w:hyperlink>
    </w:p>
    <w:p w14:paraId="4DB7A733" w14:textId="5C96519B" w:rsidR="0038465D" w:rsidRDefault="005573EF" w:rsidP="0038465D">
      <w:pPr>
        <w:pStyle w:val="Tabladeilustraciones"/>
        <w:tabs>
          <w:tab w:val="right" w:leader="dot" w:pos="9060"/>
        </w:tabs>
        <w:spacing w:before="0" w:beforeAutospacing="0" w:after="160" w:afterAutospacing="0"/>
        <w:rPr>
          <w:noProof/>
        </w:rPr>
      </w:pPr>
      <w:hyperlink w:anchor="_Toc113671369" w:history="1">
        <w:r w:rsidR="0038465D" w:rsidRPr="00B62973">
          <w:rPr>
            <w:rStyle w:val="Hipervnculo"/>
            <w:b/>
            <w:bCs/>
            <w:noProof/>
          </w:rPr>
          <w:t>Tabla 15.</w:t>
        </w:r>
        <w:r w:rsidR="0038465D" w:rsidRPr="00B62973">
          <w:rPr>
            <w:rStyle w:val="Hipervnculo"/>
            <w:noProof/>
          </w:rPr>
          <w:t xml:space="preserve"> Resultados de varianza no paramétrica de la variable olor la bebida láctea de café y moringa.</w:t>
        </w:r>
        <w:r w:rsidR="0038465D">
          <w:rPr>
            <w:noProof/>
            <w:webHidden/>
          </w:rPr>
          <w:tab/>
        </w:r>
        <w:r w:rsidR="0038465D">
          <w:rPr>
            <w:noProof/>
            <w:webHidden/>
          </w:rPr>
          <w:fldChar w:fldCharType="begin"/>
        </w:r>
        <w:r w:rsidR="0038465D">
          <w:rPr>
            <w:noProof/>
            <w:webHidden/>
          </w:rPr>
          <w:instrText xml:space="preserve"> PAGEREF _Toc113671369 \h </w:instrText>
        </w:r>
        <w:r w:rsidR="0038465D">
          <w:rPr>
            <w:noProof/>
            <w:webHidden/>
          </w:rPr>
        </w:r>
        <w:r w:rsidR="0038465D">
          <w:rPr>
            <w:noProof/>
            <w:webHidden/>
          </w:rPr>
          <w:fldChar w:fldCharType="separate"/>
        </w:r>
        <w:r w:rsidR="00254163">
          <w:rPr>
            <w:noProof/>
            <w:webHidden/>
          </w:rPr>
          <w:t>33</w:t>
        </w:r>
        <w:r w:rsidR="0038465D">
          <w:rPr>
            <w:noProof/>
            <w:webHidden/>
          </w:rPr>
          <w:fldChar w:fldCharType="end"/>
        </w:r>
      </w:hyperlink>
    </w:p>
    <w:p w14:paraId="19963D1D" w14:textId="6F7C4381" w:rsidR="0038465D" w:rsidRDefault="005573EF" w:rsidP="0038465D">
      <w:pPr>
        <w:pStyle w:val="Tabladeilustraciones"/>
        <w:tabs>
          <w:tab w:val="right" w:leader="dot" w:pos="9060"/>
        </w:tabs>
        <w:spacing w:before="0" w:beforeAutospacing="0" w:after="160" w:afterAutospacing="0"/>
        <w:rPr>
          <w:noProof/>
        </w:rPr>
      </w:pPr>
      <w:hyperlink w:anchor="_Toc113671370" w:history="1">
        <w:r w:rsidR="0038465D" w:rsidRPr="00B62973">
          <w:rPr>
            <w:rStyle w:val="Hipervnculo"/>
            <w:b/>
            <w:bCs/>
            <w:noProof/>
          </w:rPr>
          <w:t>Tabla 16.</w:t>
        </w:r>
        <w:r w:rsidR="0038465D" w:rsidRPr="00B62973">
          <w:rPr>
            <w:rStyle w:val="Hipervnculo"/>
            <w:noProof/>
          </w:rPr>
          <w:t xml:space="preserve"> Resultados de varianza no paramétrica de la variable sabor la bebida láctea de café y moringa.</w:t>
        </w:r>
        <w:r w:rsidR="0038465D">
          <w:rPr>
            <w:noProof/>
            <w:webHidden/>
          </w:rPr>
          <w:tab/>
        </w:r>
        <w:r w:rsidR="0038465D">
          <w:rPr>
            <w:noProof/>
            <w:webHidden/>
          </w:rPr>
          <w:fldChar w:fldCharType="begin"/>
        </w:r>
        <w:r w:rsidR="0038465D">
          <w:rPr>
            <w:noProof/>
            <w:webHidden/>
          </w:rPr>
          <w:instrText xml:space="preserve"> PAGEREF _Toc113671370 \h </w:instrText>
        </w:r>
        <w:r w:rsidR="0038465D">
          <w:rPr>
            <w:noProof/>
            <w:webHidden/>
          </w:rPr>
        </w:r>
        <w:r w:rsidR="0038465D">
          <w:rPr>
            <w:noProof/>
            <w:webHidden/>
          </w:rPr>
          <w:fldChar w:fldCharType="separate"/>
        </w:r>
        <w:r w:rsidR="00254163">
          <w:rPr>
            <w:noProof/>
            <w:webHidden/>
          </w:rPr>
          <w:t>34</w:t>
        </w:r>
        <w:r w:rsidR="0038465D">
          <w:rPr>
            <w:noProof/>
            <w:webHidden/>
          </w:rPr>
          <w:fldChar w:fldCharType="end"/>
        </w:r>
      </w:hyperlink>
    </w:p>
    <w:p w14:paraId="33B33AC8" w14:textId="05069ED7" w:rsidR="0038465D" w:rsidRDefault="005573EF" w:rsidP="0038465D">
      <w:pPr>
        <w:pStyle w:val="Tabladeilustraciones"/>
        <w:tabs>
          <w:tab w:val="right" w:leader="dot" w:pos="9060"/>
        </w:tabs>
        <w:spacing w:before="0" w:beforeAutospacing="0" w:after="160" w:afterAutospacing="0"/>
        <w:rPr>
          <w:noProof/>
        </w:rPr>
      </w:pPr>
      <w:hyperlink w:anchor="_Toc113671371" w:history="1">
        <w:r w:rsidR="0038465D" w:rsidRPr="00B62973">
          <w:rPr>
            <w:rStyle w:val="Hipervnculo"/>
            <w:b/>
            <w:bCs/>
            <w:noProof/>
          </w:rPr>
          <w:t>Tabla 17.</w:t>
        </w:r>
        <w:r w:rsidR="0038465D" w:rsidRPr="00B62973">
          <w:rPr>
            <w:rStyle w:val="Hipervnculo"/>
            <w:noProof/>
          </w:rPr>
          <w:t xml:space="preserve"> Resultados de varianza no paramétrica de la variable apariencia general la bebida láctea de café y moringa.</w:t>
        </w:r>
        <w:r w:rsidR="0038465D">
          <w:rPr>
            <w:noProof/>
            <w:webHidden/>
          </w:rPr>
          <w:tab/>
        </w:r>
        <w:r w:rsidR="0038465D">
          <w:rPr>
            <w:noProof/>
            <w:webHidden/>
          </w:rPr>
          <w:fldChar w:fldCharType="begin"/>
        </w:r>
        <w:r w:rsidR="0038465D">
          <w:rPr>
            <w:noProof/>
            <w:webHidden/>
          </w:rPr>
          <w:instrText xml:space="preserve"> PAGEREF _Toc113671371 \h </w:instrText>
        </w:r>
        <w:r w:rsidR="0038465D">
          <w:rPr>
            <w:noProof/>
            <w:webHidden/>
          </w:rPr>
        </w:r>
        <w:r w:rsidR="0038465D">
          <w:rPr>
            <w:noProof/>
            <w:webHidden/>
          </w:rPr>
          <w:fldChar w:fldCharType="separate"/>
        </w:r>
        <w:r w:rsidR="00254163">
          <w:rPr>
            <w:noProof/>
            <w:webHidden/>
          </w:rPr>
          <w:t>35</w:t>
        </w:r>
        <w:r w:rsidR="0038465D">
          <w:rPr>
            <w:noProof/>
            <w:webHidden/>
          </w:rPr>
          <w:fldChar w:fldCharType="end"/>
        </w:r>
      </w:hyperlink>
    </w:p>
    <w:p w14:paraId="163FDF98" w14:textId="77777777" w:rsidR="00AE5CD1" w:rsidRDefault="0038465D" w:rsidP="00AE5CD1">
      <w:pPr>
        <w:spacing w:before="0" w:beforeAutospacing="0" w:after="160" w:afterAutospacing="0"/>
      </w:pPr>
      <w:r>
        <w:lastRenderedPageBreak/>
        <w:fldChar w:fldCharType="end"/>
      </w:r>
    </w:p>
    <w:p w14:paraId="77F02353" w14:textId="7BA3C390" w:rsidR="0038465D" w:rsidRDefault="00AE5CD1" w:rsidP="00AE5CD1">
      <w:pPr>
        <w:pStyle w:val="Ttulo1"/>
        <w:spacing w:before="0" w:beforeAutospacing="0" w:after="160" w:afterAutospacing="0"/>
        <w:jc w:val="center"/>
      </w:pPr>
      <w:bookmarkStart w:id="17" w:name="_Toc113671581"/>
      <w:r>
        <w:rPr>
          <w:caps w:val="0"/>
        </w:rPr>
        <w:t>ÍNDICE DE FIGURAS</w:t>
      </w:r>
      <w:bookmarkEnd w:id="17"/>
    </w:p>
    <w:p w14:paraId="637A3A70" w14:textId="5DA1621E" w:rsidR="008B7B4B" w:rsidRDefault="00AE5CD1"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r>
        <w:rPr>
          <w:rFonts w:cs="Times New Roman"/>
          <w:b/>
          <w:bCs/>
          <w:color w:val="000000" w:themeColor="text1"/>
          <w:szCs w:val="24"/>
        </w:rPr>
        <w:fldChar w:fldCharType="begin"/>
      </w:r>
      <w:r>
        <w:rPr>
          <w:rFonts w:cs="Times New Roman"/>
          <w:b/>
          <w:bCs/>
          <w:color w:val="000000" w:themeColor="text1"/>
          <w:szCs w:val="24"/>
        </w:rPr>
        <w:instrText xml:space="preserve"> TOC \h \z \c "Figura" </w:instrText>
      </w:r>
      <w:r>
        <w:rPr>
          <w:rFonts w:cs="Times New Roman"/>
          <w:b/>
          <w:bCs/>
          <w:color w:val="000000" w:themeColor="text1"/>
          <w:szCs w:val="24"/>
        </w:rPr>
        <w:fldChar w:fldCharType="separate"/>
      </w:r>
      <w:hyperlink w:anchor="_Toc114741195" w:history="1">
        <w:r w:rsidR="008B7B4B" w:rsidRPr="00840AF0">
          <w:rPr>
            <w:rStyle w:val="Hipervnculo"/>
            <w:b/>
            <w:bCs/>
            <w:noProof/>
          </w:rPr>
          <w:t>Figura 1.</w:t>
        </w:r>
        <w:r w:rsidR="008B7B4B" w:rsidRPr="00840AF0">
          <w:rPr>
            <w:rStyle w:val="Hipervnculo"/>
            <w:noProof/>
          </w:rPr>
          <w:t xml:space="preserve"> Diferencias de café robusta y arábica.</w:t>
        </w:r>
        <w:r w:rsidR="008B7B4B">
          <w:rPr>
            <w:noProof/>
            <w:webHidden/>
          </w:rPr>
          <w:tab/>
        </w:r>
        <w:r w:rsidR="008B7B4B">
          <w:rPr>
            <w:noProof/>
            <w:webHidden/>
          </w:rPr>
          <w:fldChar w:fldCharType="begin"/>
        </w:r>
        <w:r w:rsidR="008B7B4B">
          <w:rPr>
            <w:noProof/>
            <w:webHidden/>
          </w:rPr>
          <w:instrText xml:space="preserve"> PAGEREF _Toc114741195 \h </w:instrText>
        </w:r>
        <w:r w:rsidR="008B7B4B">
          <w:rPr>
            <w:noProof/>
            <w:webHidden/>
          </w:rPr>
        </w:r>
        <w:r w:rsidR="008B7B4B">
          <w:rPr>
            <w:noProof/>
            <w:webHidden/>
          </w:rPr>
          <w:fldChar w:fldCharType="separate"/>
        </w:r>
        <w:r w:rsidR="00254163">
          <w:rPr>
            <w:noProof/>
            <w:webHidden/>
          </w:rPr>
          <w:t>9</w:t>
        </w:r>
        <w:r w:rsidR="008B7B4B">
          <w:rPr>
            <w:noProof/>
            <w:webHidden/>
          </w:rPr>
          <w:fldChar w:fldCharType="end"/>
        </w:r>
      </w:hyperlink>
    </w:p>
    <w:p w14:paraId="6320C5AF" w14:textId="4B56A5AB"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196" w:history="1">
        <w:r w:rsidR="008B7B4B" w:rsidRPr="00840AF0">
          <w:rPr>
            <w:rStyle w:val="Hipervnculo"/>
            <w:b/>
            <w:bCs/>
            <w:noProof/>
          </w:rPr>
          <w:t>Figura 2.</w:t>
        </w:r>
        <w:r w:rsidR="008B7B4B" w:rsidRPr="00840AF0">
          <w:rPr>
            <w:rStyle w:val="Hipervnculo"/>
            <w:noProof/>
          </w:rPr>
          <w:t xml:space="preserve"> Moringa</w:t>
        </w:r>
        <w:r w:rsidR="008B7B4B">
          <w:rPr>
            <w:noProof/>
            <w:webHidden/>
          </w:rPr>
          <w:tab/>
        </w:r>
        <w:r w:rsidR="008B7B4B">
          <w:rPr>
            <w:noProof/>
            <w:webHidden/>
          </w:rPr>
          <w:fldChar w:fldCharType="begin"/>
        </w:r>
        <w:r w:rsidR="008B7B4B">
          <w:rPr>
            <w:noProof/>
            <w:webHidden/>
          </w:rPr>
          <w:instrText xml:space="preserve"> PAGEREF _Toc114741196 \h </w:instrText>
        </w:r>
        <w:r w:rsidR="008B7B4B">
          <w:rPr>
            <w:noProof/>
            <w:webHidden/>
          </w:rPr>
        </w:r>
        <w:r w:rsidR="008B7B4B">
          <w:rPr>
            <w:noProof/>
            <w:webHidden/>
          </w:rPr>
          <w:fldChar w:fldCharType="separate"/>
        </w:r>
        <w:r w:rsidR="00254163">
          <w:rPr>
            <w:noProof/>
            <w:webHidden/>
          </w:rPr>
          <w:t>14</w:t>
        </w:r>
        <w:r w:rsidR="008B7B4B">
          <w:rPr>
            <w:noProof/>
            <w:webHidden/>
          </w:rPr>
          <w:fldChar w:fldCharType="end"/>
        </w:r>
      </w:hyperlink>
    </w:p>
    <w:p w14:paraId="7B4CB319" w14:textId="66C69EE0"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197" w:history="1">
        <w:r w:rsidR="008B7B4B" w:rsidRPr="00840AF0">
          <w:rPr>
            <w:rStyle w:val="Hipervnculo"/>
            <w:b/>
            <w:bCs/>
            <w:noProof/>
          </w:rPr>
          <w:t>Figura 3.</w:t>
        </w:r>
        <w:r w:rsidR="008B7B4B" w:rsidRPr="00840AF0">
          <w:rPr>
            <w:rStyle w:val="Hipervnculo"/>
            <w:noProof/>
          </w:rPr>
          <w:t xml:space="preserve"> Diagrama de flujo de la elaboración de la bebida láctea de café y moringa.</w:t>
        </w:r>
        <w:r w:rsidR="008B7B4B">
          <w:rPr>
            <w:noProof/>
            <w:webHidden/>
          </w:rPr>
          <w:tab/>
        </w:r>
        <w:r w:rsidR="008B7B4B">
          <w:rPr>
            <w:noProof/>
            <w:webHidden/>
          </w:rPr>
          <w:fldChar w:fldCharType="begin"/>
        </w:r>
        <w:r w:rsidR="008B7B4B">
          <w:rPr>
            <w:noProof/>
            <w:webHidden/>
          </w:rPr>
          <w:instrText xml:space="preserve"> PAGEREF _Toc114741197 \h </w:instrText>
        </w:r>
        <w:r w:rsidR="008B7B4B">
          <w:rPr>
            <w:noProof/>
            <w:webHidden/>
          </w:rPr>
        </w:r>
        <w:r w:rsidR="008B7B4B">
          <w:rPr>
            <w:noProof/>
            <w:webHidden/>
          </w:rPr>
          <w:fldChar w:fldCharType="separate"/>
        </w:r>
        <w:r w:rsidR="00254163">
          <w:rPr>
            <w:noProof/>
            <w:webHidden/>
          </w:rPr>
          <w:t>24</w:t>
        </w:r>
        <w:r w:rsidR="008B7B4B">
          <w:rPr>
            <w:noProof/>
            <w:webHidden/>
          </w:rPr>
          <w:fldChar w:fldCharType="end"/>
        </w:r>
      </w:hyperlink>
    </w:p>
    <w:p w14:paraId="487FAED5" w14:textId="1831FCB6"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198" w:history="1">
        <w:r w:rsidR="008B7B4B" w:rsidRPr="00840AF0">
          <w:rPr>
            <w:rStyle w:val="Hipervnculo"/>
            <w:b/>
            <w:bCs/>
            <w:noProof/>
          </w:rPr>
          <w:t>Figura 4.</w:t>
        </w:r>
        <w:r w:rsidR="008B7B4B" w:rsidRPr="00840AF0">
          <w:rPr>
            <w:rStyle w:val="Hipervnculo"/>
            <w:noProof/>
          </w:rPr>
          <w:t xml:space="preserve"> Resultados del mejor tratamiento.</w:t>
        </w:r>
        <w:r w:rsidR="008B7B4B">
          <w:rPr>
            <w:noProof/>
            <w:webHidden/>
          </w:rPr>
          <w:tab/>
        </w:r>
        <w:r w:rsidR="008B7B4B">
          <w:rPr>
            <w:noProof/>
            <w:webHidden/>
          </w:rPr>
          <w:fldChar w:fldCharType="begin"/>
        </w:r>
        <w:r w:rsidR="008B7B4B">
          <w:rPr>
            <w:noProof/>
            <w:webHidden/>
          </w:rPr>
          <w:instrText xml:space="preserve"> PAGEREF _Toc114741198 \h </w:instrText>
        </w:r>
        <w:r w:rsidR="008B7B4B">
          <w:rPr>
            <w:noProof/>
            <w:webHidden/>
          </w:rPr>
        </w:r>
        <w:r w:rsidR="008B7B4B">
          <w:rPr>
            <w:noProof/>
            <w:webHidden/>
          </w:rPr>
          <w:fldChar w:fldCharType="separate"/>
        </w:r>
        <w:r w:rsidR="00254163">
          <w:rPr>
            <w:noProof/>
            <w:webHidden/>
          </w:rPr>
          <w:t>36</w:t>
        </w:r>
        <w:r w:rsidR="008B7B4B">
          <w:rPr>
            <w:noProof/>
            <w:webHidden/>
          </w:rPr>
          <w:fldChar w:fldCharType="end"/>
        </w:r>
      </w:hyperlink>
    </w:p>
    <w:p w14:paraId="6562F8D1" w14:textId="548A8BA1"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199" w:history="1">
        <w:r w:rsidR="008B7B4B" w:rsidRPr="00840AF0">
          <w:rPr>
            <w:rStyle w:val="Hipervnculo"/>
            <w:b/>
            <w:bCs/>
            <w:noProof/>
          </w:rPr>
          <w:t>Figura 5.</w:t>
        </w:r>
        <w:r w:rsidR="008B7B4B" w:rsidRPr="00840AF0">
          <w:rPr>
            <w:rStyle w:val="Hipervnculo"/>
            <w:noProof/>
          </w:rPr>
          <w:t xml:space="preserve"> Estabilidad de pH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_Toc114741199 \h </w:instrText>
        </w:r>
        <w:r w:rsidR="008B7B4B">
          <w:rPr>
            <w:noProof/>
            <w:webHidden/>
          </w:rPr>
        </w:r>
        <w:r w:rsidR="008B7B4B">
          <w:rPr>
            <w:noProof/>
            <w:webHidden/>
          </w:rPr>
          <w:fldChar w:fldCharType="separate"/>
        </w:r>
        <w:r w:rsidR="00254163">
          <w:rPr>
            <w:noProof/>
            <w:webHidden/>
          </w:rPr>
          <w:t>37</w:t>
        </w:r>
        <w:r w:rsidR="008B7B4B">
          <w:rPr>
            <w:noProof/>
            <w:webHidden/>
          </w:rPr>
          <w:fldChar w:fldCharType="end"/>
        </w:r>
      </w:hyperlink>
    </w:p>
    <w:p w14:paraId="20F06928" w14:textId="522FE704"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0" w:history="1">
        <w:r w:rsidR="008B7B4B" w:rsidRPr="00840AF0">
          <w:rPr>
            <w:rStyle w:val="Hipervnculo"/>
            <w:b/>
            <w:bCs/>
            <w:noProof/>
          </w:rPr>
          <w:t>Figura 6</w:t>
        </w:r>
        <w:r w:rsidR="008B7B4B" w:rsidRPr="00840AF0">
          <w:rPr>
            <w:rStyle w:val="Hipervnculo"/>
            <w:noProof/>
          </w:rPr>
          <w:t>. Estabilidad de acidez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_Toc114741200 \h </w:instrText>
        </w:r>
        <w:r w:rsidR="008B7B4B">
          <w:rPr>
            <w:noProof/>
            <w:webHidden/>
          </w:rPr>
        </w:r>
        <w:r w:rsidR="008B7B4B">
          <w:rPr>
            <w:noProof/>
            <w:webHidden/>
          </w:rPr>
          <w:fldChar w:fldCharType="separate"/>
        </w:r>
        <w:r w:rsidR="00254163">
          <w:rPr>
            <w:noProof/>
            <w:webHidden/>
          </w:rPr>
          <w:t>38</w:t>
        </w:r>
        <w:r w:rsidR="008B7B4B">
          <w:rPr>
            <w:noProof/>
            <w:webHidden/>
          </w:rPr>
          <w:fldChar w:fldCharType="end"/>
        </w:r>
      </w:hyperlink>
    </w:p>
    <w:p w14:paraId="41FEE757" w14:textId="2D146AD5"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1" w:history="1">
        <w:r w:rsidR="008B7B4B" w:rsidRPr="00840AF0">
          <w:rPr>
            <w:rStyle w:val="Hipervnculo"/>
            <w:b/>
            <w:bCs/>
            <w:noProof/>
          </w:rPr>
          <w:t>Figura 7.</w:t>
        </w:r>
        <w:r w:rsidR="008B7B4B" w:rsidRPr="00840AF0">
          <w:rPr>
            <w:rStyle w:val="Hipervnculo"/>
            <w:noProof/>
          </w:rPr>
          <w:t xml:space="preserve"> Estabilidad de sólidos solubles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_Toc114741201 \h </w:instrText>
        </w:r>
        <w:r w:rsidR="008B7B4B">
          <w:rPr>
            <w:noProof/>
            <w:webHidden/>
          </w:rPr>
        </w:r>
        <w:r w:rsidR="008B7B4B">
          <w:rPr>
            <w:noProof/>
            <w:webHidden/>
          </w:rPr>
          <w:fldChar w:fldCharType="separate"/>
        </w:r>
        <w:r w:rsidR="00254163">
          <w:rPr>
            <w:noProof/>
            <w:webHidden/>
          </w:rPr>
          <w:t>39</w:t>
        </w:r>
        <w:r w:rsidR="008B7B4B">
          <w:rPr>
            <w:noProof/>
            <w:webHidden/>
          </w:rPr>
          <w:fldChar w:fldCharType="end"/>
        </w:r>
      </w:hyperlink>
    </w:p>
    <w:p w14:paraId="6AFDDD34" w14:textId="2AA11AE2"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2" w:history="1">
        <w:r w:rsidR="008B7B4B" w:rsidRPr="00840AF0">
          <w:rPr>
            <w:rStyle w:val="Hipervnculo"/>
            <w:b/>
            <w:bCs/>
            <w:noProof/>
          </w:rPr>
          <w:t>Figura 8.</w:t>
        </w:r>
        <w:r w:rsidR="008B7B4B" w:rsidRPr="00840AF0">
          <w:rPr>
            <w:rStyle w:val="Hipervnculo"/>
            <w:noProof/>
          </w:rPr>
          <w:t xml:space="preserve"> Estabilidad de densidad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_Toc114741202 \h </w:instrText>
        </w:r>
        <w:r w:rsidR="008B7B4B">
          <w:rPr>
            <w:noProof/>
            <w:webHidden/>
          </w:rPr>
        </w:r>
        <w:r w:rsidR="008B7B4B">
          <w:rPr>
            <w:noProof/>
            <w:webHidden/>
          </w:rPr>
          <w:fldChar w:fldCharType="separate"/>
        </w:r>
        <w:r w:rsidR="00254163">
          <w:rPr>
            <w:noProof/>
            <w:webHidden/>
          </w:rPr>
          <w:t>40</w:t>
        </w:r>
        <w:r w:rsidR="008B7B4B">
          <w:rPr>
            <w:noProof/>
            <w:webHidden/>
          </w:rPr>
          <w:fldChar w:fldCharType="end"/>
        </w:r>
      </w:hyperlink>
    </w:p>
    <w:p w14:paraId="281C039C" w14:textId="35FACE25"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3" w:history="1">
        <w:r w:rsidR="008B7B4B" w:rsidRPr="00840AF0">
          <w:rPr>
            <w:rStyle w:val="Hipervnculo"/>
            <w:b/>
            <w:bCs/>
            <w:noProof/>
          </w:rPr>
          <w:t>Figura 9</w:t>
        </w:r>
        <w:r w:rsidR="008B7B4B" w:rsidRPr="00840AF0">
          <w:rPr>
            <w:rStyle w:val="Hipervnculo"/>
            <w:noProof/>
          </w:rPr>
          <w:t>. Estabilidad de turbidez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_Toc114741203 \h </w:instrText>
        </w:r>
        <w:r w:rsidR="008B7B4B">
          <w:rPr>
            <w:noProof/>
            <w:webHidden/>
          </w:rPr>
        </w:r>
        <w:r w:rsidR="008B7B4B">
          <w:rPr>
            <w:noProof/>
            <w:webHidden/>
          </w:rPr>
          <w:fldChar w:fldCharType="separate"/>
        </w:r>
        <w:r w:rsidR="00254163">
          <w:rPr>
            <w:noProof/>
            <w:webHidden/>
          </w:rPr>
          <w:t>41</w:t>
        </w:r>
        <w:r w:rsidR="008B7B4B">
          <w:rPr>
            <w:noProof/>
            <w:webHidden/>
          </w:rPr>
          <w:fldChar w:fldCharType="end"/>
        </w:r>
      </w:hyperlink>
    </w:p>
    <w:p w14:paraId="55C34AEB" w14:textId="685EC675"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4" w:history="1">
        <w:r w:rsidR="008B7B4B" w:rsidRPr="00840AF0">
          <w:rPr>
            <w:rStyle w:val="Hipervnculo"/>
            <w:b/>
            <w:bCs/>
            <w:noProof/>
          </w:rPr>
          <w:t>Figura 10</w:t>
        </w:r>
        <w:r w:rsidR="008B7B4B" w:rsidRPr="00840AF0">
          <w:rPr>
            <w:rStyle w:val="Hipervnculo"/>
            <w:noProof/>
          </w:rPr>
          <w:t>. Estabilidad de viscosidad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_Toc114741204 \h </w:instrText>
        </w:r>
        <w:r w:rsidR="008B7B4B">
          <w:rPr>
            <w:noProof/>
            <w:webHidden/>
          </w:rPr>
        </w:r>
        <w:r w:rsidR="008B7B4B">
          <w:rPr>
            <w:noProof/>
            <w:webHidden/>
          </w:rPr>
          <w:fldChar w:fldCharType="separate"/>
        </w:r>
        <w:r w:rsidR="00254163">
          <w:rPr>
            <w:noProof/>
            <w:webHidden/>
          </w:rPr>
          <w:t>42</w:t>
        </w:r>
        <w:r w:rsidR="008B7B4B">
          <w:rPr>
            <w:noProof/>
            <w:webHidden/>
          </w:rPr>
          <w:fldChar w:fldCharType="end"/>
        </w:r>
      </w:hyperlink>
    </w:p>
    <w:p w14:paraId="401DEBA5" w14:textId="1D7D83AD" w:rsidR="008B7B4B" w:rsidRDefault="005573EF" w:rsidP="008B7B4B">
      <w:pPr>
        <w:pStyle w:val="Tabladeilustraciones"/>
        <w:tabs>
          <w:tab w:val="right" w:leader="dot" w:pos="9060"/>
        </w:tabs>
        <w:spacing w:before="0" w:beforeAutospacing="0" w:after="160" w:afterAutospacing="0"/>
        <w:rPr>
          <w:rFonts w:asciiTheme="minorHAnsi" w:eastAsiaTheme="minorEastAsia" w:hAnsiTheme="minorHAnsi"/>
          <w:noProof/>
          <w:sz w:val="22"/>
          <w:lang w:eastAsia="es-EC"/>
        </w:rPr>
      </w:pPr>
      <w:hyperlink w:anchor="_Toc114741205" w:history="1">
        <w:r w:rsidR="008B7B4B" w:rsidRPr="00840AF0">
          <w:rPr>
            <w:rStyle w:val="Hipervnculo"/>
            <w:b/>
            <w:bCs/>
            <w:noProof/>
          </w:rPr>
          <w:t>Figura 11</w:t>
        </w:r>
        <w:r w:rsidR="008B7B4B" w:rsidRPr="00840AF0">
          <w:rPr>
            <w:rStyle w:val="Hipervnculo"/>
            <w:noProof/>
          </w:rPr>
          <w:t>. Estabilidad de pH del mejor tratamiento de la bebida láctea de café y moringa.</w:t>
        </w:r>
        <w:r w:rsidR="008B7B4B">
          <w:rPr>
            <w:noProof/>
            <w:webHidden/>
          </w:rPr>
          <w:tab/>
        </w:r>
        <w:r w:rsidR="008B7B4B">
          <w:rPr>
            <w:noProof/>
            <w:webHidden/>
          </w:rPr>
          <w:fldChar w:fldCharType="begin"/>
        </w:r>
        <w:r w:rsidR="008B7B4B">
          <w:rPr>
            <w:noProof/>
            <w:webHidden/>
          </w:rPr>
          <w:instrText xml:space="preserve"> PAGEREF _Toc114741205 \h </w:instrText>
        </w:r>
        <w:r w:rsidR="008B7B4B">
          <w:rPr>
            <w:noProof/>
            <w:webHidden/>
          </w:rPr>
        </w:r>
        <w:r w:rsidR="008B7B4B">
          <w:rPr>
            <w:noProof/>
            <w:webHidden/>
          </w:rPr>
          <w:fldChar w:fldCharType="separate"/>
        </w:r>
        <w:r w:rsidR="00254163">
          <w:rPr>
            <w:noProof/>
            <w:webHidden/>
          </w:rPr>
          <w:t>43</w:t>
        </w:r>
        <w:r w:rsidR="008B7B4B">
          <w:rPr>
            <w:noProof/>
            <w:webHidden/>
          </w:rPr>
          <w:fldChar w:fldCharType="end"/>
        </w:r>
      </w:hyperlink>
    </w:p>
    <w:p w14:paraId="38D151BA" w14:textId="56E5DD5A" w:rsidR="00642C32" w:rsidRDefault="00AE5CD1" w:rsidP="008B7B4B">
      <w:pPr>
        <w:spacing w:before="0" w:beforeAutospacing="0" w:after="160" w:afterAutospacing="0"/>
        <w:rPr>
          <w:rFonts w:cs="Times New Roman"/>
          <w:b/>
          <w:bCs/>
          <w:color w:val="000000" w:themeColor="text1"/>
          <w:szCs w:val="24"/>
        </w:rPr>
      </w:pPr>
      <w:r>
        <w:rPr>
          <w:rFonts w:cs="Times New Roman"/>
          <w:b/>
          <w:bCs/>
          <w:color w:val="000000" w:themeColor="text1"/>
          <w:szCs w:val="24"/>
        </w:rPr>
        <w:fldChar w:fldCharType="end"/>
      </w:r>
    </w:p>
    <w:p w14:paraId="309D95E0" w14:textId="0ACE7FD5" w:rsidR="00AE5CD1" w:rsidRDefault="00AE5CD1" w:rsidP="00AE5CD1">
      <w:pPr>
        <w:pStyle w:val="Ttulo1"/>
        <w:rPr>
          <w:caps w:val="0"/>
        </w:rPr>
      </w:pPr>
      <w:r>
        <w:rPr>
          <w:caps w:val="0"/>
        </w:rPr>
        <w:br w:type="page"/>
      </w:r>
    </w:p>
    <w:p w14:paraId="6286FBFB" w14:textId="500D7DBD" w:rsidR="00642C32" w:rsidRDefault="00180643" w:rsidP="00AE5CD1">
      <w:pPr>
        <w:pStyle w:val="Ttulo1"/>
        <w:jc w:val="center"/>
      </w:pPr>
      <w:bookmarkStart w:id="18" w:name="_Toc113671582"/>
      <w:r>
        <w:rPr>
          <w:caps w:val="0"/>
        </w:rPr>
        <w:lastRenderedPageBreak/>
        <w:t>RESUMEN</w:t>
      </w:r>
      <w:bookmarkEnd w:id="18"/>
    </w:p>
    <w:p w14:paraId="233700AF" w14:textId="4FADC55E" w:rsidR="00180643" w:rsidRPr="00246B38" w:rsidRDefault="00E26F2C" w:rsidP="00246B38">
      <w:pPr>
        <w:pStyle w:val="Default"/>
        <w:spacing w:before="100" w:beforeAutospacing="1" w:after="100" w:afterAutospacing="1" w:line="360" w:lineRule="auto"/>
        <w:ind w:firstLine="709"/>
        <w:jc w:val="both"/>
      </w:pPr>
      <w:r>
        <w:t>La elaboración de bebidas lácteas aporta</w:t>
      </w:r>
      <w:r w:rsidR="00246B38">
        <w:t xml:space="preserve"> nutrientes a nuestro organismo, debido a los diversos compuestos que materias primas componen, </w:t>
      </w:r>
      <w:r w:rsidR="00724FAF">
        <w:t xml:space="preserve">por </w:t>
      </w:r>
      <w:proofErr w:type="gramStart"/>
      <w:r w:rsidR="00724FAF">
        <w:t>ende</w:t>
      </w:r>
      <w:proofErr w:type="gramEnd"/>
      <w:r w:rsidR="00724FAF">
        <w:t xml:space="preserve"> se </w:t>
      </w:r>
      <w:r w:rsidR="00246B38">
        <w:t xml:space="preserve">midió </w:t>
      </w:r>
      <w:r w:rsidR="00180643" w:rsidRPr="00935F53">
        <w:t>la estabilidad fisicoquímica y capacidad antioxidante del café y moringa en una bebida láctea,</w:t>
      </w:r>
      <w:r w:rsidR="005725D6">
        <w:t xml:space="preserve"> al cual</w:t>
      </w:r>
      <w:r w:rsidR="00180643" w:rsidRPr="00935F53">
        <w:t xml:space="preserve"> se realizó un diseño experimental al azar bifactorial con dos factores (A=café y B=moringa)</w:t>
      </w:r>
      <w:r w:rsidR="00180643">
        <w:t>,</w:t>
      </w:r>
      <w:r w:rsidR="00180643" w:rsidRPr="00935F53">
        <w:t xml:space="preserve"> con tres tratamientos y tres réplicas, con concentraciones para el T1 (5% café-1%moringa), T2 (3% café-3% moringa) y T3 (1% café-5% moringa). Se evaluó análisis bromatológicos, microbiológicos, capacidad antioxidante, sensoriales y estabilidad fisicoquímica e instrumental durante 28 días. En las comparaciones de medias se utilizó la prueba Tukey para el análisis de varianza </w:t>
      </w:r>
      <w:proofErr w:type="spellStart"/>
      <w:r w:rsidR="00180643" w:rsidRPr="00935F53">
        <w:t>Anova</w:t>
      </w:r>
      <w:proofErr w:type="spellEnd"/>
      <w:r w:rsidR="00180643" w:rsidRPr="00935F53">
        <w:t xml:space="preserve"> y la prueba de contraste de Kruskal Wallis con el 0,05</w:t>
      </w:r>
      <w:r w:rsidR="00180643">
        <w:t>%</w:t>
      </w:r>
      <w:r w:rsidR="00180643" w:rsidRPr="00935F53">
        <w:t xml:space="preserve"> de significancia. Referente a los resultados bromatológicos, el T1 tuvo un mayor contenido de proteína (2,32%) y grasa (1,57%); en los resultados microbiológicos no existió carga microbiana. En la capacidad antioxidante el tratamiento 3 fue el que tuvo una disminución</w:t>
      </w:r>
      <w:r w:rsidR="00180643">
        <w:t>,</w:t>
      </w:r>
      <w:r w:rsidR="00180643" w:rsidRPr="00935F53">
        <w:t xml:space="preserve"> finalizando la evaluación con 210,34 </w:t>
      </w:r>
      <w:proofErr w:type="spellStart"/>
      <w:r w:rsidR="00180643" w:rsidRPr="00935F53">
        <w:t>μmol</w:t>
      </w:r>
      <w:proofErr w:type="spellEnd"/>
      <w:r w:rsidR="00180643" w:rsidRPr="00935F53">
        <w:t xml:space="preserve"> equivalente a </w:t>
      </w:r>
      <w:proofErr w:type="spellStart"/>
      <w:r w:rsidR="00180643" w:rsidRPr="00935F53">
        <w:t>Trolox</w:t>
      </w:r>
      <w:proofErr w:type="spellEnd"/>
      <w:r w:rsidR="00180643" w:rsidRPr="00935F53">
        <w:t xml:space="preserve"> / 100 </w:t>
      </w:r>
      <w:proofErr w:type="spellStart"/>
      <w:r w:rsidR="00180643" w:rsidRPr="00935F53">
        <w:t>mL</w:t>
      </w:r>
      <w:proofErr w:type="spellEnd"/>
      <w:r w:rsidR="00180643" w:rsidRPr="00935F53">
        <w:t>. El mejor tratamiento fue el T1 (5% café-1%</w:t>
      </w:r>
      <w:r w:rsidR="00180643">
        <w:t xml:space="preserve"> </w:t>
      </w:r>
      <w:r w:rsidR="00180643" w:rsidRPr="00935F53">
        <w:t xml:space="preserve">moringa) </w:t>
      </w:r>
      <w:r w:rsidR="00180643">
        <w:t xml:space="preserve">obtenido mediante análisis sensorial </w:t>
      </w:r>
      <w:r w:rsidR="00180643" w:rsidRPr="00935F53">
        <w:t xml:space="preserve">con medias para la variables color de </w:t>
      </w:r>
      <w:r w:rsidR="00180643" w:rsidRPr="00935F53">
        <w:rPr>
          <w:szCs w:val="28"/>
        </w:rPr>
        <w:t>5,80, olor de 5,20, sabor de 4,97 y apariencia general de 5,17. En la estabilidad fisicoquímica mostraron que la variable pH, acidez, viscosidad no mostraron estabilidad en los resultados, a diferencia de sólidos solubles, densidad, turbidez y color que indicaron estabilidad en sus días de evaluación, obteniendo la bebida con un color rojo-amarillo</w:t>
      </w:r>
      <w:r w:rsidR="00180643">
        <w:rPr>
          <w:szCs w:val="28"/>
        </w:rPr>
        <w:t xml:space="preserve">, lo cual indica  que se cumplió con la hipótesis planteada al tener significancia de acuerdo a los resultados de los Supuestos de </w:t>
      </w:r>
      <w:proofErr w:type="spellStart"/>
      <w:r w:rsidR="00180643">
        <w:rPr>
          <w:szCs w:val="28"/>
        </w:rPr>
        <w:t>Anova</w:t>
      </w:r>
      <w:proofErr w:type="spellEnd"/>
      <w:r>
        <w:rPr>
          <w:szCs w:val="28"/>
        </w:rPr>
        <w:t>.</w:t>
      </w:r>
    </w:p>
    <w:p w14:paraId="7BF82C27" w14:textId="77777777" w:rsidR="00180643" w:rsidRDefault="00180643" w:rsidP="0050265E">
      <w:pPr>
        <w:rPr>
          <w:rFonts w:cs="Times New Roman"/>
          <w:b/>
          <w:bCs/>
          <w:color w:val="000000" w:themeColor="text1"/>
          <w:szCs w:val="24"/>
        </w:rPr>
      </w:pPr>
    </w:p>
    <w:p w14:paraId="199B75D2" w14:textId="01082EB4" w:rsidR="00180643" w:rsidRDefault="00180643" w:rsidP="0050265E">
      <w:pPr>
        <w:rPr>
          <w:rFonts w:cs="Times New Roman"/>
          <w:color w:val="000000" w:themeColor="text1"/>
          <w:szCs w:val="24"/>
        </w:rPr>
      </w:pPr>
      <w:r>
        <w:rPr>
          <w:rFonts w:cs="Times New Roman"/>
          <w:b/>
          <w:bCs/>
          <w:color w:val="000000" w:themeColor="text1"/>
          <w:szCs w:val="24"/>
        </w:rPr>
        <w:t>Palabras clave</w:t>
      </w:r>
      <w:r w:rsidR="001618B0">
        <w:rPr>
          <w:rFonts w:cs="Times New Roman"/>
          <w:b/>
          <w:bCs/>
          <w:color w:val="000000" w:themeColor="text1"/>
          <w:szCs w:val="24"/>
        </w:rPr>
        <w:t>:</w:t>
      </w:r>
      <w:r>
        <w:rPr>
          <w:rFonts w:cs="Times New Roman"/>
          <w:b/>
          <w:bCs/>
          <w:color w:val="000000" w:themeColor="text1"/>
          <w:szCs w:val="24"/>
        </w:rPr>
        <w:t xml:space="preserve">  </w:t>
      </w:r>
      <w:r w:rsidRPr="00180643">
        <w:rPr>
          <w:rFonts w:cs="Times New Roman"/>
          <w:color w:val="000000" w:themeColor="text1"/>
          <w:szCs w:val="24"/>
        </w:rPr>
        <w:t xml:space="preserve">bebida láctea, café, </w:t>
      </w:r>
      <w:r w:rsidR="001618B0">
        <w:rPr>
          <w:rFonts w:cs="Times New Roman"/>
          <w:color w:val="000000" w:themeColor="text1"/>
          <w:szCs w:val="24"/>
        </w:rPr>
        <w:t xml:space="preserve">estabilidad, </w:t>
      </w:r>
      <w:r w:rsidRPr="00180643">
        <w:rPr>
          <w:rFonts w:cs="Times New Roman"/>
          <w:color w:val="000000" w:themeColor="text1"/>
          <w:szCs w:val="24"/>
        </w:rPr>
        <w:t>moringa</w:t>
      </w:r>
      <w:r w:rsidR="001618B0">
        <w:rPr>
          <w:rFonts w:cs="Times New Roman"/>
          <w:color w:val="000000" w:themeColor="text1"/>
          <w:szCs w:val="24"/>
        </w:rPr>
        <w:t>.</w:t>
      </w:r>
    </w:p>
    <w:p w14:paraId="34806772" w14:textId="77777777" w:rsidR="00180643" w:rsidRDefault="00180643" w:rsidP="0050265E">
      <w:pPr>
        <w:rPr>
          <w:rFonts w:cs="Times New Roman"/>
          <w:color w:val="000000" w:themeColor="text1"/>
          <w:szCs w:val="24"/>
        </w:rPr>
      </w:pPr>
    </w:p>
    <w:p w14:paraId="4149E3F2" w14:textId="77777777" w:rsidR="00180643" w:rsidRDefault="00180643" w:rsidP="0050265E">
      <w:pPr>
        <w:rPr>
          <w:rFonts w:cs="Times New Roman"/>
          <w:color w:val="000000" w:themeColor="text1"/>
          <w:szCs w:val="24"/>
        </w:rPr>
      </w:pPr>
    </w:p>
    <w:p w14:paraId="5E40063C" w14:textId="3C7719B0" w:rsidR="00180643" w:rsidRDefault="00180643" w:rsidP="0050265E">
      <w:pPr>
        <w:rPr>
          <w:rFonts w:cs="Times New Roman"/>
          <w:color w:val="000000" w:themeColor="text1"/>
          <w:szCs w:val="24"/>
        </w:rPr>
      </w:pPr>
    </w:p>
    <w:p w14:paraId="40215200" w14:textId="77777777" w:rsidR="00180643" w:rsidRDefault="00180643" w:rsidP="0050265E">
      <w:pPr>
        <w:rPr>
          <w:rFonts w:cs="Times New Roman"/>
          <w:color w:val="000000" w:themeColor="text1"/>
          <w:szCs w:val="24"/>
        </w:rPr>
      </w:pPr>
    </w:p>
    <w:p w14:paraId="1B3DFA16" w14:textId="47E6B6C6" w:rsidR="00180643" w:rsidRPr="0038465D" w:rsidRDefault="00180643" w:rsidP="00180643">
      <w:pPr>
        <w:pStyle w:val="Ttulo1"/>
        <w:jc w:val="center"/>
        <w:rPr>
          <w:caps w:val="0"/>
          <w:lang w:val="en-US"/>
        </w:rPr>
      </w:pPr>
      <w:bookmarkStart w:id="19" w:name="_Toc113671583"/>
      <w:r w:rsidRPr="0038465D">
        <w:rPr>
          <w:caps w:val="0"/>
          <w:lang w:val="en-US"/>
        </w:rPr>
        <w:lastRenderedPageBreak/>
        <w:t>SUMMARY</w:t>
      </w:r>
      <w:bookmarkEnd w:id="19"/>
    </w:p>
    <w:p w14:paraId="560FEAAE" w14:textId="77777777" w:rsidR="00E26F2C" w:rsidRDefault="00E26F2C" w:rsidP="00E26F2C">
      <w:pPr>
        <w:ind w:firstLine="709"/>
        <w:rPr>
          <w:lang w:val="en-US"/>
        </w:rPr>
      </w:pPr>
      <w:r w:rsidRPr="00E26F2C">
        <w:rPr>
          <w:lang w:val="en-US"/>
        </w:rPr>
        <w:t xml:space="preserve">The elaboration of dairy drinks provides nutrients to our body, due to the various compounds that make up raw materials, therefore the physicochemical stability and antioxidant capacity of coffee and moringa in a dairy drink were measured, to which a bifactorial random experimental design was carried out. with two factors (A=coffee and B=moringa), with three treatments and three replicates, with concentrations for T1 (5% coffee-1% moringa), T2 (3% coffee-3% moringa) and T3 (1% coffee-5% moringa). Bromatological, microbiological, antioxidant capacity, sensory and physicochemical and instrumental stability analyzes were evaluated for 28 days. In the comparisons of means, the Tukey test was used for the </w:t>
      </w:r>
      <w:proofErr w:type="spellStart"/>
      <w:r w:rsidRPr="00E26F2C">
        <w:rPr>
          <w:lang w:val="en-US"/>
        </w:rPr>
        <w:t>Anova</w:t>
      </w:r>
      <w:proofErr w:type="spellEnd"/>
      <w:r w:rsidRPr="00E26F2C">
        <w:rPr>
          <w:lang w:val="en-US"/>
        </w:rPr>
        <w:t xml:space="preserve"> analysis of variance and the Kruskal Wallis contrast test with 0.05% significance. Regarding the bromatological results, T1 had a higher content of protein (2.32%) and fat (1.57%); in the microbiological results there was no microbial load. In the antioxidant capacity, treatment 3 was the one that had a decrease, ending the evaluation with 210.34 </w:t>
      </w:r>
      <w:proofErr w:type="spellStart"/>
      <w:r w:rsidRPr="00E26F2C">
        <w:rPr>
          <w:lang w:val="en-US"/>
        </w:rPr>
        <w:t>μmol</w:t>
      </w:r>
      <w:proofErr w:type="spellEnd"/>
      <w:r w:rsidRPr="00E26F2C">
        <w:rPr>
          <w:lang w:val="en-US"/>
        </w:rPr>
        <w:t xml:space="preserve"> equivalent to Trolox / 100 </w:t>
      </w:r>
      <w:proofErr w:type="spellStart"/>
      <w:r w:rsidRPr="00E26F2C">
        <w:rPr>
          <w:lang w:val="en-US"/>
        </w:rPr>
        <w:t>mL.</w:t>
      </w:r>
      <w:proofErr w:type="spellEnd"/>
      <w:r w:rsidRPr="00E26F2C">
        <w:rPr>
          <w:lang w:val="en-US"/>
        </w:rPr>
        <w:t xml:space="preserve"> The best treatment was T1 (5% coffee-1% moringa) obtained by sensory analysis with means for the variables color of 5.80, smell of 5.20, flavor of 4.97 and general appearance of 5.17. In the physicochemical stability they showed that the variable pH, acidity, viscosity did not show stability in the results, unlike soluble solids, density, turbidity and color that indicated stability in their evaluation days, obtaining the drink with a red-yellow color, which indicates that the hypothesis was met as it was significant according to the results of the </w:t>
      </w:r>
      <w:proofErr w:type="spellStart"/>
      <w:r w:rsidRPr="00E26F2C">
        <w:rPr>
          <w:lang w:val="en-US"/>
        </w:rPr>
        <w:t>Anova</w:t>
      </w:r>
      <w:proofErr w:type="spellEnd"/>
      <w:r w:rsidRPr="00E26F2C">
        <w:rPr>
          <w:lang w:val="en-US"/>
        </w:rPr>
        <w:t xml:space="preserve"> Assumptions.</w:t>
      </w:r>
    </w:p>
    <w:p w14:paraId="77CFBE0D" w14:textId="367F8B4D" w:rsidR="00180643" w:rsidRPr="001618B0" w:rsidRDefault="001618B0" w:rsidP="00180643">
      <w:pPr>
        <w:rPr>
          <w:b/>
          <w:bCs/>
          <w:lang w:val="en-US"/>
        </w:rPr>
        <w:sectPr w:rsidR="00180643" w:rsidRPr="001618B0" w:rsidSect="0050265E">
          <w:footerReference w:type="default" r:id="rId9"/>
          <w:pgSz w:w="11906" w:h="16838" w:code="9"/>
          <w:pgMar w:top="1418" w:right="1418" w:bottom="1418" w:left="1418" w:header="709" w:footer="709" w:gutter="0"/>
          <w:pgNumType w:fmt="lowerRoman" w:start="2"/>
          <w:cols w:space="708"/>
          <w:docGrid w:linePitch="360"/>
        </w:sectPr>
      </w:pPr>
      <w:r w:rsidRPr="001618B0">
        <w:rPr>
          <w:b/>
          <w:bCs/>
          <w:lang w:val="en-US"/>
        </w:rPr>
        <w:t xml:space="preserve">Keywords: </w:t>
      </w:r>
      <w:r w:rsidRPr="001618B0">
        <w:rPr>
          <w:lang w:val="en-US"/>
        </w:rPr>
        <w:t>dairy beverage, coffee, stability, moringa</w:t>
      </w:r>
      <w:r w:rsidR="00180643" w:rsidRPr="001618B0">
        <w:rPr>
          <w:lang w:val="en-US"/>
        </w:rPr>
        <w:t>.</w:t>
      </w:r>
    </w:p>
    <w:p w14:paraId="0E2C0DB0" w14:textId="3DD5989E" w:rsidR="0004473A" w:rsidRDefault="0004473A" w:rsidP="0004473A">
      <w:pPr>
        <w:pStyle w:val="Ttulo1"/>
        <w:numPr>
          <w:ilvl w:val="0"/>
          <w:numId w:val="1"/>
        </w:numPr>
      </w:pPr>
      <w:bookmarkStart w:id="20" w:name="_Toc113671584"/>
      <w:r>
        <w:lastRenderedPageBreak/>
        <w:t>INTRODUCCIÓN</w:t>
      </w:r>
      <w:bookmarkEnd w:id="20"/>
      <w:r>
        <w:t xml:space="preserve"> </w:t>
      </w:r>
    </w:p>
    <w:p w14:paraId="350E7F3F" w14:textId="41135D41" w:rsidR="006D5E44" w:rsidRPr="00F03B53" w:rsidRDefault="0004473A" w:rsidP="00F03B53">
      <w:pPr>
        <w:ind w:firstLine="720"/>
        <w:rPr>
          <w:rFonts w:cs="Times New Roman"/>
          <w:szCs w:val="24"/>
        </w:rPr>
      </w:pPr>
      <w:r w:rsidRPr="00F03B53">
        <w:rPr>
          <w:rFonts w:cs="Times New Roman"/>
          <w:szCs w:val="24"/>
        </w:rPr>
        <w:t xml:space="preserve">Ecuador es un país altamente rico en variedad de plantas que </w:t>
      </w:r>
      <w:r w:rsidR="00BD6C76" w:rsidRPr="00F03B53">
        <w:rPr>
          <w:rFonts w:cs="Times New Roman"/>
          <w:szCs w:val="24"/>
        </w:rPr>
        <w:t>aún</w:t>
      </w:r>
      <w:r w:rsidRPr="00F03B53">
        <w:rPr>
          <w:rFonts w:cs="Times New Roman"/>
          <w:szCs w:val="24"/>
        </w:rPr>
        <w:t xml:space="preserve"> no han sido provechadas al máximo en la agroindustria que sigue en constante investigación para obtener beneficios de ellas</w:t>
      </w:r>
      <w:r w:rsidR="006D5E44" w:rsidRPr="00F03B53">
        <w:rPr>
          <w:rFonts w:cs="Times New Roman"/>
          <w:szCs w:val="24"/>
        </w:rPr>
        <w:t>. L</w:t>
      </w:r>
      <w:r w:rsidRPr="00F03B53">
        <w:rPr>
          <w:rFonts w:cs="Times New Roman"/>
          <w:szCs w:val="24"/>
        </w:rPr>
        <w:t xml:space="preserve">a moringa se ha destacado por </w:t>
      </w:r>
      <w:r w:rsidR="006D5E44" w:rsidRPr="00F03B53">
        <w:rPr>
          <w:rFonts w:cs="Times New Roman"/>
          <w:szCs w:val="24"/>
        </w:rPr>
        <w:t xml:space="preserve">usarse por años por sus propiedades nutricionales, ya que da muchos beneficios para la salud, pero en la actualidad a nivel mundial se busca introducir esta planta en la elaboración de productos, por lo cual se han realizado en los últimos años un sin </w:t>
      </w:r>
      <w:r w:rsidR="00BD6C76" w:rsidRPr="00F03B53">
        <w:rPr>
          <w:rFonts w:cs="Times New Roman"/>
          <w:szCs w:val="24"/>
        </w:rPr>
        <w:t>número</w:t>
      </w:r>
      <w:r w:rsidR="006D5E44" w:rsidRPr="00F03B53">
        <w:rPr>
          <w:rFonts w:cs="Times New Roman"/>
          <w:szCs w:val="24"/>
        </w:rPr>
        <w:t xml:space="preserve"> de investigaciones sobre la moringa y su presencia en productos agroindustriales.</w:t>
      </w:r>
    </w:p>
    <w:p w14:paraId="289FCEB9" w14:textId="7BE0708D" w:rsidR="00F03B53" w:rsidRPr="00F03B53" w:rsidRDefault="00F03B53" w:rsidP="00F03B53">
      <w:pPr>
        <w:ind w:firstLine="720"/>
        <w:rPr>
          <w:rFonts w:cs="Times New Roman"/>
          <w:color w:val="000000"/>
          <w:szCs w:val="24"/>
          <w:shd w:val="clear" w:color="auto" w:fill="FFFFFF"/>
        </w:rPr>
      </w:pPr>
      <w:r w:rsidRPr="00F03B53">
        <w:rPr>
          <w:rFonts w:cs="Times New Roman"/>
          <w:color w:val="000000"/>
          <w:szCs w:val="24"/>
          <w:shd w:val="clear" w:color="auto" w:fill="FFFFFF"/>
        </w:rPr>
        <w:t xml:space="preserve">A pesar de que Ecuador es un país pequeño en territorio, posee una gran capacidad productiva, convirtiéndose en uno de los pocos en el mundo que exporta todas las variedades de café: Arábigo lavado, Arábigo natural y Robusta. Los diversos ecosistemas, permiten que los cultivos de café le den a lo largo y ancho de país, llegando a cultivarse inclusive en las Islas Galápagos </w:t>
      </w:r>
      <w:sdt>
        <w:sdtPr>
          <w:rPr>
            <w:rFonts w:cs="Times New Roman"/>
            <w:color w:val="000000"/>
            <w:szCs w:val="24"/>
            <w:shd w:val="clear" w:color="auto" w:fill="FFFFFF"/>
          </w:rPr>
          <w:id w:val="-621457168"/>
          <w:citation/>
        </w:sdtPr>
        <w:sdtEndPr/>
        <w:sdtContent>
          <w:r w:rsidRPr="00F03B53">
            <w:rPr>
              <w:rFonts w:cs="Times New Roman"/>
              <w:color w:val="000000"/>
              <w:szCs w:val="24"/>
              <w:shd w:val="clear" w:color="auto" w:fill="FFFFFF"/>
            </w:rPr>
            <w:fldChar w:fldCharType="begin"/>
          </w:r>
          <w:r w:rsidRPr="00F03B53">
            <w:rPr>
              <w:rFonts w:cs="Times New Roman"/>
              <w:color w:val="000000"/>
              <w:szCs w:val="24"/>
              <w:shd w:val="clear" w:color="auto" w:fill="FFFFFF"/>
              <w:lang w:val="es-ES"/>
            </w:rPr>
            <w:instrText xml:space="preserve"> CITATION San13 \l 3082 </w:instrText>
          </w:r>
          <w:r w:rsidRPr="00F03B53">
            <w:rPr>
              <w:rFonts w:cs="Times New Roman"/>
              <w:color w:val="000000"/>
              <w:szCs w:val="24"/>
              <w:shd w:val="clear" w:color="auto" w:fill="FFFFFF"/>
            </w:rPr>
            <w:fldChar w:fldCharType="separate"/>
          </w:r>
          <w:r w:rsidR="005E66B2" w:rsidRPr="005E66B2">
            <w:rPr>
              <w:rFonts w:cs="Times New Roman"/>
              <w:noProof/>
              <w:color w:val="000000"/>
              <w:szCs w:val="24"/>
              <w:shd w:val="clear" w:color="auto" w:fill="FFFFFF"/>
              <w:lang w:val="es-ES"/>
            </w:rPr>
            <w:t>(Santiana, 2013)</w:t>
          </w:r>
          <w:r w:rsidRPr="00F03B53">
            <w:rPr>
              <w:rFonts w:cs="Times New Roman"/>
              <w:color w:val="000000"/>
              <w:szCs w:val="24"/>
              <w:shd w:val="clear" w:color="auto" w:fill="FFFFFF"/>
            </w:rPr>
            <w:fldChar w:fldCharType="end"/>
          </w:r>
        </w:sdtContent>
      </w:sdt>
      <w:r w:rsidRPr="00F03B53">
        <w:rPr>
          <w:rFonts w:cs="Times New Roman"/>
          <w:color w:val="000000"/>
          <w:szCs w:val="24"/>
          <w:shd w:val="clear" w:color="auto" w:fill="FFFFFF"/>
        </w:rPr>
        <w:t>.</w:t>
      </w:r>
    </w:p>
    <w:p w14:paraId="0BED08C0" w14:textId="68260332" w:rsidR="00931E30" w:rsidRPr="00F03B53" w:rsidRDefault="00F03B53" w:rsidP="00F03B53">
      <w:pPr>
        <w:ind w:firstLine="720"/>
        <w:rPr>
          <w:rFonts w:cs="Times New Roman"/>
          <w:color w:val="000000"/>
          <w:szCs w:val="24"/>
          <w:shd w:val="clear" w:color="auto" w:fill="FFFFFF"/>
        </w:rPr>
      </w:pPr>
      <w:r w:rsidRPr="00F03B53">
        <w:rPr>
          <w:rFonts w:cs="Times New Roman"/>
          <w:szCs w:val="24"/>
        </w:rPr>
        <w:t>“</w:t>
      </w:r>
      <w:r w:rsidR="00386157" w:rsidRPr="00F03B53">
        <w:rPr>
          <w:rFonts w:cs="Times New Roman"/>
          <w:szCs w:val="24"/>
        </w:rPr>
        <w:t>El desarrollo de nuevos productos a base de café es una buena alternativa para el sector agroindustrial del café, las investigaciones desarrolladas se basan en la fortificación (enriquecimiento con vitaminas, proteínas y minerales) de este producto</w:t>
      </w:r>
      <w:r w:rsidRPr="00F03B53">
        <w:rPr>
          <w:rFonts w:cs="Times New Roman"/>
          <w:szCs w:val="24"/>
        </w:rPr>
        <w:t>”</w:t>
      </w:r>
      <w:r w:rsidR="00386157" w:rsidRPr="00F03B53">
        <w:rPr>
          <w:rFonts w:cs="Times New Roman"/>
          <w:szCs w:val="24"/>
        </w:rPr>
        <w:t xml:space="preserve"> </w:t>
      </w:r>
      <w:r w:rsidRPr="00F03B53">
        <w:rPr>
          <w:rFonts w:cs="Times New Roman"/>
          <w:noProof/>
          <w:szCs w:val="24"/>
          <w:lang w:val="es-ES"/>
        </w:rPr>
        <w:t>(Paredes y Balmore, 2016)</w:t>
      </w:r>
      <w:r w:rsidRPr="00F03B53">
        <w:rPr>
          <w:rFonts w:cs="Times New Roman"/>
          <w:szCs w:val="24"/>
        </w:rPr>
        <w:t xml:space="preserve">. </w:t>
      </w:r>
      <w:r w:rsidR="00931E30" w:rsidRPr="00F03B53">
        <w:rPr>
          <w:rFonts w:cs="Times New Roman"/>
          <w:color w:val="000000"/>
          <w:szCs w:val="24"/>
          <w:shd w:val="clear" w:color="auto" w:fill="FFFFFF"/>
        </w:rPr>
        <w:t xml:space="preserve">El café es una de las bebidas más consumidas a nivel mundial, debido a sus propiedades organolépticas y a su capacidad de mantener a los individuos en estado de alerta. No obstante, su consumo se asocia frecuentemente con efectos negativos sobre la salud </w:t>
      </w:r>
      <w:r w:rsidRPr="00F03B53">
        <w:rPr>
          <w:rFonts w:cs="Times New Roman"/>
          <w:noProof/>
          <w:color w:val="000000"/>
          <w:szCs w:val="24"/>
          <w:shd w:val="clear" w:color="auto" w:fill="FFFFFF"/>
          <w:lang w:val="es-ES"/>
        </w:rPr>
        <w:t>(Gotteland y De Pablo, 2007)</w:t>
      </w:r>
      <w:r w:rsidR="00931E30" w:rsidRPr="00F03B53">
        <w:rPr>
          <w:rFonts w:cs="Times New Roman"/>
          <w:color w:val="000000"/>
          <w:szCs w:val="24"/>
          <w:shd w:val="clear" w:color="auto" w:fill="FFFFFF"/>
        </w:rPr>
        <w:t>.</w:t>
      </w:r>
    </w:p>
    <w:p w14:paraId="62E75F4B" w14:textId="23C13274" w:rsidR="00931E30" w:rsidRPr="00F03B53" w:rsidRDefault="00540FB2" w:rsidP="00F03B53">
      <w:pPr>
        <w:ind w:firstLine="720"/>
        <w:rPr>
          <w:rFonts w:cs="Times New Roman"/>
          <w:color w:val="000000"/>
          <w:szCs w:val="24"/>
          <w:shd w:val="clear" w:color="auto" w:fill="FFFFFF"/>
        </w:rPr>
      </w:pPr>
      <w:r>
        <w:rPr>
          <w:rFonts w:cs="Times New Roman"/>
          <w:color w:val="000000"/>
          <w:szCs w:val="24"/>
          <w:shd w:val="clear" w:color="auto" w:fill="FFFFFF"/>
        </w:rPr>
        <w:t>“</w:t>
      </w:r>
      <w:r w:rsidR="00931E30" w:rsidRPr="00F03B53">
        <w:rPr>
          <w:rFonts w:cs="Times New Roman"/>
          <w:color w:val="000000"/>
          <w:szCs w:val="24"/>
          <w:shd w:val="clear" w:color="auto" w:fill="FFFFFF"/>
        </w:rPr>
        <w:t>La calidad del café depende de: tipo de café verde, proceso de tostado y molienda. Estas variables determinan la concentración de los compuestos fenólicos, importantes en la capacidad antioxidante, parámetro de calidad de un alimento nutracéutico</w:t>
      </w:r>
      <w:r>
        <w:rPr>
          <w:rFonts w:cs="Times New Roman"/>
          <w:color w:val="000000"/>
          <w:szCs w:val="24"/>
          <w:shd w:val="clear" w:color="auto" w:fill="FFFFFF"/>
        </w:rPr>
        <w:t>”</w:t>
      </w:r>
      <w:r w:rsidR="00931E30" w:rsidRPr="00F03B53">
        <w:rPr>
          <w:rFonts w:cs="Times New Roman"/>
          <w:color w:val="000000"/>
          <w:szCs w:val="24"/>
          <w:shd w:val="clear" w:color="auto" w:fill="FFFFFF"/>
        </w:rPr>
        <w:t xml:space="preserve"> </w:t>
      </w:r>
      <w:r w:rsidR="00F03B53" w:rsidRPr="00F03B53">
        <w:rPr>
          <w:rFonts w:cs="Times New Roman"/>
          <w:noProof/>
          <w:color w:val="000000"/>
          <w:szCs w:val="24"/>
          <w:shd w:val="clear" w:color="auto" w:fill="FFFFFF"/>
          <w:lang w:val="es-ES"/>
        </w:rPr>
        <w:t xml:space="preserve">(Naranjo </w:t>
      </w:r>
      <w:r w:rsidR="00F03B53" w:rsidRPr="00346F7C">
        <w:rPr>
          <w:rFonts w:cs="Times New Roman"/>
          <w:noProof/>
          <w:color w:val="000000"/>
          <w:szCs w:val="24"/>
          <w:shd w:val="clear" w:color="auto" w:fill="FFFFFF"/>
          <w:lang w:val="es-ES"/>
        </w:rPr>
        <w:t>et al.,</w:t>
      </w:r>
      <w:r w:rsidR="00F03B53" w:rsidRPr="00F03B53">
        <w:rPr>
          <w:rFonts w:cs="Times New Roman"/>
          <w:i/>
          <w:iCs/>
          <w:noProof/>
          <w:color w:val="000000"/>
          <w:szCs w:val="24"/>
          <w:shd w:val="clear" w:color="auto" w:fill="FFFFFF"/>
          <w:lang w:val="es-ES"/>
        </w:rPr>
        <w:t xml:space="preserve"> </w:t>
      </w:r>
      <w:r w:rsidR="00F03B53" w:rsidRPr="00F03B53">
        <w:rPr>
          <w:rFonts w:cs="Times New Roman"/>
          <w:noProof/>
          <w:color w:val="000000"/>
          <w:szCs w:val="24"/>
          <w:shd w:val="clear" w:color="auto" w:fill="FFFFFF"/>
          <w:lang w:val="es-ES"/>
        </w:rPr>
        <w:t>2011).</w:t>
      </w:r>
    </w:p>
    <w:p w14:paraId="3E36BAE1" w14:textId="28073409" w:rsidR="009A7D21" w:rsidRPr="00F03B53" w:rsidRDefault="009A7D21" w:rsidP="00F03B53">
      <w:pPr>
        <w:ind w:firstLine="720"/>
        <w:rPr>
          <w:rFonts w:cs="Times New Roman"/>
          <w:szCs w:val="24"/>
        </w:rPr>
      </w:pPr>
      <w:r w:rsidRPr="00540FB2">
        <w:rPr>
          <w:rFonts w:cs="Times New Roman"/>
          <w:i/>
          <w:iCs/>
          <w:szCs w:val="24"/>
        </w:rPr>
        <w:t xml:space="preserve">Moringa </w:t>
      </w:r>
      <w:r w:rsidR="00540FB2">
        <w:rPr>
          <w:rFonts w:cs="Times New Roman"/>
          <w:i/>
          <w:iCs/>
          <w:szCs w:val="24"/>
        </w:rPr>
        <w:t>o</w:t>
      </w:r>
      <w:r w:rsidRPr="00540FB2">
        <w:rPr>
          <w:rFonts w:cs="Times New Roman"/>
          <w:i/>
          <w:iCs/>
          <w:szCs w:val="24"/>
        </w:rPr>
        <w:t>leífera</w:t>
      </w:r>
      <w:r w:rsidRPr="00F03B53">
        <w:rPr>
          <w:rFonts w:cs="Times New Roman"/>
          <w:szCs w:val="24"/>
        </w:rPr>
        <w:t xml:space="preserve"> es un árbol conocido mundialmente por su costo tan bajo y sus cualidades tan extensas. Esta planta no solo ha ayudado a los humanos, como es el ejemplo de África para acabar con una parte de su desnutrición, sino también para los animales para tener una mayor calidad de producto final </w:t>
      </w:r>
      <w:sdt>
        <w:sdtPr>
          <w:rPr>
            <w:rFonts w:cs="Times New Roman"/>
            <w:szCs w:val="24"/>
          </w:rPr>
          <w:id w:val="-1330747846"/>
          <w:citation/>
        </w:sdtPr>
        <w:sdtEndPr/>
        <w:sdtContent>
          <w:r w:rsidRPr="00F03B53">
            <w:rPr>
              <w:rFonts w:cs="Times New Roman"/>
              <w:szCs w:val="24"/>
            </w:rPr>
            <w:fldChar w:fldCharType="begin"/>
          </w:r>
          <w:r w:rsidRPr="00F03B53">
            <w:rPr>
              <w:rFonts w:cs="Times New Roman"/>
              <w:szCs w:val="24"/>
              <w:lang w:val="es-ES"/>
            </w:rPr>
            <w:instrText xml:space="preserve"> CITATION Har15 \l 3082 </w:instrText>
          </w:r>
          <w:r w:rsidRPr="00F03B53">
            <w:rPr>
              <w:rFonts w:cs="Times New Roman"/>
              <w:szCs w:val="24"/>
            </w:rPr>
            <w:fldChar w:fldCharType="separate"/>
          </w:r>
          <w:r w:rsidR="005E66B2" w:rsidRPr="005E66B2">
            <w:rPr>
              <w:rFonts w:cs="Times New Roman"/>
              <w:noProof/>
              <w:szCs w:val="24"/>
              <w:lang w:val="es-ES"/>
            </w:rPr>
            <w:t>(Haro, 2015)</w:t>
          </w:r>
          <w:r w:rsidRPr="00F03B53">
            <w:rPr>
              <w:rFonts w:cs="Times New Roman"/>
              <w:szCs w:val="24"/>
            </w:rPr>
            <w:fldChar w:fldCharType="end"/>
          </w:r>
        </w:sdtContent>
      </w:sdt>
      <w:r w:rsidRPr="00F03B53">
        <w:rPr>
          <w:rFonts w:cs="Times New Roman"/>
          <w:szCs w:val="24"/>
        </w:rPr>
        <w:t>.</w:t>
      </w:r>
    </w:p>
    <w:p w14:paraId="45D3F5AC" w14:textId="77777777" w:rsidR="001650CB" w:rsidRDefault="00F03B53" w:rsidP="001650CB">
      <w:pPr>
        <w:ind w:firstLine="720"/>
        <w:rPr>
          <w:rFonts w:cs="Times New Roman"/>
          <w:szCs w:val="24"/>
        </w:rPr>
      </w:pPr>
      <w:r w:rsidRPr="001650CB">
        <w:rPr>
          <w:rFonts w:cs="Times New Roman"/>
          <w:noProof/>
          <w:szCs w:val="24"/>
          <w:shd w:val="clear" w:color="auto" w:fill="FFFFFF"/>
          <w:lang w:val="es-ES"/>
        </w:rPr>
        <w:lastRenderedPageBreak/>
        <w:t xml:space="preserve">De acuerdo a Campo </w:t>
      </w:r>
      <w:r w:rsidRPr="00346F7C">
        <w:rPr>
          <w:rFonts w:cs="Times New Roman"/>
          <w:noProof/>
          <w:szCs w:val="24"/>
          <w:shd w:val="clear" w:color="auto" w:fill="FFFFFF"/>
          <w:lang w:val="es-ES"/>
        </w:rPr>
        <w:t>et al.</w:t>
      </w:r>
      <w:r w:rsidRPr="001650CB">
        <w:rPr>
          <w:rFonts w:cs="Times New Roman"/>
          <w:noProof/>
          <w:szCs w:val="24"/>
          <w:shd w:val="clear" w:color="auto" w:fill="FFFFFF"/>
          <w:lang w:val="es-ES"/>
        </w:rPr>
        <w:t xml:space="preserve"> (2019)</w:t>
      </w:r>
      <w:r w:rsidRPr="001650CB">
        <w:rPr>
          <w:rFonts w:cs="Times New Roman"/>
          <w:szCs w:val="24"/>
          <w:shd w:val="clear" w:color="auto" w:fill="FFFFFF"/>
        </w:rPr>
        <w:t>, l</w:t>
      </w:r>
      <w:r w:rsidR="002E356B" w:rsidRPr="001650CB">
        <w:rPr>
          <w:rFonts w:cs="Times New Roman"/>
          <w:szCs w:val="24"/>
          <w:shd w:val="clear" w:color="auto" w:fill="FFFFFF"/>
        </w:rPr>
        <w:t>as hojas de </w:t>
      </w:r>
      <w:r w:rsidR="002E356B" w:rsidRPr="001650CB">
        <w:rPr>
          <w:rFonts w:cs="Times New Roman"/>
          <w:i/>
          <w:iCs/>
          <w:szCs w:val="24"/>
          <w:shd w:val="clear" w:color="auto" w:fill="FFFFFF"/>
        </w:rPr>
        <w:t xml:space="preserve">Moringa </w:t>
      </w:r>
      <w:proofErr w:type="spellStart"/>
      <w:r w:rsidR="002E356B" w:rsidRPr="001650CB">
        <w:rPr>
          <w:rFonts w:cs="Times New Roman"/>
          <w:i/>
          <w:iCs/>
          <w:szCs w:val="24"/>
          <w:shd w:val="clear" w:color="auto" w:fill="FFFFFF"/>
        </w:rPr>
        <w:t>oleifera</w:t>
      </w:r>
      <w:proofErr w:type="spellEnd"/>
      <w:r w:rsidR="002E356B" w:rsidRPr="001650CB">
        <w:rPr>
          <w:rFonts w:cs="Times New Roman"/>
          <w:szCs w:val="24"/>
          <w:shd w:val="clear" w:color="auto" w:fill="FFFFFF"/>
        </w:rPr>
        <w:t> L (moringa) han ganado popularidad desde el punto de vista nutricional y terapéutico gracias a los compuestos bioactivos que contiene</w:t>
      </w:r>
      <w:r w:rsidRPr="001650CB">
        <w:rPr>
          <w:rFonts w:cs="Times New Roman"/>
          <w:szCs w:val="24"/>
          <w:shd w:val="clear" w:color="auto" w:fill="FFFFFF"/>
        </w:rPr>
        <w:t xml:space="preserve">, además </w:t>
      </w:r>
      <w:r w:rsidRPr="001650CB">
        <w:rPr>
          <w:rFonts w:cs="Times New Roman"/>
          <w:noProof/>
          <w:szCs w:val="24"/>
          <w:lang w:val="es-ES"/>
        </w:rPr>
        <w:t>Haro (2015)</w:t>
      </w:r>
      <w:r w:rsidRPr="001650CB">
        <w:rPr>
          <w:rFonts w:cs="Times New Roman"/>
          <w:szCs w:val="24"/>
          <w:lang w:val="es-ES"/>
        </w:rPr>
        <w:t xml:space="preserve"> expone que l</w:t>
      </w:r>
      <w:r w:rsidR="009A7D21" w:rsidRPr="001650CB">
        <w:rPr>
          <w:rFonts w:cs="Times New Roman"/>
          <w:szCs w:val="24"/>
        </w:rPr>
        <w:t xml:space="preserve">os beneficios de la Moringa oleífera son innumerables, por </w:t>
      </w:r>
      <w:r w:rsidRPr="001650CB">
        <w:rPr>
          <w:rFonts w:cs="Times New Roman"/>
          <w:szCs w:val="24"/>
        </w:rPr>
        <w:t>ejemplo,</w:t>
      </w:r>
      <w:r w:rsidR="009A7D21" w:rsidRPr="001650CB">
        <w:rPr>
          <w:rFonts w:cs="Times New Roman"/>
          <w:szCs w:val="24"/>
        </w:rPr>
        <w:t xml:space="preserve"> sus hojas son muy nutritivas, y diversas partes como las semillas, raíces son utilizadas para paliar dolores de articulaciones, inflamaciones, problemas digestivos</w:t>
      </w:r>
      <w:r w:rsidRPr="001650CB">
        <w:rPr>
          <w:rFonts w:cs="Times New Roman"/>
          <w:szCs w:val="24"/>
        </w:rPr>
        <w:t>.</w:t>
      </w:r>
      <w:r w:rsidR="001650CB" w:rsidRPr="001650CB">
        <w:rPr>
          <w:rFonts w:cs="Times New Roman"/>
          <w:szCs w:val="24"/>
        </w:rPr>
        <w:t xml:space="preserve"> </w:t>
      </w:r>
    </w:p>
    <w:p w14:paraId="38BC63DC" w14:textId="4E4EB75C" w:rsidR="007A212F" w:rsidRPr="001618B0" w:rsidRDefault="001618B0" w:rsidP="001618B0">
      <w:pPr>
        <w:ind w:firstLine="720"/>
        <w:rPr>
          <w:rFonts w:cs="Times New Roman"/>
          <w:noProof/>
          <w:szCs w:val="24"/>
          <w:lang w:val="es-ES"/>
        </w:rPr>
      </w:pPr>
      <w:r>
        <w:t xml:space="preserve">La evidencia científica de las propiedades de Moringa oleífera hace de esta planta un firme candidato en la búsqueda de alternativas medicinales, químicas, industriales, agrícolas y nutricionales que satisfagan las carencias específicas de cada sector </w:t>
      </w:r>
      <w:r w:rsidRPr="00A44C4E">
        <w:rPr>
          <w:rFonts w:cs="Times New Roman"/>
          <w:noProof/>
          <w:szCs w:val="24"/>
          <w:shd w:val="clear" w:color="auto" w:fill="FFFFFF"/>
          <w:lang w:val="es-ES"/>
        </w:rPr>
        <w:t xml:space="preserve">(Villarreal </w:t>
      </w:r>
      <w:r>
        <w:rPr>
          <w:rFonts w:cs="Times New Roman"/>
          <w:noProof/>
          <w:szCs w:val="24"/>
          <w:shd w:val="clear" w:color="auto" w:fill="FFFFFF"/>
          <w:lang w:val="es-ES"/>
        </w:rPr>
        <w:t>y</w:t>
      </w:r>
      <w:r w:rsidRPr="00A44C4E">
        <w:rPr>
          <w:rFonts w:cs="Times New Roman"/>
          <w:noProof/>
          <w:szCs w:val="24"/>
          <w:shd w:val="clear" w:color="auto" w:fill="FFFFFF"/>
          <w:lang w:val="es-ES"/>
        </w:rPr>
        <w:t xml:space="preserve"> Ortega, 2014)</w:t>
      </w:r>
      <w:r>
        <w:rPr>
          <w:rFonts w:cs="Times New Roman"/>
          <w:noProof/>
          <w:szCs w:val="24"/>
          <w:shd w:val="clear" w:color="auto" w:fill="FFFFFF"/>
          <w:lang w:val="es-ES"/>
        </w:rPr>
        <w:t xml:space="preserve">. </w:t>
      </w:r>
      <w:r w:rsidR="001650CB" w:rsidRPr="001650CB">
        <w:rPr>
          <w:rFonts w:cs="Times New Roman"/>
          <w:szCs w:val="24"/>
        </w:rPr>
        <w:t>S</w:t>
      </w:r>
      <w:r w:rsidR="0089496D" w:rsidRPr="001650CB">
        <w:rPr>
          <w:rFonts w:cs="Times New Roman"/>
          <w:color w:val="000000"/>
          <w:shd w:val="clear" w:color="auto" w:fill="FFFFFF"/>
        </w:rPr>
        <w:t xml:space="preserve">in </w:t>
      </w:r>
      <w:proofErr w:type="gramStart"/>
      <w:r w:rsidR="0089496D" w:rsidRPr="001650CB">
        <w:rPr>
          <w:rFonts w:cs="Times New Roman"/>
          <w:color w:val="000000"/>
          <w:shd w:val="clear" w:color="auto" w:fill="FFFFFF"/>
        </w:rPr>
        <w:t>embargo</w:t>
      </w:r>
      <w:proofErr w:type="gramEnd"/>
      <w:r w:rsidR="0089496D" w:rsidRPr="001650CB">
        <w:rPr>
          <w:rFonts w:cs="Times New Roman"/>
          <w:color w:val="000000"/>
          <w:shd w:val="clear" w:color="auto" w:fill="FFFFFF"/>
        </w:rPr>
        <w:t xml:space="preserve"> son todavía escasos los estudios acerca de los beneficios de la moringa utilizada como ingrediente alimentario. Los estudios en alimentos se centran valorar el incremento de las propiedades nutritivas y la aceptación por parte del consumidor. En otros casos se valora el efecto tecnológico, principal mente como antioxidante natural, comparado con aditivos químicos como el BHT, con marcado carácter tóxico</w:t>
      </w:r>
      <w:r w:rsidR="001650CB" w:rsidRPr="001650CB">
        <w:rPr>
          <w:rFonts w:cs="Times New Roman"/>
          <w:color w:val="000000"/>
          <w:shd w:val="clear" w:color="auto" w:fill="FFFFFF"/>
        </w:rPr>
        <w:t>” (</w:t>
      </w:r>
      <w:r w:rsidR="001650CB" w:rsidRPr="001650CB">
        <w:rPr>
          <w:rFonts w:cs="Times New Roman"/>
          <w:noProof/>
          <w:szCs w:val="24"/>
          <w:lang w:val="es-ES"/>
        </w:rPr>
        <w:t>Asensi</w:t>
      </w:r>
      <w:r w:rsidR="001650CB" w:rsidRPr="001650CB">
        <w:rPr>
          <w:rFonts w:cs="Times New Roman"/>
          <w:i/>
          <w:iCs/>
          <w:noProof/>
          <w:szCs w:val="24"/>
          <w:lang w:val="es-ES"/>
        </w:rPr>
        <w:t xml:space="preserve"> </w:t>
      </w:r>
      <w:r w:rsidR="001650CB" w:rsidRPr="00346F7C">
        <w:rPr>
          <w:rFonts w:cs="Times New Roman"/>
          <w:noProof/>
          <w:szCs w:val="24"/>
          <w:lang w:val="es-ES"/>
        </w:rPr>
        <w:t>et al.,</w:t>
      </w:r>
      <w:r w:rsidR="001650CB" w:rsidRPr="001650CB">
        <w:rPr>
          <w:rFonts w:cs="Times New Roman"/>
          <w:noProof/>
          <w:szCs w:val="24"/>
          <w:lang w:val="es-ES"/>
        </w:rPr>
        <w:t>2017)</w:t>
      </w:r>
      <w:r w:rsidR="001650CB">
        <w:rPr>
          <w:rFonts w:cs="Times New Roman"/>
          <w:noProof/>
          <w:szCs w:val="24"/>
          <w:lang w:val="es-ES"/>
        </w:rPr>
        <w:t>.</w:t>
      </w:r>
    </w:p>
    <w:p w14:paraId="11BB6D1B" w14:textId="2935FCD4" w:rsidR="00F03B53" w:rsidRDefault="00F03B53" w:rsidP="00F03B53">
      <w:pPr>
        <w:ind w:firstLine="720"/>
        <w:rPr>
          <w:rFonts w:cs="Times New Roman"/>
          <w:szCs w:val="24"/>
        </w:rPr>
      </w:pPr>
      <w:r w:rsidRPr="00F03B53">
        <w:rPr>
          <w:rFonts w:cs="Times New Roman"/>
          <w:szCs w:val="24"/>
        </w:rPr>
        <w:t xml:space="preserve">En la actualidad el consumo de bebidas </w:t>
      </w:r>
      <w:r w:rsidR="00BD6C76">
        <w:rPr>
          <w:rFonts w:cs="Times New Roman"/>
          <w:szCs w:val="24"/>
        </w:rPr>
        <w:t xml:space="preserve">láctea </w:t>
      </w:r>
      <w:r w:rsidRPr="00F03B53">
        <w:rPr>
          <w:rFonts w:cs="Times New Roman"/>
          <w:szCs w:val="24"/>
        </w:rPr>
        <w:t xml:space="preserve">es tendencia a nivel mundial y también es de vital importancia. Por ello se busca elaborar productos que sean nutritivos, naturales y de calidad, ya que la población exige al área agroindustrial elaborar bebidas </w:t>
      </w:r>
      <w:r w:rsidR="00BD6C76">
        <w:rPr>
          <w:rFonts w:cs="Times New Roman"/>
          <w:szCs w:val="24"/>
        </w:rPr>
        <w:t>láctea</w:t>
      </w:r>
      <w:r w:rsidR="002302A9">
        <w:rPr>
          <w:rFonts w:cs="Times New Roman"/>
          <w:szCs w:val="24"/>
        </w:rPr>
        <w:t>s</w:t>
      </w:r>
      <w:r w:rsidRPr="00F03B53">
        <w:rPr>
          <w:rFonts w:cs="Times New Roman"/>
          <w:szCs w:val="24"/>
        </w:rPr>
        <w:t xml:space="preserve"> que </w:t>
      </w:r>
      <w:r w:rsidR="00BD6C76">
        <w:rPr>
          <w:rFonts w:cs="Times New Roman"/>
          <w:szCs w:val="24"/>
        </w:rPr>
        <w:t>sean de beneficio para la salud.</w:t>
      </w:r>
    </w:p>
    <w:p w14:paraId="3C0262C4" w14:textId="39CCC24F" w:rsidR="00BD6C76" w:rsidRDefault="00BD6C76" w:rsidP="00BD6C76">
      <w:pPr>
        <w:ind w:firstLine="720"/>
      </w:pPr>
      <w:r>
        <w:t xml:space="preserve">Las cambiantes necesidades en cuestión de alimentación, disponibilidad y presentaciones han justificado, entre otras razones, la creación de productos cada vez más sofisticados, como aquéllos en los que se incluyen ingredientes que contribuyen a mejorar la salud de los consumidores (alimentos funcionales). Ejemplo de ello son los productos a los que se les han añadido mezclas de vitaminas y minerales, probióticos y prebióticos, o polifenoles como los fitoesteroles (esteroles y estanoles). Otro ejemplo de adición para diversificar los lácteos es la inclusión de frutas y cereales </w:t>
      </w:r>
      <w:sdt>
        <w:sdtPr>
          <w:id w:val="-1830051264"/>
          <w:citation/>
        </w:sdtPr>
        <w:sdtEndPr/>
        <w:sdtContent>
          <w:r>
            <w:fldChar w:fldCharType="begin"/>
          </w:r>
          <w:r>
            <w:rPr>
              <w:lang w:val="es-ES"/>
            </w:rPr>
            <w:instrText xml:space="preserve"> CITATION Ben11 \l 3082 </w:instrText>
          </w:r>
          <w:r>
            <w:fldChar w:fldCharType="separate"/>
          </w:r>
          <w:r w:rsidR="005E66B2">
            <w:rPr>
              <w:noProof/>
              <w:lang w:val="es-ES"/>
            </w:rPr>
            <w:t>(Benjamín, 2011)</w:t>
          </w:r>
          <w:r>
            <w:fldChar w:fldCharType="end"/>
          </w:r>
        </w:sdtContent>
      </w:sdt>
      <w:r>
        <w:t>.</w:t>
      </w:r>
    </w:p>
    <w:p w14:paraId="2F82D52D" w14:textId="2749049C" w:rsidR="00C22D04" w:rsidRPr="00BD6C76" w:rsidRDefault="00C22D04" w:rsidP="00BD6C76">
      <w:pPr>
        <w:ind w:firstLine="720"/>
      </w:pPr>
      <w:r w:rsidRPr="00C22D04">
        <w:t>La leche es uno de los alimentos más nutritivos</w:t>
      </w:r>
      <w:r>
        <w:t xml:space="preserve"> </w:t>
      </w:r>
      <w:r w:rsidRPr="00C22D04">
        <w:t>puesto que tiene un alto contenido de proteínas de alta calidad que proporcionan los diez</w:t>
      </w:r>
      <w:r>
        <w:t xml:space="preserve"> </w:t>
      </w:r>
      <w:r w:rsidRPr="00C22D04">
        <w:t>aminoácidos esenciales. Esta contribuye a la ingesta calórica diaria total, como también, aporta</w:t>
      </w:r>
      <w:r>
        <w:t xml:space="preserve"> </w:t>
      </w:r>
      <w:r w:rsidRPr="00C22D04">
        <w:t>ácidos grasos esenciales, inmunoglobulinas, y otros micronutrientes</w:t>
      </w:r>
      <w:r>
        <w:t xml:space="preserve"> </w:t>
      </w:r>
      <w:r>
        <w:rPr>
          <w:noProof/>
          <w:lang w:val="es-ES"/>
        </w:rPr>
        <w:t>(Hernández y Macías, 2015)</w:t>
      </w:r>
      <w:r>
        <w:t>.</w:t>
      </w:r>
    </w:p>
    <w:p w14:paraId="356B8CDF" w14:textId="455E37C0" w:rsidR="00F03B53" w:rsidRPr="00F03B53" w:rsidRDefault="00F03B53" w:rsidP="00F03B53">
      <w:pPr>
        <w:ind w:firstLine="720"/>
        <w:rPr>
          <w:rFonts w:cs="Times New Roman"/>
          <w:color w:val="000000" w:themeColor="text1"/>
          <w:szCs w:val="24"/>
        </w:rPr>
      </w:pPr>
      <w:r w:rsidRPr="00F03B53">
        <w:rPr>
          <w:rFonts w:cs="Times New Roman"/>
          <w:color w:val="000000" w:themeColor="text1"/>
          <w:szCs w:val="24"/>
        </w:rPr>
        <w:lastRenderedPageBreak/>
        <w:t>Por lo mencionado anteriormente se formula el siguiente problema de investigación: ¿</w:t>
      </w:r>
      <w:r w:rsidR="00BD6C76">
        <w:rPr>
          <w:rFonts w:cs="Times New Roman"/>
          <w:color w:val="000000" w:themeColor="text1"/>
          <w:szCs w:val="24"/>
        </w:rPr>
        <w:t>C</w:t>
      </w:r>
      <w:r w:rsidRPr="00F03B53">
        <w:rPr>
          <w:rFonts w:cs="Times New Roman"/>
          <w:color w:val="000000" w:themeColor="text1"/>
          <w:szCs w:val="24"/>
        </w:rPr>
        <w:t>ómo inciden los diferentes niveles cafés (</w:t>
      </w:r>
      <w:proofErr w:type="spellStart"/>
      <w:r w:rsidRPr="00F03B53">
        <w:rPr>
          <w:rFonts w:cs="Times New Roman"/>
          <w:i/>
          <w:iCs/>
          <w:color w:val="000000" w:themeColor="text1"/>
          <w:szCs w:val="24"/>
        </w:rPr>
        <w:t>Coffea</w:t>
      </w:r>
      <w:proofErr w:type="spellEnd"/>
      <w:r w:rsidR="00540FB2">
        <w:rPr>
          <w:rFonts w:cs="Times New Roman"/>
          <w:i/>
          <w:iCs/>
          <w:color w:val="000000" w:themeColor="text1"/>
          <w:szCs w:val="24"/>
        </w:rPr>
        <w:t xml:space="preserve"> </w:t>
      </w:r>
      <w:proofErr w:type="spellStart"/>
      <w:r w:rsidR="00540FB2">
        <w:rPr>
          <w:rFonts w:cs="Times New Roman"/>
          <w:i/>
          <w:iCs/>
          <w:color w:val="000000" w:themeColor="text1"/>
          <w:szCs w:val="24"/>
        </w:rPr>
        <w:t>arabica</w:t>
      </w:r>
      <w:proofErr w:type="spellEnd"/>
      <w:r w:rsidRPr="00F03B53">
        <w:rPr>
          <w:rFonts w:cs="Times New Roman"/>
          <w:color w:val="000000" w:themeColor="text1"/>
          <w:szCs w:val="24"/>
        </w:rPr>
        <w:t>) y moringa (</w:t>
      </w:r>
      <w:r w:rsidRPr="00F03B53">
        <w:rPr>
          <w:rFonts w:cs="Times New Roman"/>
          <w:i/>
          <w:iCs/>
          <w:color w:val="000000" w:themeColor="text1"/>
          <w:szCs w:val="24"/>
        </w:rPr>
        <w:t xml:space="preserve">Moringa </w:t>
      </w:r>
      <w:proofErr w:type="spellStart"/>
      <w:r w:rsidRPr="00F03B53">
        <w:rPr>
          <w:rFonts w:cs="Times New Roman"/>
          <w:i/>
          <w:iCs/>
          <w:color w:val="000000" w:themeColor="text1"/>
          <w:szCs w:val="24"/>
        </w:rPr>
        <w:t>oleifera</w:t>
      </w:r>
      <w:proofErr w:type="spellEnd"/>
      <w:r w:rsidRPr="00F03B53">
        <w:rPr>
          <w:rFonts w:cs="Times New Roman"/>
          <w:color w:val="000000" w:themeColor="text1"/>
          <w:szCs w:val="24"/>
        </w:rPr>
        <w:t xml:space="preserve">) en la estabilidad fisicoquímica y capacidad antioxidante de una bebida </w:t>
      </w:r>
      <w:r w:rsidR="00BD6C76">
        <w:rPr>
          <w:rFonts w:cs="Times New Roman"/>
          <w:color w:val="000000" w:themeColor="text1"/>
          <w:szCs w:val="24"/>
        </w:rPr>
        <w:t>láctea</w:t>
      </w:r>
      <w:r w:rsidRPr="00F03B53">
        <w:rPr>
          <w:rFonts w:cs="Times New Roman"/>
          <w:color w:val="000000" w:themeColor="text1"/>
          <w:szCs w:val="24"/>
        </w:rPr>
        <w:t>?</w:t>
      </w:r>
    </w:p>
    <w:p w14:paraId="0E2BF044" w14:textId="2C4C88CF" w:rsidR="006D5E44" w:rsidRPr="00F03B53" w:rsidRDefault="00F03B53" w:rsidP="00F03B53">
      <w:pPr>
        <w:ind w:firstLine="720"/>
        <w:rPr>
          <w:rFonts w:cs="Times New Roman"/>
          <w:szCs w:val="24"/>
        </w:rPr>
      </w:pPr>
      <w:r w:rsidRPr="00F03B53">
        <w:rPr>
          <w:rFonts w:cs="Times New Roman"/>
          <w:color w:val="000000" w:themeColor="text1"/>
          <w:szCs w:val="24"/>
        </w:rPr>
        <w:t xml:space="preserve">Tanto la moringa como el café contienen altos niveles de </w:t>
      </w:r>
      <w:r w:rsidR="00BD6C76">
        <w:rPr>
          <w:rFonts w:cs="Times New Roman"/>
          <w:color w:val="000000" w:themeColor="text1"/>
          <w:szCs w:val="24"/>
        </w:rPr>
        <w:t>nutritivos</w:t>
      </w:r>
      <w:r w:rsidRPr="00F03B53">
        <w:rPr>
          <w:rFonts w:cs="Times New Roman"/>
          <w:color w:val="000000" w:themeColor="text1"/>
          <w:szCs w:val="24"/>
        </w:rPr>
        <w:t xml:space="preserve">, por lo cual está investigación está enfocada en elaborar una bebida </w:t>
      </w:r>
      <w:r w:rsidR="00BD6C76">
        <w:rPr>
          <w:rFonts w:cs="Times New Roman"/>
          <w:color w:val="000000" w:themeColor="text1"/>
          <w:szCs w:val="24"/>
        </w:rPr>
        <w:t>láctea</w:t>
      </w:r>
      <w:r w:rsidRPr="00F03B53">
        <w:rPr>
          <w:rFonts w:cs="Times New Roman"/>
          <w:color w:val="000000" w:themeColor="text1"/>
          <w:szCs w:val="24"/>
        </w:rPr>
        <w:t xml:space="preserve"> a base de café y moringa y evaluar su estabilidad fisicoquímica y su capacidad antioxidante.</w:t>
      </w:r>
    </w:p>
    <w:p w14:paraId="1197DB38" w14:textId="777DEA62" w:rsidR="00DF1760" w:rsidRDefault="006D5E44" w:rsidP="00DF1760">
      <w:pPr>
        <w:pStyle w:val="Ttulo1"/>
        <w:numPr>
          <w:ilvl w:val="0"/>
          <w:numId w:val="1"/>
        </w:numPr>
      </w:pPr>
      <w:bookmarkStart w:id="21" w:name="_Toc113671585"/>
      <w:r>
        <w:t>Justificación</w:t>
      </w:r>
      <w:bookmarkEnd w:id="21"/>
      <w:r>
        <w:t xml:space="preserve"> </w:t>
      </w:r>
    </w:p>
    <w:p w14:paraId="1053501E" w14:textId="35B7B277" w:rsidR="00CE3B09" w:rsidRDefault="00CE3B09" w:rsidP="00A56CDD">
      <w:pPr>
        <w:ind w:firstLine="720"/>
      </w:pPr>
      <w:r>
        <w:t xml:space="preserve">Ecuador es uno de los países que cuenta con mayor índice de malnutrición, debido a la crisis económica que atraviesa el país en los últimos años, así mismo también por el desconocimiento de productos que contienen beneficios nutricionales como </w:t>
      </w:r>
      <w:r w:rsidR="00925D95">
        <w:t>como el café y moringa que contienen suplementos nutricionales.</w:t>
      </w:r>
    </w:p>
    <w:p w14:paraId="23F55AA0" w14:textId="634649C8" w:rsidR="007F1AD5" w:rsidRDefault="007F1AD5" w:rsidP="00A56CDD">
      <w:pPr>
        <w:ind w:firstLine="720"/>
      </w:pPr>
      <w:r>
        <w:t xml:space="preserve">Se puede apreciar que en los últimos años las bebidas </w:t>
      </w:r>
      <w:r w:rsidR="00DA4AD9">
        <w:t>lácteas</w:t>
      </w:r>
      <w:r>
        <w:t xml:space="preserve"> </w:t>
      </w:r>
      <w:r w:rsidR="00DA4AD9">
        <w:t>han</w:t>
      </w:r>
      <w:r>
        <w:t xml:space="preserve"> tomado el rol de enriquecer a la población </w:t>
      </w:r>
      <w:r w:rsidR="0096477D">
        <w:t xml:space="preserve">con sus aportes </w:t>
      </w:r>
      <w:r w:rsidR="00DA4AD9">
        <w:t>proteicos</w:t>
      </w:r>
      <w:r w:rsidR="0096477D">
        <w:t xml:space="preserve">, </w:t>
      </w:r>
      <w:r w:rsidR="00DA4AD9">
        <w:t>y que son</w:t>
      </w:r>
      <w:r w:rsidR="0096477D">
        <w:t xml:space="preserve"> de gran ayuda </w:t>
      </w:r>
      <w:r w:rsidR="00DA4AD9">
        <w:t xml:space="preserve">ya que contienen </w:t>
      </w:r>
      <w:r w:rsidR="0096477D">
        <w:t>fuente nutricional, es decir</w:t>
      </w:r>
      <w:r w:rsidR="00DA4AD9">
        <w:t xml:space="preserve"> que es enriquecedor</w:t>
      </w:r>
      <w:r w:rsidR="0096477D">
        <w:t xml:space="preserve"> elaborar bebidas </w:t>
      </w:r>
      <w:r w:rsidR="00DA4AD9">
        <w:t>lácteas</w:t>
      </w:r>
      <w:r w:rsidR="0096477D">
        <w:t xml:space="preserve"> con especies que tengan componente nutricional para ser aprovechadas al máximo.</w:t>
      </w:r>
    </w:p>
    <w:p w14:paraId="254641DE" w14:textId="057FE584" w:rsidR="007F1AD5" w:rsidRDefault="0096477D" w:rsidP="00A56CDD">
      <w:pPr>
        <w:ind w:firstLine="720"/>
      </w:pPr>
      <w:r>
        <w:t>Mediante una ardua investigación se pretende elabora</w:t>
      </w:r>
      <w:r w:rsidR="00313783">
        <w:t>r</w:t>
      </w:r>
      <w:r>
        <w:t xml:space="preserve"> una bebida </w:t>
      </w:r>
      <w:r w:rsidR="00DA4AD9">
        <w:t>láctea</w:t>
      </w:r>
      <w:r>
        <w:t xml:space="preserve"> a base de café y </w:t>
      </w:r>
      <w:r w:rsidR="00313783">
        <w:t xml:space="preserve">moringa que además de brindar </w:t>
      </w:r>
      <w:r w:rsidR="00DA4AD9">
        <w:t xml:space="preserve">proteínas </w:t>
      </w:r>
      <w:r w:rsidR="00313783">
        <w:t xml:space="preserve">a nuestro organismo nos brinde nutrientes, contribuyendo a los problemas de </w:t>
      </w:r>
      <w:r w:rsidR="00DA4AD9">
        <w:t>deficiencia de nutrimentos</w:t>
      </w:r>
      <w:r w:rsidR="00313783">
        <w:t xml:space="preserve"> que la población sufre diariamente, tomando en cuenta su capacidad antioxidante y su estabilidad fisicoquímica</w:t>
      </w:r>
      <w:r w:rsidR="00DA4AD9">
        <w:t>.</w:t>
      </w:r>
    </w:p>
    <w:p w14:paraId="48318E15" w14:textId="364233C8" w:rsidR="009C3A22" w:rsidRPr="001650CB" w:rsidRDefault="009C3A22" w:rsidP="001650CB">
      <w:pPr>
        <w:ind w:firstLine="720"/>
        <w:rPr>
          <w:noProof/>
          <w:lang w:val="es-ES"/>
        </w:rPr>
      </w:pPr>
      <w:r>
        <w:t>La presente investigación se r</w:t>
      </w:r>
      <w:r w:rsidR="00AE235B">
        <w:t>i</w:t>
      </w:r>
      <w:r>
        <w:t>g</w:t>
      </w:r>
      <w:r w:rsidR="00AE235B">
        <w:t>e</w:t>
      </w:r>
      <w:r>
        <w:t xml:space="preserve"> a lo establecido en la norma </w:t>
      </w:r>
      <w:r>
        <w:rPr>
          <w:noProof/>
          <w:lang w:val="es-ES"/>
        </w:rPr>
        <w:t>NTE INEN 2564</w:t>
      </w:r>
      <w:r w:rsidR="0065476B">
        <w:rPr>
          <w:noProof/>
          <w:lang w:val="es-ES"/>
        </w:rPr>
        <w:t>:</w:t>
      </w:r>
      <w:r>
        <w:rPr>
          <w:noProof/>
          <w:lang w:val="es-ES"/>
        </w:rPr>
        <w:t>2011 sobre los requistos de las bebidas lácteas, siguiendo cada uno de los lineamieamientos, obetniendo un producto final de</w:t>
      </w:r>
      <w:r w:rsidR="00DB745D">
        <w:rPr>
          <w:noProof/>
          <w:lang w:val="es-ES"/>
        </w:rPr>
        <w:t xml:space="preserve"> óptima</w:t>
      </w:r>
      <w:r>
        <w:rPr>
          <w:noProof/>
          <w:lang w:val="es-ES"/>
        </w:rPr>
        <w:t xml:space="preserve"> calidad, con la perspectiva de adquiri</w:t>
      </w:r>
      <w:r w:rsidR="0089496D">
        <w:rPr>
          <w:noProof/>
          <w:lang w:val="es-ES"/>
        </w:rPr>
        <w:t>r</w:t>
      </w:r>
      <w:r>
        <w:rPr>
          <w:noProof/>
          <w:lang w:val="es-ES"/>
        </w:rPr>
        <w:t xml:space="preserve"> una bebida innovadora que tenga un impacto cientifico positivo</w:t>
      </w:r>
      <w:r w:rsidR="0089496D">
        <w:rPr>
          <w:noProof/>
          <w:lang w:val="es-ES"/>
        </w:rPr>
        <w:t xml:space="preserve"> y así medir la estabilidad, ya que la industrias de alimentos cada día buscan elaborar productos que ademas de ser innovadores prolonguen la vida util del mismo.</w:t>
      </w:r>
    </w:p>
    <w:p w14:paraId="00075E1F" w14:textId="77777777" w:rsidR="006D5E44" w:rsidRPr="00AD03E6" w:rsidRDefault="006D5E44" w:rsidP="006D5E44">
      <w:pPr>
        <w:pStyle w:val="Ttulo1"/>
        <w:numPr>
          <w:ilvl w:val="0"/>
          <w:numId w:val="1"/>
        </w:numPr>
      </w:pPr>
      <w:bookmarkStart w:id="22" w:name="_Toc113671586"/>
      <w:r w:rsidRPr="00AD03E6">
        <w:lastRenderedPageBreak/>
        <w:t>OBJETIVOS</w:t>
      </w:r>
      <w:bookmarkEnd w:id="22"/>
      <w:r w:rsidRPr="00AD03E6">
        <w:t xml:space="preserve"> </w:t>
      </w:r>
    </w:p>
    <w:p w14:paraId="40158718" w14:textId="5C323D80" w:rsidR="007A03CE" w:rsidRPr="007A03CE" w:rsidRDefault="006D5E44" w:rsidP="007A03CE">
      <w:pPr>
        <w:pStyle w:val="Ttulo2"/>
        <w:numPr>
          <w:ilvl w:val="1"/>
          <w:numId w:val="1"/>
        </w:numPr>
      </w:pPr>
      <w:bookmarkStart w:id="23" w:name="_Toc113671587"/>
      <w:r w:rsidRPr="00AD03E6">
        <w:t>Objetivo general</w:t>
      </w:r>
      <w:bookmarkEnd w:id="23"/>
      <w:r w:rsidRPr="00AD03E6">
        <w:t xml:space="preserve"> </w:t>
      </w:r>
    </w:p>
    <w:p w14:paraId="19002981" w14:textId="6BD86721" w:rsidR="006D5E44" w:rsidRDefault="006D5E44" w:rsidP="006D5E44">
      <w:pPr>
        <w:rPr>
          <w:rFonts w:cs="Times New Roman"/>
          <w:color w:val="000000" w:themeColor="text1"/>
          <w:szCs w:val="24"/>
        </w:rPr>
      </w:pPr>
      <w:r w:rsidRPr="006367D7">
        <w:rPr>
          <w:rFonts w:cs="Times New Roman"/>
          <w:color w:val="000000" w:themeColor="text1"/>
          <w:szCs w:val="24"/>
        </w:rPr>
        <w:t xml:space="preserve">Evaluar la estabilidad fisicoquímica y </w:t>
      </w:r>
      <w:r w:rsidR="007A03CE">
        <w:rPr>
          <w:rFonts w:cs="Times New Roman"/>
          <w:color w:val="000000" w:themeColor="text1"/>
          <w:szCs w:val="24"/>
        </w:rPr>
        <w:t>actividad</w:t>
      </w:r>
      <w:r w:rsidRPr="006367D7">
        <w:rPr>
          <w:rFonts w:cs="Times New Roman"/>
          <w:color w:val="000000" w:themeColor="text1"/>
          <w:szCs w:val="24"/>
        </w:rPr>
        <w:t xml:space="preserve"> antioxidante</w:t>
      </w:r>
      <w:r w:rsidR="007A03CE" w:rsidRPr="007A03CE">
        <w:rPr>
          <w:rFonts w:cs="Times New Roman"/>
          <w:szCs w:val="24"/>
        </w:rPr>
        <w:t xml:space="preserve"> </w:t>
      </w:r>
      <w:r w:rsidR="007A03CE">
        <w:rPr>
          <w:rFonts w:cs="Times New Roman"/>
          <w:szCs w:val="24"/>
        </w:rPr>
        <w:t>de una bebida láctea a base de</w:t>
      </w:r>
      <w:r w:rsidR="007A03CE" w:rsidRPr="00B77DF1">
        <w:rPr>
          <w:rFonts w:cs="Times New Roman"/>
          <w:szCs w:val="24"/>
        </w:rPr>
        <w:t xml:space="preserve"> café (</w:t>
      </w:r>
      <w:proofErr w:type="spellStart"/>
      <w:r w:rsidR="007A03CE" w:rsidRPr="00B77DF1">
        <w:rPr>
          <w:rFonts w:cs="Times New Roman"/>
          <w:i/>
          <w:iCs/>
          <w:szCs w:val="24"/>
        </w:rPr>
        <w:t>Coffea</w:t>
      </w:r>
      <w:proofErr w:type="spellEnd"/>
      <w:r w:rsidR="007A03CE" w:rsidRPr="00B77DF1">
        <w:rPr>
          <w:rFonts w:cs="Times New Roman"/>
          <w:i/>
          <w:iCs/>
          <w:szCs w:val="24"/>
        </w:rPr>
        <w:t xml:space="preserve"> </w:t>
      </w:r>
      <w:proofErr w:type="spellStart"/>
      <w:r w:rsidR="007A03CE" w:rsidRPr="00B77DF1">
        <w:rPr>
          <w:rFonts w:cs="Times New Roman"/>
          <w:i/>
          <w:iCs/>
          <w:szCs w:val="24"/>
          <w:shd w:val="clear" w:color="auto" w:fill="FFFFFF"/>
        </w:rPr>
        <w:t>arabica</w:t>
      </w:r>
      <w:proofErr w:type="spellEnd"/>
      <w:r w:rsidR="007A03CE" w:rsidRPr="00B77DF1">
        <w:rPr>
          <w:rFonts w:cs="Times New Roman"/>
          <w:szCs w:val="24"/>
        </w:rPr>
        <w:t>) y moringa (</w:t>
      </w:r>
      <w:r w:rsidR="007A03CE" w:rsidRPr="00B77DF1">
        <w:rPr>
          <w:rFonts w:cs="Times New Roman"/>
          <w:i/>
          <w:iCs/>
          <w:szCs w:val="24"/>
        </w:rPr>
        <w:t>M</w:t>
      </w:r>
      <w:r w:rsidR="007A03CE" w:rsidRPr="00B77DF1">
        <w:rPr>
          <w:rFonts w:cs="Times New Roman"/>
          <w:i/>
          <w:iCs/>
          <w:szCs w:val="24"/>
          <w:shd w:val="clear" w:color="auto" w:fill="FFFFFF"/>
        </w:rPr>
        <w:t xml:space="preserve">oringa </w:t>
      </w:r>
      <w:proofErr w:type="spellStart"/>
      <w:r w:rsidR="007A03CE" w:rsidRPr="00B77DF1">
        <w:rPr>
          <w:rFonts w:cs="Times New Roman"/>
          <w:i/>
          <w:iCs/>
          <w:szCs w:val="24"/>
          <w:shd w:val="clear" w:color="auto" w:fill="FFFFFF"/>
        </w:rPr>
        <w:t>oleifera</w:t>
      </w:r>
      <w:proofErr w:type="spellEnd"/>
      <w:r w:rsidR="007A03CE">
        <w:rPr>
          <w:rFonts w:cs="Times New Roman"/>
          <w:szCs w:val="24"/>
        </w:rPr>
        <w:t>)</w:t>
      </w:r>
    </w:p>
    <w:p w14:paraId="3644F642" w14:textId="7DA1BAC4" w:rsidR="006D5E44" w:rsidRPr="00AD03E6" w:rsidRDefault="006D5E44" w:rsidP="006D5E44">
      <w:pPr>
        <w:pStyle w:val="Ttulo2"/>
        <w:numPr>
          <w:ilvl w:val="1"/>
          <w:numId w:val="1"/>
        </w:numPr>
      </w:pPr>
      <w:bookmarkStart w:id="24" w:name="_Toc113671588"/>
      <w:r w:rsidRPr="00AD03E6">
        <w:t>Objetivos específicos</w:t>
      </w:r>
      <w:bookmarkEnd w:id="24"/>
      <w:r w:rsidRPr="00AD03E6">
        <w:t xml:space="preserve"> </w:t>
      </w:r>
    </w:p>
    <w:p w14:paraId="2CE548B2" w14:textId="45167A03" w:rsidR="006929DD" w:rsidRPr="00D12429" w:rsidRDefault="00DB745D" w:rsidP="00D12429">
      <w:pPr>
        <w:pStyle w:val="Prrafodelista"/>
        <w:numPr>
          <w:ilvl w:val="0"/>
          <w:numId w:val="2"/>
        </w:numPr>
        <w:spacing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Determinar</w:t>
      </w:r>
      <w:r w:rsidR="00D12429">
        <w:rPr>
          <w:rFonts w:ascii="Times New Roman" w:hAnsi="Times New Roman" w:cs="Times New Roman"/>
          <w:color w:val="000000" w:themeColor="text1"/>
          <w:sz w:val="24"/>
          <w:szCs w:val="24"/>
        </w:rPr>
        <w:t xml:space="preserve"> los atributos </w:t>
      </w:r>
      <w:r w:rsidR="00DC5274">
        <w:rPr>
          <w:rFonts w:ascii="Times New Roman" w:hAnsi="Times New Roman" w:cs="Times New Roman"/>
          <w:color w:val="000000" w:themeColor="text1"/>
          <w:sz w:val="24"/>
          <w:szCs w:val="24"/>
        </w:rPr>
        <w:t>bromatológic</w:t>
      </w:r>
      <w:r w:rsidR="00D12429">
        <w:rPr>
          <w:rFonts w:ascii="Times New Roman" w:hAnsi="Times New Roman" w:cs="Times New Roman"/>
          <w:color w:val="000000" w:themeColor="text1"/>
          <w:sz w:val="24"/>
          <w:szCs w:val="24"/>
        </w:rPr>
        <w:t>os</w:t>
      </w:r>
      <w:r w:rsidR="00C57507">
        <w:rPr>
          <w:rFonts w:ascii="Times New Roman" w:hAnsi="Times New Roman" w:cs="Times New Roman"/>
          <w:color w:val="000000" w:themeColor="text1"/>
          <w:sz w:val="24"/>
          <w:szCs w:val="24"/>
        </w:rPr>
        <w:t xml:space="preserve"> y </w:t>
      </w:r>
      <w:r w:rsidR="00D12429" w:rsidRPr="006929DD">
        <w:rPr>
          <w:rFonts w:ascii="Times New Roman" w:hAnsi="Times New Roman" w:cs="Times New Roman"/>
          <w:color w:val="000000" w:themeColor="text1"/>
          <w:sz w:val="24"/>
          <w:szCs w:val="24"/>
        </w:rPr>
        <w:t>microbiológ</w:t>
      </w:r>
      <w:r w:rsidR="00D12429">
        <w:rPr>
          <w:rFonts w:ascii="Times New Roman" w:hAnsi="Times New Roman" w:cs="Times New Roman"/>
          <w:color w:val="000000" w:themeColor="text1"/>
          <w:sz w:val="24"/>
          <w:szCs w:val="24"/>
        </w:rPr>
        <w:t>icos</w:t>
      </w:r>
      <w:r w:rsidR="006D5E44" w:rsidRPr="006929DD">
        <w:rPr>
          <w:rFonts w:ascii="Times New Roman" w:hAnsi="Times New Roman" w:cs="Times New Roman"/>
          <w:color w:val="000000" w:themeColor="text1"/>
          <w:sz w:val="24"/>
          <w:szCs w:val="24"/>
        </w:rPr>
        <w:t xml:space="preserve"> de </w:t>
      </w:r>
      <w:r w:rsidR="002170D3" w:rsidRPr="006929DD">
        <w:rPr>
          <w:rFonts w:ascii="Times New Roman" w:hAnsi="Times New Roman" w:cs="Times New Roman"/>
          <w:color w:val="000000" w:themeColor="text1"/>
          <w:sz w:val="24"/>
          <w:szCs w:val="24"/>
        </w:rPr>
        <w:t xml:space="preserve">la bebida </w:t>
      </w:r>
      <w:r w:rsidR="00DA4AD9">
        <w:rPr>
          <w:rFonts w:ascii="Times New Roman" w:hAnsi="Times New Roman" w:cs="Times New Roman"/>
          <w:color w:val="000000" w:themeColor="text1"/>
          <w:sz w:val="24"/>
          <w:szCs w:val="24"/>
        </w:rPr>
        <w:t>láctea</w:t>
      </w:r>
      <w:r w:rsidR="006929DD">
        <w:rPr>
          <w:rFonts w:ascii="Times New Roman" w:hAnsi="Times New Roman" w:cs="Times New Roman"/>
          <w:color w:val="000000" w:themeColor="text1"/>
          <w:sz w:val="24"/>
          <w:szCs w:val="24"/>
        </w:rPr>
        <w:t xml:space="preserve"> </w:t>
      </w:r>
      <w:r w:rsidR="006D5E44" w:rsidRPr="006929DD">
        <w:rPr>
          <w:rFonts w:ascii="Times New Roman" w:hAnsi="Times New Roman" w:cs="Times New Roman"/>
          <w:color w:val="000000" w:themeColor="text1"/>
          <w:sz w:val="24"/>
          <w:szCs w:val="24"/>
        </w:rPr>
        <w:t>de café y moringa</w:t>
      </w:r>
      <w:r w:rsidR="00D12429">
        <w:rPr>
          <w:rFonts w:ascii="Times New Roman" w:hAnsi="Times New Roman" w:cs="Times New Roman"/>
          <w:color w:val="000000" w:themeColor="text1"/>
          <w:sz w:val="24"/>
          <w:szCs w:val="24"/>
        </w:rPr>
        <w:t>, con base a la normativa</w:t>
      </w:r>
      <w:r w:rsidR="0065476B">
        <w:rPr>
          <w:rFonts w:ascii="Times New Roman" w:hAnsi="Times New Roman" w:cs="Times New Roman"/>
          <w:color w:val="000000" w:themeColor="text1"/>
          <w:sz w:val="24"/>
          <w:szCs w:val="24"/>
        </w:rPr>
        <w:t xml:space="preserve"> NTE</w:t>
      </w:r>
      <w:r w:rsidR="00D12429">
        <w:rPr>
          <w:rFonts w:ascii="Times New Roman" w:hAnsi="Times New Roman" w:cs="Times New Roman"/>
          <w:color w:val="000000" w:themeColor="text1"/>
          <w:sz w:val="24"/>
          <w:szCs w:val="24"/>
        </w:rPr>
        <w:t xml:space="preserve"> </w:t>
      </w:r>
      <w:r w:rsidR="00D12429" w:rsidRPr="00103B79">
        <w:rPr>
          <w:rFonts w:ascii="Times New Roman" w:hAnsi="Times New Roman" w:cs="Times New Roman"/>
          <w:color w:val="000000" w:themeColor="text1"/>
          <w:sz w:val="24"/>
          <w:szCs w:val="24"/>
        </w:rPr>
        <w:t xml:space="preserve">INEN </w:t>
      </w:r>
      <w:r w:rsidR="00D12429" w:rsidRPr="00D12429">
        <w:rPr>
          <w:rFonts w:ascii="Times New Roman" w:hAnsi="Times New Roman" w:cs="Times New Roman"/>
          <w:sz w:val="24"/>
          <w:szCs w:val="24"/>
        </w:rPr>
        <w:t>2564:2011</w:t>
      </w:r>
    </w:p>
    <w:p w14:paraId="053C35A3" w14:textId="035F6ACF" w:rsidR="00C57507" w:rsidRPr="002170D3" w:rsidRDefault="00DB745D" w:rsidP="002170D3">
      <w:pPr>
        <w:pStyle w:val="Prrafodelista"/>
        <w:numPr>
          <w:ilvl w:val="0"/>
          <w:numId w:val="2"/>
        </w:numPr>
        <w:spacing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Analizar</w:t>
      </w:r>
      <w:r w:rsidR="00C57507">
        <w:rPr>
          <w:rFonts w:ascii="Times New Roman" w:hAnsi="Times New Roman" w:cs="Times New Roman"/>
          <w:color w:val="000000" w:themeColor="text1"/>
          <w:sz w:val="24"/>
          <w:szCs w:val="24"/>
        </w:rPr>
        <w:t xml:space="preserve"> la</w:t>
      </w:r>
      <w:r w:rsidR="007A03CE">
        <w:rPr>
          <w:rFonts w:ascii="Times New Roman" w:hAnsi="Times New Roman" w:cs="Times New Roman"/>
          <w:color w:val="000000" w:themeColor="text1"/>
          <w:sz w:val="24"/>
          <w:szCs w:val="24"/>
        </w:rPr>
        <w:t xml:space="preserve"> actividad </w:t>
      </w:r>
      <w:r w:rsidR="00C57507">
        <w:rPr>
          <w:rFonts w:ascii="Times New Roman" w:hAnsi="Times New Roman" w:cs="Times New Roman"/>
          <w:color w:val="000000" w:themeColor="text1"/>
          <w:sz w:val="24"/>
          <w:szCs w:val="24"/>
        </w:rPr>
        <w:t>antioxidante de la bebida</w:t>
      </w:r>
      <w:r w:rsidR="00DA4AD9">
        <w:rPr>
          <w:rFonts w:ascii="Times New Roman" w:hAnsi="Times New Roman" w:cs="Times New Roman"/>
          <w:color w:val="000000" w:themeColor="text1"/>
          <w:sz w:val="24"/>
          <w:szCs w:val="24"/>
        </w:rPr>
        <w:t xml:space="preserve"> láctea</w:t>
      </w:r>
      <w:r w:rsidR="00C57507">
        <w:rPr>
          <w:rFonts w:ascii="Times New Roman" w:hAnsi="Times New Roman" w:cs="Times New Roman"/>
          <w:color w:val="000000" w:themeColor="text1"/>
          <w:sz w:val="24"/>
          <w:szCs w:val="24"/>
        </w:rPr>
        <w:t xml:space="preserve"> de café y moringa.</w:t>
      </w:r>
    </w:p>
    <w:p w14:paraId="2185CCDE" w14:textId="77777777" w:rsidR="006439C3" w:rsidRPr="006439C3" w:rsidRDefault="007A03CE" w:rsidP="006439C3">
      <w:pPr>
        <w:pStyle w:val="Prrafodelista"/>
        <w:numPr>
          <w:ilvl w:val="0"/>
          <w:numId w:val="2"/>
        </w:numPr>
        <w:spacing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Identificar </w:t>
      </w:r>
      <w:r w:rsidR="006D5E44" w:rsidRPr="006367D7">
        <w:rPr>
          <w:rFonts w:ascii="Times New Roman" w:hAnsi="Times New Roman" w:cs="Times New Roman"/>
          <w:color w:val="000000" w:themeColor="text1"/>
          <w:sz w:val="24"/>
          <w:szCs w:val="24"/>
        </w:rPr>
        <w:t xml:space="preserve">la aceptación de los tratamientos en estudio </w:t>
      </w:r>
      <w:r w:rsidR="002170D3">
        <w:rPr>
          <w:rFonts w:ascii="Times New Roman" w:hAnsi="Times New Roman" w:cs="Times New Roman"/>
          <w:color w:val="000000" w:themeColor="text1"/>
          <w:sz w:val="24"/>
          <w:szCs w:val="24"/>
        </w:rPr>
        <w:t xml:space="preserve">de la bebida </w:t>
      </w:r>
      <w:r w:rsidR="00DA4AD9">
        <w:rPr>
          <w:rFonts w:ascii="Times New Roman" w:hAnsi="Times New Roman" w:cs="Times New Roman"/>
          <w:color w:val="000000" w:themeColor="text1"/>
          <w:sz w:val="24"/>
          <w:szCs w:val="24"/>
        </w:rPr>
        <w:t>láctea</w:t>
      </w:r>
      <w:r w:rsidR="002170D3">
        <w:rPr>
          <w:rFonts w:ascii="Times New Roman" w:hAnsi="Times New Roman" w:cs="Times New Roman"/>
          <w:color w:val="000000" w:themeColor="text1"/>
          <w:sz w:val="24"/>
          <w:szCs w:val="24"/>
        </w:rPr>
        <w:t xml:space="preserve"> </w:t>
      </w:r>
      <w:r w:rsidR="006D5E44" w:rsidRPr="006367D7">
        <w:rPr>
          <w:rFonts w:ascii="Times New Roman" w:hAnsi="Times New Roman" w:cs="Times New Roman"/>
          <w:color w:val="000000" w:themeColor="text1"/>
          <w:sz w:val="24"/>
          <w:szCs w:val="24"/>
        </w:rPr>
        <w:t>mediante análisis sensorial.</w:t>
      </w:r>
    </w:p>
    <w:p w14:paraId="7A201E6D" w14:textId="31BC9FA5" w:rsidR="006D5E44" w:rsidRPr="006439C3" w:rsidRDefault="006D5E44" w:rsidP="006439C3">
      <w:pPr>
        <w:pStyle w:val="Prrafodelista"/>
        <w:numPr>
          <w:ilvl w:val="0"/>
          <w:numId w:val="2"/>
        </w:numPr>
        <w:spacing w:after="100" w:afterAutospacing="1" w:line="360" w:lineRule="auto"/>
        <w:jc w:val="both"/>
        <w:rPr>
          <w:rFonts w:ascii="Times New Roman" w:hAnsi="Times New Roman" w:cs="Times New Roman"/>
          <w:color w:val="000000" w:themeColor="text1"/>
          <w:sz w:val="24"/>
          <w:szCs w:val="24"/>
        </w:rPr>
      </w:pPr>
      <w:r w:rsidRPr="006439C3">
        <w:rPr>
          <w:rFonts w:ascii="Times New Roman" w:hAnsi="Times New Roman" w:cs="Times New Roman"/>
          <w:color w:val="000000" w:themeColor="text1"/>
          <w:sz w:val="24"/>
          <w:szCs w:val="24"/>
        </w:rPr>
        <w:t>Determinar</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la</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estabilidad</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del</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mejor</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tratamiento</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mediante</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análisis</w:t>
      </w:r>
      <w:r w:rsidR="00F04613">
        <w:rPr>
          <w:rFonts w:ascii="Times New Roman" w:hAnsi="Times New Roman" w:cs="Times New Roman"/>
          <w:color w:val="000000" w:themeColor="text1"/>
          <w:sz w:val="24"/>
          <w:szCs w:val="24"/>
        </w:rPr>
        <w:t xml:space="preserve"> </w:t>
      </w:r>
      <w:r w:rsidRPr="006439C3">
        <w:rPr>
          <w:rFonts w:ascii="Times New Roman" w:hAnsi="Times New Roman" w:cs="Times New Roman"/>
          <w:color w:val="000000" w:themeColor="text1"/>
          <w:sz w:val="24"/>
          <w:szCs w:val="24"/>
        </w:rPr>
        <w:t>fisicoquímicos</w:t>
      </w:r>
      <w:r w:rsidR="00F04613">
        <w:rPr>
          <w:rFonts w:ascii="Times New Roman" w:hAnsi="Times New Roman" w:cs="Times New Roman"/>
          <w:color w:val="000000" w:themeColor="text1"/>
          <w:sz w:val="24"/>
          <w:szCs w:val="24"/>
        </w:rPr>
        <w:t xml:space="preserve"> </w:t>
      </w:r>
      <w:r w:rsidR="001D06EF" w:rsidRPr="006439C3">
        <w:rPr>
          <w:rFonts w:ascii="Times New Roman" w:hAnsi="Times New Roman" w:cs="Times New Roman"/>
          <w:color w:val="000000" w:themeColor="text1"/>
          <w:sz w:val="24"/>
          <w:szCs w:val="24"/>
        </w:rPr>
        <w:t>e</w:t>
      </w:r>
      <w:r w:rsidR="00F04613">
        <w:rPr>
          <w:rFonts w:ascii="Times New Roman" w:hAnsi="Times New Roman" w:cs="Times New Roman"/>
          <w:color w:val="000000" w:themeColor="text1"/>
          <w:sz w:val="24"/>
          <w:szCs w:val="24"/>
        </w:rPr>
        <w:t xml:space="preserve"> </w:t>
      </w:r>
      <w:r w:rsidR="001D06EF" w:rsidRPr="006439C3">
        <w:rPr>
          <w:rFonts w:ascii="Times New Roman" w:hAnsi="Times New Roman" w:cs="Times New Roman"/>
          <w:color w:val="000000" w:themeColor="text1"/>
          <w:sz w:val="24"/>
          <w:szCs w:val="24"/>
        </w:rPr>
        <w:t>instrumental</w:t>
      </w:r>
      <w:r w:rsidR="00F04613">
        <w:rPr>
          <w:rFonts w:ascii="Times New Roman" w:hAnsi="Times New Roman" w:cs="Times New Roman"/>
          <w:color w:val="000000" w:themeColor="text1"/>
          <w:sz w:val="24"/>
          <w:szCs w:val="24"/>
        </w:rPr>
        <w:t xml:space="preserve"> </w:t>
      </w:r>
      <w:r w:rsidR="00103B79" w:rsidRPr="006439C3">
        <w:rPr>
          <w:rFonts w:ascii="Times New Roman" w:hAnsi="Times New Roman" w:cs="Times New Roman"/>
          <w:color w:val="000000" w:themeColor="text1"/>
          <w:sz w:val="24"/>
          <w:szCs w:val="24"/>
        </w:rPr>
        <w:t>mediante la Norma Técnica Ecuatoriana INEN 2304:2017.</w:t>
      </w:r>
    </w:p>
    <w:p w14:paraId="42BAC8AA" w14:textId="5C6EEE09" w:rsidR="00171CBA" w:rsidRDefault="00DA4AD9" w:rsidP="00343798">
      <w:pPr>
        <w:pStyle w:val="Ttulo1"/>
        <w:numPr>
          <w:ilvl w:val="0"/>
          <w:numId w:val="1"/>
        </w:numPr>
      </w:pPr>
      <w:bookmarkStart w:id="25" w:name="_Toc113671589"/>
      <w:r>
        <w:t>HipÓtesis</w:t>
      </w:r>
      <w:bookmarkEnd w:id="25"/>
    </w:p>
    <w:p w14:paraId="26AEB64C" w14:textId="05A195E2" w:rsidR="00D12429" w:rsidRPr="00D12429" w:rsidRDefault="00D12429" w:rsidP="00D12429">
      <w:r>
        <w:t xml:space="preserve">La </w:t>
      </w:r>
      <w:r w:rsidR="0037660A">
        <w:t>adición</w:t>
      </w:r>
      <w:r>
        <w:t xml:space="preserve"> de café y moringa en una bebida láctea </w:t>
      </w:r>
      <w:r w:rsidR="0037660A">
        <w:t>influirá en la estabilidad fisicoquímica y capacidad antioxidante, así como en sus atributos sensoriales para su posterior consumo</w:t>
      </w:r>
    </w:p>
    <w:p w14:paraId="1F0C8ECE" w14:textId="7DC30E9E" w:rsidR="00A56CDD" w:rsidRDefault="00A56CDD" w:rsidP="00A56CDD">
      <w:pPr>
        <w:pStyle w:val="Ttulo1"/>
        <w:numPr>
          <w:ilvl w:val="0"/>
          <w:numId w:val="1"/>
        </w:numPr>
      </w:pPr>
      <w:bookmarkStart w:id="26" w:name="_Toc113671590"/>
      <w:r>
        <w:t>Marco referencial</w:t>
      </w:r>
      <w:bookmarkEnd w:id="26"/>
      <w:r>
        <w:t xml:space="preserve"> </w:t>
      </w:r>
    </w:p>
    <w:p w14:paraId="17B55E52" w14:textId="77777777" w:rsidR="00DA4AD9" w:rsidRDefault="00DA4AD9" w:rsidP="00DA4AD9">
      <w:pPr>
        <w:pStyle w:val="Ttulo2"/>
        <w:numPr>
          <w:ilvl w:val="1"/>
          <w:numId w:val="1"/>
        </w:numPr>
      </w:pPr>
      <w:bookmarkStart w:id="27" w:name="_Toc113671591"/>
      <w:r>
        <w:t>Antecedentes</w:t>
      </w:r>
      <w:bookmarkEnd w:id="27"/>
    </w:p>
    <w:p w14:paraId="23F02717" w14:textId="65C0A987" w:rsidR="00DA4AD9" w:rsidRPr="009E0A18" w:rsidRDefault="00DA4AD9" w:rsidP="00DA4AD9">
      <w:pPr>
        <w:ind w:firstLine="720"/>
        <w:rPr>
          <w:rFonts w:cs="Times New Roman"/>
          <w:color w:val="000000" w:themeColor="text1"/>
          <w:szCs w:val="24"/>
        </w:rPr>
      </w:pPr>
      <w:r w:rsidRPr="009E0A18">
        <w:rPr>
          <w:rFonts w:cs="Times New Roman"/>
          <w:color w:val="000000" w:themeColor="text1"/>
          <w:szCs w:val="24"/>
        </w:rPr>
        <w:t xml:space="preserve">En la investigación realizada </w:t>
      </w:r>
      <w:bookmarkStart w:id="28" w:name="_Hlk98618759"/>
      <w:r w:rsidRPr="009E0A18">
        <w:rPr>
          <w:rFonts w:cs="Times New Roman"/>
          <w:color w:val="000000" w:themeColor="text1"/>
          <w:szCs w:val="24"/>
        </w:rPr>
        <w:t>por</w:t>
      </w:r>
      <w:r>
        <w:rPr>
          <w:rFonts w:cs="Times New Roman"/>
          <w:color w:val="000000" w:themeColor="text1"/>
          <w:szCs w:val="24"/>
        </w:rPr>
        <w:t xml:space="preserve"> </w:t>
      </w:r>
      <w:r w:rsidRPr="004C6BD6">
        <w:rPr>
          <w:rFonts w:cs="Times New Roman"/>
          <w:noProof/>
          <w:color w:val="000000" w:themeColor="text1"/>
          <w:szCs w:val="24"/>
          <w:lang w:val="es-ES"/>
        </w:rPr>
        <w:t xml:space="preserve">Paredes </w:t>
      </w:r>
      <w:r>
        <w:rPr>
          <w:rFonts w:cs="Times New Roman"/>
          <w:noProof/>
          <w:color w:val="000000" w:themeColor="text1"/>
          <w:szCs w:val="24"/>
          <w:lang w:val="es-ES"/>
        </w:rPr>
        <w:t>y</w:t>
      </w:r>
      <w:r w:rsidRPr="004C6BD6">
        <w:rPr>
          <w:rFonts w:cs="Times New Roman"/>
          <w:noProof/>
          <w:color w:val="000000" w:themeColor="text1"/>
          <w:szCs w:val="24"/>
          <w:lang w:val="es-ES"/>
        </w:rPr>
        <w:t xml:space="preserve"> Balmore</w:t>
      </w:r>
      <w:r>
        <w:rPr>
          <w:rFonts w:cs="Times New Roman"/>
          <w:noProof/>
          <w:color w:val="000000" w:themeColor="text1"/>
          <w:szCs w:val="24"/>
          <w:lang w:val="es-ES"/>
        </w:rPr>
        <w:t xml:space="preserve"> (</w:t>
      </w:r>
      <w:r w:rsidRPr="004C6BD6">
        <w:rPr>
          <w:rFonts w:cs="Times New Roman"/>
          <w:noProof/>
          <w:color w:val="000000" w:themeColor="text1"/>
          <w:szCs w:val="24"/>
          <w:lang w:val="es-ES"/>
        </w:rPr>
        <w:t>2016)</w:t>
      </w:r>
      <w:r w:rsidRPr="009E0A18">
        <w:rPr>
          <w:rFonts w:cs="Times New Roman"/>
          <w:color w:val="000000" w:themeColor="text1"/>
          <w:szCs w:val="24"/>
        </w:rPr>
        <w:t xml:space="preserve">, </w:t>
      </w:r>
      <w:bookmarkEnd w:id="28"/>
      <w:r w:rsidRPr="009E0A18">
        <w:rPr>
          <w:rFonts w:cs="Times New Roman"/>
          <w:color w:val="000000" w:themeColor="text1"/>
          <w:szCs w:val="24"/>
        </w:rPr>
        <w:t xml:space="preserve">se planteó como objetivo emplear la hoja del árbol de </w:t>
      </w:r>
      <w:r w:rsidRPr="009E0A18">
        <w:rPr>
          <w:rFonts w:cs="Times New Roman"/>
          <w:i/>
          <w:iCs/>
          <w:color w:val="000000" w:themeColor="text1"/>
          <w:szCs w:val="24"/>
        </w:rPr>
        <w:t>Moringa oleífera</w:t>
      </w:r>
      <w:r w:rsidRPr="009E0A18">
        <w:rPr>
          <w:rFonts w:cs="Times New Roman"/>
          <w:color w:val="000000" w:themeColor="text1"/>
          <w:szCs w:val="24"/>
        </w:rPr>
        <w:t xml:space="preserve"> como agente fortificante en la elaboración de una bebida a base de café tostado y molido con características nutricionales. Se crearon dos fórmulas: la muestra ‘’A’’ con 50% café tostado y 50% moringa, y la muestra ‘’B’’ con 70% café tostado y 30% moringa. Para saber la aceptación del producto se desarrolló un panel sensorial, calificando atributos organolépticos: color, olor, sabor, apariencia y textura. Siendo la muestra ‘’B’’ la más aceptación, se análisis bromatológicamente, resultando poseer: 17.7% de proteína, 587.8mg de calcio y 8,3mg de hierro. Demostrando así cumplir el objetivo de la investigación.</w:t>
      </w:r>
      <w:r>
        <w:rPr>
          <w:rFonts w:cs="Times New Roman"/>
          <w:color w:val="000000" w:themeColor="text1"/>
          <w:szCs w:val="24"/>
        </w:rPr>
        <w:t xml:space="preserve"> </w:t>
      </w:r>
      <w:sdt>
        <w:sdtPr>
          <w:rPr>
            <w:rFonts w:cs="Times New Roman"/>
            <w:color w:val="000000" w:themeColor="text1"/>
            <w:szCs w:val="24"/>
          </w:rPr>
          <w:id w:val="815610024"/>
          <w:citation/>
        </w:sdtPr>
        <w:sdtEndPr/>
        <w:sdtContent>
          <w:r>
            <w:rPr>
              <w:rFonts w:cs="Times New Roman"/>
              <w:color w:val="000000" w:themeColor="text1"/>
              <w:szCs w:val="24"/>
            </w:rPr>
            <w:fldChar w:fldCharType="begin"/>
          </w:r>
          <w:r>
            <w:rPr>
              <w:rFonts w:cs="Times New Roman"/>
              <w:color w:val="000000" w:themeColor="text1"/>
              <w:szCs w:val="24"/>
              <w:lang w:val="es-ES"/>
            </w:rPr>
            <w:instrText xml:space="preserve"> CITATION BPa16 \l 3082 </w:instrText>
          </w:r>
          <w:r>
            <w:rPr>
              <w:rFonts w:cs="Times New Roman"/>
              <w:color w:val="000000" w:themeColor="text1"/>
              <w:szCs w:val="24"/>
            </w:rPr>
            <w:fldChar w:fldCharType="separate"/>
          </w:r>
          <w:r w:rsidR="005E66B2" w:rsidRPr="005E66B2">
            <w:rPr>
              <w:rFonts w:cs="Times New Roman"/>
              <w:noProof/>
              <w:color w:val="000000" w:themeColor="text1"/>
              <w:szCs w:val="24"/>
              <w:lang w:val="es-ES"/>
            </w:rPr>
            <w:t>(Paredes B, 2016)</w:t>
          </w:r>
          <w:r>
            <w:rPr>
              <w:rFonts w:cs="Times New Roman"/>
              <w:color w:val="000000" w:themeColor="text1"/>
              <w:szCs w:val="24"/>
            </w:rPr>
            <w:fldChar w:fldCharType="end"/>
          </w:r>
        </w:sdtContent>
      </w:sdt>
    </w:p>
    <w:p w14:paraId="4F1852C7" w14:textId="77777777" w:rsidR="00DA4AD9" w:rsidRPr="009E0A18" w:rsidRDefault="00DA4AD9" w:rsidP="00DA4AD9">
      <w:pPr>
        <w:ind w:firstLine="720"/>
        <w:rPr>
          <w:rFonts w:cs="Times New Roman"/>
          <w:color w:val="000000" w:themeColor="text1"/>
          <w:szCs w:val="24"/>
        </w:rPr>
      </w:pPr>
      <w:bookmarkStart w:id="29" w:name="_Hlk98618767"/>
      <w:r w:rsidRPr="009E0A18">
        <w:rPr>
          <w:rFonts w:cs="Times New Roman"/>
          <w:noProof/>
          <w:szCs w:val="24"/>
          <w:lang w:val="es-ES"/>
        </w:rPr>
        <w:lastRenderedPageBreak/>
        <w:t>Marrero (2016),</w:t>
      </w:r>
      <w:bookmarkEnd w:id="29"/>
      <w:r>
        <w:rPr>
          <w:rFonts w:cs="Times New Roman"/>
          <w:szCs w:val="24"/>
          <w:lang w:val="es-ES"/>
        </w:rPr>
        <w:t xml:space="preserve"> </w:t>
      </w:r>
      <w:r w:rsidRPr="009E0A18">
        <w:rPr>
          <w:rFonts w:cs="Times New Roman"/>
          <w:szCs w:val="24"/>
        </w:rPr>
        <w:t xml:space="preserve">realizó una bebida energética y nutritiva a partir de la hidrólisis enzimática de las proteínas presentes en las hojas de la </w:t>
      </w:r>
      <w:r w:rsidRPr="009E0A18">
        <w:rPr>
          <w:rFonts w:cs="Times New Roman"/>
          <w:i/>
          <w:iCs/>
          <w:szCs w:val="24"/>
        </w:rPr>
        <w:t>Moringa oleífera</w:t>
      </w:r>
      <w:r w:rsidRPr="009E0A18">
        <w:rPr>
          <w:rFonts w:cs="Times New Roman"/>
          <w:szCs w:val="24"/>
        </w:rPr>
        <w:t xml:space="preserve"> con la bromelina presente en el fruto de la piña (</w:t>
      </w:r>
      <w:proofErr w:type="spellStart"/>
      <w:r w:rsidRPr="009E0A18">
        <w:rPr>
          <w:rFonts w:cs="Times New Roman"/>
          <w:i/>
          <w:iCs/>
          <w:szCs w:val="24"/>
        </w:rPr>
        <w:t>Ananas</w:t>
      </w:r>
      <w:proofErr w:type="spellEnd"/>
      <w:r w:rsidRPr="009E0A18">
        <w:rPr>
          <w:rFonts w:cs="Times New Roman"/>
          <w:i/>
          <w:iCs/>
          <w:szCs w:val="24"/>
        </w:rPr>
        <w:t xml:space="preserve"> </w:t>
      </w:r>
      <w:proofErr w:type="spellStart"/>
      <w:r>
        <w:rPr>
          <w:rFonts w:cs="Times New Roman"/>
          <w:i/>
          <w:iCs/>
          <w:szCs w:val="24"/>
        </w:rPr>
        <w:t>c</w:t>
      </w:r>
      <w:r w:rsidRPr="009E0A18">
        <w:rPr>
          <w:rFonts w:cs="Times New Roman"/>
          <w:i/>
          <w:iCs/>
          <w:szCs w:val="24"/>
        </w:rPr>
        <w:t>omosus</w:t>
      </w:r>
      <w:proofErr w:type="spellEnd"/>
      <w:r w:rsidRPr="009E0A18">
        <w:rPr>
          <w:rFonts w:cs="Times New Roman"/>
          <w:szCs w:val="24"/>
        </w:rPr>
        <w:t xml:space="preserve">), y la enzima papaína, bajo condiciones óptimas. Esta bebida presenta adecuadas características físico químicas que la hacen cumplir con las normas existentes para este tipo de alimentos, con un pH de 3,52, una densidad de 1,024 kg/m3, 1,53 </w:t>
      </w:r>
      <w:proofErr w:type="spellStart"/>
      <w:r w:rsidRPr="009E0A18">
        <w:rPr>
          <w:rFonts w:cs="Times New Roman"/>
          <w:szCs w:val="24"/>
        </w:rPr>
        <w:t>cps</w:t>
      </w:r>
      <w:proofErr w:type="spellEnd"/>
      <w:r w:rsidRPr="009E0A18">
        <w:rPr>
          <w:rFonts w:cs="Times New Roman"/>
          <w:szCs w:val="24"/>
        </w:rPr>
        <w:t xml:space="preserve"> de viscosidad y un 80 % de acidez valorable. La percepción sensorial de la bebida la ubica en un elevado nivel de aceptación entre los expertos.</w:t>
      </w:r>
    </w:p>
    <w:p w14:paraId="732C89AF" w14:textId="77777777" w:rsidR="00DA4AD9" w:rsidRPr="009E0A18" w:rsidRDefault="00DA4AD9" w:rsidP="00DA4AD9">
      <w:pPr>
        <w:ind w:firstLine="720"/>
        <w:rPr>
          <w:rFonts w:cs="Times New Roman"/>
          <w:szCs w:val="24"/>
        </w:rPr>
      </w:pPr>
      <w:bookmarkStart w:id="30" w:name="_Hlk98618780"/>
      <w:r w:rsidRPr="009E0A18">
        <w:rPr>
          <w:rFonts w:cs="Times New Roman"/>
          <w:noProof/>
          <w:szCs w:val="24"/>
          <w:lang w:val="es-ES"/>
        </w:rPr>
        <w:t>Flores (2019),</w:t>
      </w:r>
      <w:r w:rsidRPr="009E0A18">
        <w:rPr>
          <w:rFonts w:cs="Times New Roman"/>
          <w:szCs w:val="24"/>
        </w:rPr>
        <w:t xml:space="preserve"> </w:t>
      </w:r>
      <w:bookmarkEnd w:id="30"/>
      <w:r w:rsidRPr="009E0A18">
        <w:rPr>
          <w:rFonts w:cs="Times New Roman"/>
          <w:szCs w:val="24"/>
        </w:rPr>
        <w:t>evaluó el efecto de la concentración de extracto de hojas de Moringa (30; 40 y 50%) y la adición de semillas de Chía (0.5 y 1.0%) sobre las características fisicoquímicas y sensoriales de una bebida funcional a base de maracuyá y piña. Las seis muestras obtenidas fueron evaluadas en viscosidad aparente, acidez titulable, características de color (L*, a* y b*) y contenido de fenoles totales como variables paramétricas. La aceptabilidad general fue evaluada por 30 jueces no entrenados, utilizando una escala hedónica de 9 puntos. La prueba de Levene modificada demostró homogeneidad de varianzas para las variables paramétricas y el análisis de varianza indicó un efecto significativo de la concentración de extracto de hojas de Moringa y adición de semillas de chía sobre la viscosidad aparente, acidez titulable, luminosidad (L*), cromaticidad a* y cromaticidad b*. Para el contenido de fenoles totales sólo existió efecto del extracto de Moringa. Las pruebas de Duncan y Friedman determinaron que el tratamiento extracto de moringa al 30% y adición de semillas de chía al 0.5% permitió obtener las mejores características fisicoquímicas y mayor aceptabilidad general con una media de 7.20 que corresponde a una percepción de “me gusta bastante” en una bebida funcional a base de maracuyá y piña.</w:t>
      </w:r>
    </w:p>
    <w:p w14:paraId="0EAB0646" w14:textId="77777777" w:rsidR="00DA4AD9" w:rsidRDefault="00DA4AD9" w:rsidP="00DA4AD9">
      <w:pPr>
        <w:ind w:firstLine="720"/>
        <w:rPr>
          <w:rFonts w:cs="Times New Roman"/>
          <w:szCs w:val="24"/>
        </w:rPr>
      </w:pPr>
      <w:bookmarkStart w:id="31" w:name="_Hlk98618793"/>
      <w:r w:rsidRPr="009E0A18">
        <w:rPr>
          <w:rFonts w:cs="Times New Roman"/>
          <w:noProof/>
          <w:szCs w:val="24"/>
          <w:lang w:val="es-ES"/>
        </w:rPr>
        <w:t>Pullas (2021),</w:t>
      </w:r>
      <w:r w:rsidRPr="009E0A18">
        <w:rPr>
          <w:rFonts w:cs="Times New Roman"/>
          <w:szCs w:val="24"/>
        </w:rPr>
        <w:t xml:space="preserve"> </w:t>
      </w:r>
      <w:bookmarkEnd w:id="31"/>
      <w:r>
        <w:rPr>
          <w:rFonts w:cs="Times New Roman"/>
          <w:szCs w:val="24"/>
        </w:rPr>
        <w:t>e</w:t>
      </w:r>
      <w:r w:rsidRPr="009E0A18">
        <w:rPr>
          <w:rFonts w:cs="Times New Roman"/>
          <w:szCs w:val="24"/>
        </w:rPr>
        <w:t xml:space="preserve">laboró una bebida energética natural obtenida a partir de los residuos de procesamiento del café (pulpa), tamarindo y de frutas de temporada como: mango, uva verde, pitahaya. La obtención de la bebida energética natural se realizó en 4 etapas. En la primera se preparó infusiones de pulpa de café a diferentes concentraciones: 7; 8 y 9 g mL-1 y tiempos de infusión de 15 y 20 min a una temperatura de 92°C. En la segunda etapa se realizó seis combinaciones de pulpa de fruta, de las cuales escogimos las tres con las mejores características organolépticas. En la tercera etapa se preparó varias bebidas con las mejores combinaciones de la etapa 2 y la infusión con mayor concentración de cafeína de etapa 1; para realizar una nueva discriminación organoléptica. En la cuarta etapa se realizó la pasteurización a una temperatura </w:t>
      </w:r>
      <w:r w:rsidRPr="009E0A18">
        <w:rPr>
          <w:rFonts w:cs="Times New Roman"/>
          <w:szCs w:val="24"/>
        </w:rPr>
        <w:lastRenderedPageBreak/>
        <w:t xml:space="preserve">de 72 °C durante 3 min y la gasificación de la mejor bebida energética utilizando diferentes pesos de hielo seco: 4; 6 y 9 gramos a una temperatura de 7°C. El análisis nutricional indicó que la bebida natural final contiene 111,32 mg de cafeína; 39,63 g de azúcar, 700 mg de taurina, 503 mg de vitamina B12, 178 mg de benzoato de sodio y 178 mg de sorbato de potasio para una presentación final de 400 </w:t>
      </w:r>
      <w:proofErr w:type="spellStart"/>
      <w:r w:rsidRPr="009E0A18">
        <w:rPr>
          <w:rFonts w:cs="Times New Roman"/>
          <w:szCs w:val="24"/>
        </w:rPr>
        <w:t>mL</w:t>
      </w:r>
      <w:proofErr w:type="spellEnd"/>
      <w:r w:rsidRPr="009E0A18">
        <w:rPr>
          <w:rFonts w:cs="Times New Roman"/>
          <w:szCs w:val="24"/>
        </w:rPr>
        <w:t>, las cuales le atribuyen propiedades energéticas similares a las bebidas energizantes que se encuentran en el mercado.</w:t>
      </w:r>
    </w:p>
    <w:p w14:paraId="521C5D1B" w14:textId="77777777" w:rsidR="00DA4AD9" w:rsidRDefault="00DA4AD9" w:rsidP="00DA4AD9">
      <w:pPr>
        <w:ind w:firstLine="720"/>
      </w:pPr>
      <w:r>
        <w:rPr>
          <w:noProof/>
          <w:lang w:val="es-ES"/>
        </w:rPr>
        <w:t>Rizzo (2020),</w:t>
      </w:r>
      <w:r>
        <w:t xml:space="preserve"> evaluó los extractos de semillas de </w:t>
      </w:r>
      <w:r w:rsidRPr="0037660A">
        <w:rPr>
          <w:i/>
          <w:iCs/>
        </w:rPr>
        <w:t>M. oleífera</w:t>
      </w:r>
      <w:r>
        <w:t xml:space="preserve"> y hojas de </w:t>
      </w:r>
      <w:r w:rsidRPr="0037660A">
        <w:rPr>
          <w:i/>
          <w:iCs/>
        </w:rPr>
        <w:t xml:space="preserve">C. </w:t>
      </w:r>
      <w:proofErr w:type="spellStart"/>
      <w:r w:rsidRPr="0037660A">
        <w:rPr>
          <w:i/>
          <w:iCs/>
        </w:rPr>
        <w:t>spinosa</w:t>
      </w:r>
      <w:proofErr w:type="spellEnd"/>
      <w:r>
        <w:t xml:space="preserve"> sobre el efecto coagulante en jugo de naranja. La metodología se basó en encontrar el tratamiento con efecto coagulante por test de jarras y valorada por la remoción de turbidez en NTU; las variables fueron: tipos de extractos: semillas de moringa y hojas de guarango; dosis: 500, 1 000 y 1 500 ppm y tiempo: 7, 24, 32 y 48 horas; teniendo un total de 36 tratamientos a los que se le aplicó un diseño experimental de A*B*C con tres repeticiones. Se realizó un ANOVA con 95% de confianza y test de Tukey y </w:t>
      </w:r>
      <w:proofErr w:type="spellStart"/>
      <w:r>
        <w:t>Dunnett</w:t>
      </w:r>
      <w:proofErr w:type="spellEnd"/>
      <w:r>
        <w:t xml:space="preserve">. Los resultados de la turbidez demostraron que todos los tratamientos aplicados generaron el efecto coagulante, con un p ˂ 0,05. El análisis de comparación de medias con Tukey de cada factor mostró: que en extractos hay diferencia entre la moringa, guarango y la mezcla M+G; mientras que estos dos últimos fueron similares; las dosis entre ellas no presentaron significancia, pudiéndose elegir cualquiera; el tiempo después de las 24 horas no presentó variabilidad significativa. En relación al pH se observó un pequeño aumento y los </w:t>
      </w:r>
      <w:proofErr w:type="spellStart"/>
      <w:r>
        <w:t>°Brix</w:t>
      </w:r>
      <w:proofErr w:type="spellEnd"/>
      <w:r>
        <w:t xml:space="preserve"> se redujeron, manteniéndose dentro del rango permitido por la normativa. Se concluye que el mejor tratamiento fue el T 16, con el extracto de M+G, en 500 ppm por 24 horas removiendo un 80,51% de la turbidez en el jugo de naranja.</w:t>
      </w:r>
    </w:p>
    <w:p w14:paraId="7C6AF284" w14:textId="3AB1D98F" w:rsidR="0089496D" w:rsidRPr="006F0B29" w:rsidRDefault="006F0B29" w:rsidP="006F0B29">
      <w:pPr>
        <w:ind w:firstLine="720"/>
        <w:rPr>
          <w:rFonts w:cs="Times New Roman"/>
          <w:sz w:val="36"/>
          <w:szCs w:val="32"/>
        </w:rPr>
      </w:pPr>
      <w:r w:rsidRPr="006F0B29">
        <w:rPr>
          <w:rFonts w:cs="Times New Roman"/>
          <w:noProof/>
          <w:color w:val="000000"/>
          <w:szCs w:val="24"/>
          <w:lang w:val="es-ES"/>
        </w:rPr>
        <w:t xml:space="preserve">Matute, </w:t>
      </w:r>
      <w:r w:rsidR="00346F7C">
        <w:rPr>
          <w:rFonts w:cs="Times New Roman"/>
          <w:noProof/>
          <w:color w:val="000000"/>
          <w:szCs w:val="24"/>
          <w:lang w:val="es-ES"/>
        </w:rPr>
        <w:t>et al.</w:t>
      </w:r>
      <w:r w:rsidRPr="006F0B29">
        <w:rPr>
          <w:rFonts w:cs="Times New Roman"/>
          <w:noProof/>
          <w:color w:val="000000"/>
          <w:szCs w:val="24"/>
          <w:lang w:val="es-ES"/>
        </w:rPr>
        <w:t xml:space="preserve"> (2018)</w:t>
      </w:r>
      <w:r w:rsidRPr="006F0B29">
        <w:rPr>
          <w:rFonts w:cs="Times New Roman"/>
          <w:color w:val="000000"/>
          <w:szCs w:val="24"/>
        </w:rPr>
        <w:t xml:space="preserve"> evaluaron los componentes nutricionales, fisicoquímicos y la capacidad antioxidante de una mezcla óptima a base de maracuyá (</w:t>
      </w:r>
      <w:proofErr w:type="spellStart"/>
      <w:r w:rsidRPr="006F0B29">
        <w:rPr>
          <w:rFonts w:cs="Times New Roman"/>
          <w:i/>
          <w:iCs/>
          <w:color w:val="000000"/>
          <w:szCs w:val="24"/>
        </w:rPr>
        <w:t>Passiflora</w:t>
      </w:r>
      <w:proofErr w:type="spellEnd"/>
      <w:r w:rsidRPr="006F0B29">
        <w:rPr>
          <w:rFonts w:cs="Times New Roman"/>
          <w:i/>
          <w:iCs/>
          <w:color w:val="000000"/>
          <w:szCs w:val="24"/>
        </w:rPr>
        <w:t xml:space="preserve"> </w:t>
      </w:r>
      <w:proofErr w:type="spellStart"/>
      <w:r w:rsidRPr="006F0B29">
        <w:rPr>
          <w:rFonts w:cs="Times New Roman"/>
          <w:i/>
          <w:iCs/>
          <w:color w:val="000000"/>
          <w:szCs w:val="24"/>
        </w:rPr>
        <w:t>edulis</w:t>
      </w:r>
      <w:proofErr w:type="spellEnd"/>
      <w:r w:rsidRPr="006F0B29">
        <w:rPr>
          <w:rFonts w:cs="Times New Roman"/>
          <w:color w:val="000000"/>
          <w:szCs w:val="24"/>
        </w:rPr>
        <w:t xml:space="preserve">) y extracto hidroalcohólico de moringa (Moringa oleífera), en diferentes concentraciones (1:2, 1:5 y 1:8), se ha tomado como materia de estudio a estas dos variedades agrícolas con la finalidad de obtener una base para el desarrollo de una bebida funcional. Para definir las propiedades fisicoquímicas (solidos totales, pH, acidez densidad, fructosa y glucosa) de las mezclas se realizó un diseño experimental D-óptimo con las tres concentraciones de mezclas. De acuerdo a los datos obtenidos para la actividad antioxidante y utilizando el método de DPPH (2-difenil-1-picril </w:t>
      </w:r>
      <w:proofErr w:type="spellStart"/>
      <w:r w:rsidRPr="006F0B29">
        <w:rPr>
          <w:rFonts w:cs="Times New Roman"/>
          <w:color w:val="000000"/>
          <w:szCs w:val="24"/>
        </w:rPr>
        <w:t>hidrazilo</w:t>
      </w:r>
      <w:proofErr w:type="spellEnd"/>
      <w:r w:rsidRPr="006F0B29">
        <w:rPr>
          <w:rFonts w:cs="Times New Roman"/>
          <w:color w:val="000000"/>
          <w:szCs w:val="24"/>
        </w:rPr>
        <w:t>), se obtuvo una mezcla óptima (1:8), con un valor de IC50</w:t>
      </w:r>
      <w:r>
        <w:rPr>
          <w:rFonts w:cs="Times New Roman"/>
          <w:color w:val="000000"/>
          <w:szCs w:val="24"/>
        </w:rPr>
        <w:t xml:space="preserve"> </w:t>
      </w:r>
      <w:r w:rsidRPr="006F0B29">
        <w:rPr>
          <w:rFonts w:cs="Times New Roman"/>
          <w:color w:val="000000"/>
          <w:szCs w:val="24"/>
        </w:rPr>
        <w:t>de 139,531 μg/</w:t>
      </w:r>
      <w:proofErr w:type="spellStart"/>
      <w:r w:rsidRPr="006F0B29">
        <w:rPr>
          <w:rFonts w:cs="Times New Roman"/>
          <w:color w:val="000000"/>
          <w:szCs w:val="24"/>
        </w:rPr>
        <w:t>mL</w:t>
      </w:r>
      <w:proofErr w:type="spellEnd"/>
      <w:r w:rsidRPr="006F0B29">
        <w:rPr>
          <w:rFonts w:cs="Times New Roman"/>
          <w:color w:val="000000"/>
          <w:szCs w:val="24"/>
        </w:rPr>
        <w:t xml:space="preserve"> </w:t>
      </w:r>
      <w:r w:rsidRPr="006F0B29">
        <w:rPr>
          <w:rFonts w:cs="Times New Roman"/>
          <w:color w:val="000000"/>
          <w:szCs w:val="24"/>
        </w:rPr>
        <w:lastRenderedPageBreak/>
        <w:t xml:space="preserve">con presencia de saponinas, fenoles y taninos permitiendo así relacionar los resultados obtenidos con su actividad antioxidante. </w:t>
      </w:r>
    </w:p>
    <w:p w14:paraId="117AD3C2" w14:textId="58340934" w:rsidR="00DA4AD9" w:rsidRDefault="00DA4AD9" w:rsidP="00DA4AD9">
      <w:pPr>
        <w:pStyle w:val="Ttulo2"/>
        <w:numPr>
          <w:ilvl w:val="1"/>
          <w:numId w:val="1"/>
        </w:numPr>
        <w:rPr>
          <w:rFonts w:cs="Times New Roman"/>
          <w:szCs w:val="24"/>
        </w:rPr>
      </w:pPr>
      <w:bookmarkStart w:id="32" w:name="_Toc113671592"/>
      <w:r>
        <w:t>Bases teóricas</w:t>
      </w:r>
      <w:bookmarkEnd w:id="32"/>
      <w:r>
        <w:t xml:space="preserve"> </w:t>
      </w:r>
    </w:p>
    <w:p w14:paraId="41FF0D8C" w14:textId="2A77E9CB" w:rsidR="00A56CDD" w:rsidRPr="00C35A94" w:rsidRDefault="00C04C17" w:rsidP="00C35A94">
      <w:pPr>
        <w:pStyle w:val="Ttulo3"/>
        <w:numPr>
          <w:ilvl w:val="2"/>
          <w:numId w:val="1"/>
        </w:numPr>
      </w:pPr>
      <w:bookmarkStart w:id="33" w:name="_Toc113671593"/>
      <w:r>
        <w:t xml:space="preserve">Descripción y origen del </w:t>
      </w:r>
      <w:r w:rsidR="00A56CDD" w:rsidRPr="00C35A94">
        <w:t>Café (</w:t>
      </w:r>
      <w:proofErr w:type="spellStart"/>
      <w:r w:rsidR="00A56CDD" w:rsidRPr="00C04C17">
        <w:rPr>
          <w:b w:val="0"/>
          <w:bCs/>
          <w:i/>
          <w:iCs/>
        </w:rPr>
        <w:t>Coffea</w:t>
      </w:r>
      <w:proofErr w:type="spellEnd"/>
      <w:r w:rsidR="00A56CDD" w:rsidRPr="00C04C17">
        <w:rPr>
          <w:b w:val="0"/>
          <w:bCs/>
          <w:i/>
          <w:iCs/>
        </w:rPr>
        <w:t xml:space="preserve"> </w:t>
      </w:r>
      <w:proofErr w:type="spellStart"/>
      <w:r w:rsidR="00A56CDD" w:rsidRPr="00C04C17">
        <w:rPr>
          <w:b w:val="0"/>
          <w:bCs/>
          <w:i/>
          <w:iCs/>
        </w:rPr>
        <w:t>arabica</w:t>
      </w:r>
      <w:proofErr w:type="spellEnd"/>
      <w:r w:rsidRPr="00C04C17">
        <w:rPr>
          <w:b w:val="0"/>
          <w:bCs/>
          <w:i/>
          <w:iCs/>
        </w:rPr>
        <w:t xml:space="preserve"> </w:t>
      </w:r>
      <w:r w:rsidRPr="00C04C17">
        <w:rPr>
          <w:b w:val="0"/>
          <w:bCs/>
        </w:rPr>
        <w:t>L</w:t>
      </w:r>
      <w:r>
        <w:t>.</w:t>
      </w:r>
      <w:r w:rsidR="00A56CDD" w:rsidRPr="00C35A94">
        <w:t>)</w:t>
      </w:r>
      <w:bookmarkEnd w:id="33"/>
      <w:r w:rsidR="00A56CDD" w:rsidRPr="00C35A94">
        <w:t xml:space="preserve"> </w:t>
      </w:r>
    </w:p>
    <w:p w14:paraId="218A953D" w14:textId="326A5A14" w:rsidR="00BC0738" w:rsidRDefault="006E320D" w:rsidP="00237DF9">
      <w:pPr>
        <w:ind w:firstLine="720"/>
      </w:pPr>
      <w:r>
        <w:t>El café es un cultivo tradicional, básico y estratégico, con más de doscientos años de estar presente en la agricultura nacional. La producción de café, es fuente generadora de empleos (tanto directos como indirectos) y de divisas para el país, así como para la conservación de la biodiversidad</w:t>
      </w:r>
      <w:r w:rsidR="00237DF9">
        <w:t xml:space="preserve"> </w:t>
      </w:r>
      <w:sdt>
        <w:sdtPr>
          <w:id w:val="-749036549"/>
          <w:citation/>
        </w:sdtPr>
        <w:sdtEndPr/>
        <w:sdtContent>
          <w:r w:rsidR="007F7623">
            <w:fldChar w:fldCharType="begin"/>
          </w:r>
          <w:r w:rsidR="007F7623">
            <w:rPr>
              <w:lang w:val="es-ES"/>
            </w:rPr>
            <w:instrText xml:space="preserve"> CITATION CED19 \l 3082 </w:instrText>
          </w:r>
          <w:r w:rsidR="007F7623">
            <w:fldChar w:fldCharType="separate"/>
          </w:r>
          <w:r w:rsidR="005E66B2">
            <w:rPr>
              <w:noProof/>
              <w:lang w:val="es-ES"/>
            </w:rPr>
            <w:t>(CEDRSSA, 2019)</w:t>
          </w:r>
          <w:r w:rsidR="007F7623">
            <w:fldChar w:fldCharType="end"/>
          </w:r>
        </w:sdtContent>
      </w:sdt>
      <w:r w:rsidR="007F7623">
        <w:t>.</w:t>
      </w:r>
      <w:r w:rsidR="00237DF9">
        <w:t xml:space="preserve"> </w:t>
      </w:r>
      <w:r w:rsidR="00BC0738">
        <w:t xml:space="preserve">Es uno de los productos más consumidos del mundo. Este es producido como un bien genérico o universal, específicamente para venta en mercado </w:t>
      </w:r>
      <w:sdt>
        <w:sdtPr>
          <w:id w:val="-1857887842"/>
          <w:citation/>
        </w:sdtPr>
        <w:sdtEndPr/>
        <w:sdtContent>
          <w:r w:rsidR="00BC0738">
            <w:fldChar w:fldCharType="begin"/>
          </w:r>
          <w:r w:rsidR="00BC0738">
            <w:rPr>
              <w:lang w:val="es-ES"/>
            </w:rPr>
            <w:instrText xml:space="preserve"> CITATION Ben21 \l 3082 </w:instrText>
          </w:r>
          <w:r w:rsidR="00BC0738">
            <w:fldChar w:fldCharType="separate"/>
          </w:r>
          <w:r w:rsidR="005E66B2">
            <w:rPr>
              <w:noProof/>
              <w:lang w:val="es-ES"/>
            </w:rPr>
            <w:t>(Benavides &amp; De La Cruz, 2021)</w:t>
          </w:r>
          <w:r w:rsidR="00BC0738">
            <w:fldChar w:fldCharType="end"/>
          </w:r>
        </w:sdtContent>
      </w:sdt>
      <w:r w:rsidR="00BC0738">
        <w:t>.</w:t>
      </w:r>
    </w:p>
    <w:p w14:paraId="3A97A693" w14:textId="317E46F0" w:rsidR="006E320D" w:rsidRDefault="007F7623" w:rsidP="00F05517">
      <w:pPr>
        <w:ind w:firstLine="720"/>
      </w:pPr>
      <w:r>
        <w:t xml:space="preserve">El café se originó en África, en diferentes regiones geográficas y climáticas. Como grupo botánico está constituido por más de 100 especies de una gran “familia” pertenecientes al género </w:t>
      </w:r>
      <w:proofErr w:type="spellStart"/>
      <w:r>
        <w:t>Coffea</w:t>
      </w:r>
      <w:proofErr w:type="spellEnd"/>
      <w:r>
        <w:t xml:space="preserve">. De acuerdo a la región y clima de origen se desarrollaron diferentes tipos de cafetos, con características genéticas diversas: porte y forma de planta, tamaño y color de fruto, resistencia a enfermedades, tolerancia a plagas, sabor de bebida, adaptabilidad, productividad, entre otras. De este centenar de especies, dos se cultivan comercialmente, </w:t>
      </w:r>
      <w:proofErr w:type="spellStart"/>
      <w:r>
        <w:t>Coffea</w:t>
      </w:r>
      <w:proofErr w:type="spellEnd"/>
      <w:r>
        <w:t xml:space="preserve"> </w:t>
      </w:r>
      <w:proofErr w:type="spellStart"/>
      <w:r>
        <w:t>arabica</w:t>
      </w:r>
      <w:proofErr w:type="spellEnd"/>
      <w:r>
        <w:t xml:space="preserve"> integrada por diferentes variedades de arábica y </w:t>
      </w:r>
      <w:proofErr w:type="spellStart"/>
      <w:r>
        <w:t>Coffea</w:t>
      </w:r>
      <w:proofErr w:type="spellEnd"/>
      <w:r>
        <w:t xml:space="preserve"> </w:t>
      </w:r>
      <w:proofErr w:type="spellStart"/>
      <w:r>
        <w:t>canephora</w:t>
      </w:r>
      <w:proofErr w:type="spellEnd"/>
      <w:r>
        <w:t xml:space="preserve"> formada por diferentes grupos de robusta </w:t>
      </w:r>
      <w:sdt>
        <w:sdtPr>
          <w:id w:val="-405063467"/>
          <w:citation/>
        </w:sdtPr>
        <w:sdtEndPr/>
        <w:sdtContent>
          <w:r>
            <w:fldChar w:fldCharType="begin"/>
          </w:r>
          <w:r w:rsidR="009A29C6">
            <w:rPr>
              <w:lang w:val="es-ES"/>
            </w:rPr>
            <w:instrText xml:space="preserve">CITATION Ana19 \l 3082 </w:instrText>
          </w:r>
          <w:r>
            <w:fldChar w:fldCharType="separate"/>
          </w:r>
          <w:r w:rsidR="005E66B2">
            <w:rPr>
              <w:noProof/>
              <w:lang w:val="es-ES"/>
            </w:rPr>
            <w:t>(Anacafé, 2019)</w:t>
          </w:r>
          <w:r>
            <w:fldChar w:fldCharType="end"/>
          </w:r>
        </w:sdtContent>
      </w:sdt>
      <w:r>
        <w:t>.</w:t>
      </w:r>
    </w:p>
    <w:p w14:paraId="5852F462" w14:textId="0832A9B8" w:rsidR="00C04C17" w:rsidRDefault="00C04C17" w:rsidP="00F05517">
      <w:pPr>
        <w:ind w:firstLine="720"/>
      </w:pPr>
      <w:r>
        <w:t xml:space="preserve">En Ecuador no se conoce exactamente como ingresó el café, sin embargo, existen versiones similares de historiadores, que la introducción del cultivo ocurrió después de 1800. En varios documentos de 1830, se han registrado los primeros cultivos donde aparecen </w:t>
      </w:r>
      <w:proofErr w:type="gramStart"/>
      <w:r>
        <w:t>varios siembras</w:t>
      </w:r>
      <w:proofErr w:type="gramEnd"/>
      <w:r>
        <w:t xml:space="preserve"> de cafeto de la distintiva variedad como lo es el Café arábica, estos cultivos pertenecían a los recintos de Las Maravillas y El Mamey, en el cantón de Jipijapa, en la provincia de Manabí. Después de 100 años, se introdujo el café Robusta, en el año 1951, dando inicio la producción en la Estación Experimental Tropical Pichilingue, en Quevedo, provincia de Los Ríos </w:t>
      </w:r>
      <w:sdt>
        <w:sdtPr>
          <w:id w:val="-1579895739"/>
          <w:citation/>
        </w:sdtPr>
        <w:sdtEndPr/>
        <w:sdtContent>
          <w:r>
            <w:fldChar w:fldCharType="begin"/>
          </w:r>
          <w:r>
            <w:rPr>
              <w:lang w:val="es-ES"/>
            </w:rPr>
            <w:instrText xml:space="preserve"> CITATION Que21 \l 3082 </w:instrText>
          </w:r>
          <w:r>
            <w:fldChar w:fldCharType="separate"/>
          </w:r>
          <w:r w:rsidR="005E66B2">
            <w:rPr>
              <w:noProof/>
              <w:lang w:val="es-ES"/>
            </w:rPr>
            <w:t>(Quezada, 2021)</w:t>
          </w:r>
          <w:r>
            <w:fldChar w:fldCharType="end"/>
          </w:r>
        </w:sdtContent>
      </w:sdt>
      <w:r>
        <w:t>.</w:t>
      </w:r>
      <w:r w:rsidR="00237DF9">
        <w:t xml:space="preserve"> </w:t>
      </w:r>
    </w:p>
    <w:p w14:paraId="1839DEF7" w14:textId="07138458" w:rsidR="00237DF9" w:rsidRDefault="00237DF9" w:rsidP="009C57A0">
      <w:pPr>
        <w:ind w:firstLine="720"/>
      </w:pPr>
      <w:r>
        <w:t xml:space="preserve">Se conocen como café los granos obtenidos de unas plantas perennes tropicales (cafetos), morfológicamente muy variables, los cuales, tostados y molidos, son usados principalmente para preparar y tomar como una infusión </w:t>
      </w:r>
      <w:sdt>
        <w:sdtPr>
          <w:id w:val="-1645499605"/>
          <w:citation/>
        </w:sdtPr>
        <w:sdtEndPr/>
        <w:sdtContent>
          <w:r>
            <w:fldChar w:fldCharType="begin"/>
          </w:r>
          <w:r>
            <w:rPr>
              <w:lang w:val="es-ES"/>
            </w:rPr>
            <w:instrText xml:space="preserve"> CITATION Ast21 \l 3082 </w:instrText>
          </w:r>
          <w:r>
            <w:fldChar w:fldCharType="separate"/>
          </w:r>
          <w:r w:rsidR="005E66B2">
            <w:rPr>
              <w:noProof/>
              <w:lang w:val="es-ES"/>
            </w:rPr>
            <w:t>(Astudillo, 2021)</w:t>
          </w:r>
          <w:r>
            <w:fldChar w:fldCharType="end"/>
          </w:r>
        </w:sdtContent>
      </w:sdt>
      <w:r>
        <w:t>.</w:t>
      </w:r>
    </w:p>
    <w:p w14:paraId="06AF6764" w14:textId="4C7B5CEE" w:rsidR="00C32624" w:rsidRDefault="0049254E" w:rsidP="0049254E">
      <w:pPr>
        <w:pStyle w:val="Ttulo4"/>
        <w:numPr>
          <w:ilvl w:val="3"/>
          <w:numId w:val="1"/>
        </w:numPr>
      </w:pPr>
      <w:r>
        <w:lastRenderedPageBreak/>
        <w:t xml:space="preserve">Clasificación </w:t>
      </w:r>
      <w:r w:rsidR="003864C6">
        <w:t>Taxonomía</w:t>
      </w:r>
      <w:r>
        <w:t xml:space="preserve"> del </w:t>
      </w:r>
      <w:r w:rsidRPr="00C35A94">
        <w:t>Café (</w:t>
      </w:r>
      <w:proofErr w:type="spellStart"/>
      <w:r w:rsidRPr="00C04C17">
        <w:rPr>
          <w:bCs/>
          <w:i/>
        </w:rPr>
        <w:t>Coffea</w:t>
      </w:r>
      <w:proofErr w:type="spellEnd"/>
      <w:r w:rsidRPr="00C04C17">
        <w:rPr>
          <w:bCs/>
          <w:i/>
        </w:rPr>
        <w:t xml:space="preserve"> </w:t>
      </w:r>
      <w:proofErr w:type="spellStart"/>
      <w:r w:rsidRPr="00C04C17">
        <w:rPr>
          <w:bCs/>
          <w:i/>
        </w:rPr>
        <w:t>arabica</w:t>
      </w:r>
      <w:proofErr w:type="spellEnd"/>
      <w:r w:rsidRPr="00C04C17">
        <w:rPr>
          <w:bCs/>
          <w:i/>
        </w:rPr>
        <w:t xml:space="preserve"> </w:t>
      </w:r>
      <w:r w:rsidRPr="00C04C17">
        <w:rPr>
          <w:bCs/>
        </w:rPr>
        <w:t>L</w:t>
      </w:r>
      <w:r>
        <w:t>.</w:t>
      </w:r>
      <w:r w:rsidRPr="00C35A94">
        <w:t xml:space="preserve">) </w:t>
      </w:r>
    </w:p>
    <w:p w14:paraId="4860A1FD" w14:textId="620EF487" w:rsidR="00C32624" w:rsidRPr="0049254E" w:rsidRDefault="00C32624" w:rsidP="0049254E">
      <w:pPr>
        <w:pStyle w:val="Descripcin"/>
        <w:spacing w:before="100" w:after="0" w:afterAutospacing="0" w:line="360" w:lineRule="auto"/>
        <w:rPr>
          <w:color w:val="auto"/>
          <w:sz w:val="24"/>
          <w:szCs w:val="24"/>
        </w:rPr>
      </w:pPr>
      <w:bookmarkStart w:id="34" w:name="_Toc113671355"/>
      <w:r w:rsidRPr="00C32624">
        <w:rPr>
          <w:b/>
          <w:bCs/>
          <w:i w:val="0"/>
          <w:iCs w:val="0"/>
          <w:color w:val="auto"/>
          <w:sz w:val="24"/>
          <w:szCs w:val="24"/>
        </w:rPr>
        <w:t xml:space="preserve">Tabla </w:t>
      </w:r>
      <w:r w:rsidRPr="00C32624">
        <w:rPr>
          <w:b/>
          <w:bCs/>
          <w:i w:val="0"/>
          <w:iCs w:val="0"/>
          <w:color w:val="auto"/>
          <w:sz w:val="24"/>
          <w:szCs w:val="24"/>
        </w:rPr>
        <w:fldChar w:fldCharType="begin"/>
      </w:r>
      <w:r w:rsidRPr="00C32624">
        <w:rPr>
          <w:b/>
          <w:bCs/>
          <w:i w:val="0"/>
          <w:iCs w:val="0"/>
          <w:color w:val="auto"/>
          <w:sz w:val="24"/>
          <w:szCs w:val="24"/>
        </w:rPr>
        <w:instrText xml:space="preserve"> SEQ Tabla \* ARABIC </w:instrText>
      </w:r>
      <w:r w:rsidRPr="00C32624">
        <w:rPr>
          <w:b/>
          <w:bCs/>
          <w:i w:val="0"/>
          <w:iCs w:val="0"/>
          <w:color w:val="auto"/>
          <w:sz w:val="24"/>
          <w:szCs w:val="24"/>
        </w:rPr>
        <w:fldChar w:fldCharType="separate"/>
      </w:r>
      <w:r w:rsidR="00254163">
        <w:rPr>
          <w:b/>
          <w:bCs/>
          <w:i w:val="0"/>
          <w:iCs w:val="0"/>
          <w:noProof/>
          <w:color w:val="auto"/>
          <w:sz w:val="24"/>
          <w:szCs w:val="24"/>
        </w:rPr>
        <w:t>1</w:t>
      </w:r>
      <w:r w:rsidRPr="00C32624">
        <w:rPr>
          <w:b/>
          <w:bCs/>
          <w:i w:val="0"/>
          <w:iCs w:val="0"/>
          <w:color w:val="auto"/>
          <w:sz w:val="24"/>
          <w:szCs w:val="24"/>
        </w:rPr>
        <w:fldChar w:fldCharType="end"/>
      </w:r>
      <w:r w:rsidRPr="00C32624">
        <w:rPr>
          <w:b/>
          <w:bCs/>
          <w:i w:val="0"/>
          <w:iCs w:val="0"/>
          <w:color w:val="auto"/>
          <w:sz w:val="24"/>
          <w:szCs w:val="24"/>
        </w:rPr>
        <w:t>.</w:t>
      </w:r>
      <w:r w:rsidR="0049254E">
        <w:rPr>
          <w:b/>
          <w:bCs/>
          <w:i w:val="0"/>
          <w:iCs w:val="0"/>
          <w:color w:val="auto"/>
          <w:sz w:val="24"/>
          <w:szCs w:val="24"/>
        </w:rPr>
        <w:t xml:space="preserve"> </w:t>
      </w:r>
      <w:bookmarkEnd w:id="34"/>
    </w:p>
    <w:p w14:paraId="64675BA6" w14:textId="73420FAF" w:rsidR="003864C6" w:rsidRPr="00C32624" w:rsidRDefault="00C32624" w:rsidP="00C32624">
      <w:pPr>
        <w:pStyle w:val="Descripcin"/>
        <w:spacing w:before="100" w:after="0" w:afterAutospacing="0" w:line="360" w:lineRule="auto"/>
        <w:rPr>
          <w:color w:val="auto"/>
          <w:sz w:val="24"/>
          <w:szCs w:val="24"/>
        </w:rPr>
      </w:pPr>
      <w:r w:rsidRPr="00C32624">
        <w:rPr>
          <w:color w:val="auto"/>
          <w:sz w:val="24"/>
          <w:szCs w:val="24"/>
        </w:rPr>
        <w:t>Taxonomía del café.</w:t>
      </w:r>
      <w:r w:rsidR="003864C6" w:rsidRPr="00C32624">
        <w:rPr>
          <w:color w:val="auto"/>
          <w:sz w:val="24"/>
          <w:szCs w:val="24"/>
        </w:rPr>
        <w:t xml:space="preserve"> </w:t>
      </w:r>
    </w:p>
    <w:tbl>
      <w:tblPr>
        <w:tblStyle w:val="Tablanormal2"/>
        <w:tblW w:w="0" w:type="auto"/>
        <w:tblBorders>
          <w:top w:val="single" w:sz="4" w:space="0" w:color="auto"/>
          <w:bottom w:val="single" w:sz="4" w:space="0" w:color="auto"/>
        </w:tblBorders>
        <w:tblLook w:val="04A0" w:firstRow="1" w:lastRow="0" w:firstColumn="1" w:lastColumn="0" w:noHBand="0" w:noVBand="1"/>
      </w:tblPr>
      <w:tblGrid>
        <w:gridCol w:w="1985"/>
        <w:gridCol w:w="3402"/>
      </w:tblGrid>
      <w:tr w:rsidR="002950DB" w14:paraId="0BECDA58" w14:textId="77777777" w:rsidTr="008F4F39">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14:paraId="1297D082" w14:textId="01D49E21" w:rsidR="002950DB" w:rsidRDefault="002950DB" w:rsidP="0049254E">
            <w:pPr>
              <w:spacing w:before="0" w:beforeAutospacing="0" w:after="0" w:afterAutospacing="0" w:line="360" w:lineRule="auto"/>
              <w:jc w:val="center"/>
              <w:rPr>
                <w:b w:val="0"/>
                <w:bCs w:val="0"/>
              </w:rPr>
            </w:pPr>
            <w:r>
              <w:t>Reino</w:t>
            </w:r>
          </w:p>
          <w:p w14:paraId="21D45A3D" w14:textId="5BD7AC2B" w:rsidR="002950DB" w:rsidRDefault="002950DB" w:rsidP="0049254E">
            <w:pPr>
              <w:spacing w:before="0" w:beforeAutospacing="0" w:after="0" w:afterAutospacing="0" w:line="360" w:lineRule="auto"/>
              <w:jc w:val="center"/>
              <w:rPr>
                <w:b w:val="0"/>
                <w:bCs w:val="0"/>
              </w:rPr>
            </w:pPr>
            <w:r>
              <w:t>División</w:t>
            </w:r>
          </w:p>
          <w:p w14:paraId="1A929B4F" w14:textId="31962F8A" w:rsidR="002950DB" w:rsidRDefault="002950DB" w:rsidP="0049254E">
            <w:pPr>
              <w:spacing w:before="0" w:beforeAutospacing="0" w:after="0" w:afterAutospacing="0" w:line="360" w:lineRule="auto"/>
              <w:jc w:val="center"/>
              <w:rPr>
                <w:b w:val="0"/>
                <w:bCs w:val="0"/>
              </w:rPr>
            </w:pPr>
            <w:r>
              <w:t>Clase</w:t>
            </w:r>
          </w:p>
          <w:p w14:paraId="4228DBEF" w14:textId="72864B3A" w:rsidR="0049254E" w:rsidRDefault="002950DB" w:rsidP="0049254E">
            <w:pPr>
              <w:spacing w:before="0" w:beforeAutospacing="0" w:after="0" w:afterAutospacing="0" w:line="360" w:lineRule="auto"/>
              <w:jc w:val="center"/>
              <w:rPr>
                <w:b w:val="0"/>
                <w:bCs w:val="0"/>
              </w:rPr>
            </w:pPr>
            <w:r>
              <w:t>Subclase</w:t>
            </w:r>
          </w:p>
          <w:p w14:paraId="36DB7488" w14:textId="45297862" w:rsidR="0049254E" w:rsidRDefault="002950DB" w:rsidP="0049254E">
            <w:pPr>
              <w:spacing w:before="0" w:beforeAutospacing="0" w:after="0" w:afterAutospacing="0" w:line="360" w:lineRule="auto"/>
              <w:jc w:val="center"/>
              <w:rPr>
                <w:b w:val="0"/>
                <w:bCs w:val="0"/>
              </w:rPr>
            </w:pPr>
            <w:r>
              <w:t>Orden</w:t>
            </w:r>
          </w:p>
          <w:p w14:paraId="0877FE94" w14:textId="16CF03BE" w:rsidR="0049254E" w:rsidRDefault="002950DB" w:rsidP="0049254E">
            <w:pPr>
              <w:spacing w:before="0" w:beforeAutospacing="0" w:after="0" w:afterAutospacing="0" w:line="360" w:lineRule="auto"/>
              <w:jc w:val="center"/>
              <w:rPr>
                <w:b w:val="0"/>
                <w:bCs w:val="0"/>
              </w:rPr>
            </w:pPr>
            <w:r>
              <w:t>Familia</w:t>
            </w:r>
          </w:p>
          <w:p w14:paraId="63F83AC7" w14:textId="645CA18A" w:rsidR="0049254E" w:rsidRDefault="002950DB" w:rsidP="0049254E">
            <w:pPr>
              <w:spacing w:before="0" w:beforeAutospacing="0" w:after="0" w:afterAutospacing="0" w:line="360" w:lineRule="auto"/>
              <w:jc w:val="center"/>
              <w:rPr>
                <w:b w:val="0"/>
                <w:bCs w:val="0"/>
              </w:rPr>
            </w:pPr>
            <w:r>
              <w:t>Género</w:t>
            </w:r>
          </w:p>
          <w:p w14:paraId="48A5E10F" w14:textId="20BBD332" w:rsidR="002950DB" w:rsidRPr="002950DB" w:rsidRDefault="002950DB" w:rsidP="0049254E">
            <w:pPr>
              <w:spacing w:before="0" w:beforeAutospacing="0" w:after="0" w:afterAutospacing="0" w:line="360" w:lineRule="auto"/>
              <w:jc w:val="center"/>
              <w:rPr>
                <w:b w:val="0"/>
                <w:bCs w:val="0"/>
              </w:rPr>
            </w:pPr>
            <w:r>
              <w:t>Especie</w:t>
            </w:r>
          </w:p>
        </w:tc>
        <w:tc>
          <w:tcPr>
            <w:tcW w:w="3402" w:type="dxa"/>
            <w:tcBorders>
              <w:top w:val="single" w:sz="4" w:space="0" w:color="auto"/>
              <w:bottom w:val="single" w:sz="4" w:space="0" w:color="auto"/>
            </w:tcBorders>
          </w:tcPr>
          <w:p w14:paraId="21FB6F52" w14:textId="5566160B"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49254E">
              <w:rPr>
                <w:b w:val="0"/>
                <w:bCs w:val="0"/>
              </w:rPr>
              <w:t>Vegetal</w:t>
            </w:r>
          </w:p>
          <w:p w14:paraId="48687F69" w14:textId="69AA8970"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9254E">
              <w:rPr>
                <w:b w:val="0"/>
                <w:bCs w:val="0"/>
              </w:rPr>
              <w:t>Magnoliophyta</w:t>
            </w:r>
            <w:proofErr w:type="spellEnd"/>
          </w:p>
          <w:p w14:paraId="4E677264" w14:textId="2500F512"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9254E">
              <w:rPr>
                <w:b w:val="0"/>
                <w:bCs w:val="0"/>
              </w:rPr>
              <w:t>Dicotyledonea</w:t>
            </w:r>
            <w:proofErr w:type="spellEnd"/>
          </w:p>
          <w:p w14:paraId="30C676E7" w14:textId="62FC106E"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9254E">
              <w:rPr>
                <w:b w:val="0"/>
                <w:bCs w:val="0"/>
              </w:rPr>
              <w:t>Asteridae</w:t>
            </w:r>
            <w:proofErr w:type="spellEnd"/>
          </w:p>
          <w:p w14:paraId="7B0F3B14" w14:textId="1ECF5017"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49254E">
              <w:rPr>
                <w:b w:val="0"/>
                <w:bCs w:val="0"/>
              </w:rPr>
              <w:t>Rubiales</w:t>
            </w:r>
          </w:p>
          <w:p w14:paraId="1718C5D7" w14:textId="77777777"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9254E">
              <w:rPr>
                <w:b w:val="0"/>
                <w:bCs w:val="0"/>
              </w:rPr>
              <w:t>Rubiaceae</w:t>
            </w:r>
            <w:proofErr w:type="spellEnd"/>
          </w:p>
          <w:p w14:paraId="2B0CE818" w14:textId="77777777" w:rsidR="0049254E"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9254E">
              <w:rPr>
                <w:b w:val="0"/>
                <w:bCs w:val="0"/>
              </w:rPr>
              <w:t>Coffea</w:t>
            </w:r>
            <w:proofErr w:type="spellEnd"/>
            <w:r w:rsidRPr="0049254E">
              <w:rPr>
                <w:b w:val="0"/>
                <w:bCs w:val="0"/>
              </w:rPr>
              <w:t xml:space="preserve"> </w:t>
            </w:r>
          </w:p>
          <w:p w14:paraId="1EB7CAD4" w14:textId="0FCC48AE" w:rsidR="002950DB" w:rsidRPr="0049254E" w:rsidRDefault="0049254E" w:rsidP="0049254E">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49254E">
              <w:rPr>
                <w:b w:val="0"/>
                <w:bCs w:val="0"/>
              </w:rPr>
              <w:t xml:space="preserve">Arábica, </w:t>
            </w:r>
            <w:proofErr w:type="spellStart"/>
            <w:r w:rsidRPr="0049254E">
              <w:rPr>
                <w:b w:val="0"/>
                <w:bCs w:val="0"/>
              </w:rPr>
              <w:t>Canephora</w:t>
            </w:r>
            <w:proofErr w:type="spellEnd"/>
            <w:r w:rsidRPr="0049254E">
              <w:rPr>
                <w:b w:val="0"/>
                <w:bCs w:val="0"/>
              </w:rPr>
              <w:t xml:space="preserve">, </w:t>
            </w:r>
            <w:proofErr w:type="spellStart"/>
            <w:r w:rsidRPr="0049254E">
              <w:rPr>
                <w:b w:val="0"/>
                <w:bCs w:val="0"/>
              </w:rPr>
              <w:t>Liberica</w:t>
            </w:r>
            <w:proofErr w:type="spellEnd"/>
            <w:r w:rsidRPr="0049254E">
              <w:rPr>
                <w:b w:val="0"/>
                <w:bCs w:val="0"/>
              </w:rPr>
              <w:t xml:space="preserve"> L</w:t>
            </w:r>
          </w:p>
        </w:tc>
      </w:tr>
    </w:tbl>
    <w:p w14:paraId="05B7EBEF" w14:textId="6C32B998" w:rsidR="0049254E" w:rsidRDefault="0049254E" w:rsidP="0049254E">
      <w:pPr>
        <w:spacing w:before="0" w:beforeAutospacing="0" w:after="0" w:afterAutospacing="0"/>
        <w:ind w:firstLine="720"/>
        <w:rPr>
          <w:b/>
          <w:bCs/>
        </w:rPr>
      </w:pPr>
      <w:r>
        <w:rPr>
          <w:b/>
          <w:bCs/>
        </w:rPr>
        <w:t xml:space="preserve">Fuente: </w:t>
      </w:r>
      <w:sdt>
        <w:sdtPr>
          <w:rPr>
            <w:b/>
            <w:bCs/>
          </w:rPr>
          <w:id w:val="1092053802"/>
          <w:citation/>
        </w:sdtPr>
        <w:sdtEndPr/>
        <w:sdtContent>
          <w:r>
            <w:rPr>
              <w:b/>
              <w:bCs/>
            </w:rPr>
            <w:fldChar w:fldCharType="begin"/>
          </w:r>
          <w:r>
            <w:rPr>
              <w:b/>
              <w:bCs/>
              <w:lang w:val="es-ES"/>
            </w:rPr>
            <w:instrText xml:space="preserve"> CITATION Arm20 \l 3082 </w:instrText>
          </w:r>
          <w:r>
            <w:rPr>
              <w:b/>
              <w:bCs/>
            </w:rPr>
            <w:fldChar w:fldCharType="separate"/>
          </w:r>
          <w:r w:rsidR="005E66B2">
            <w:rPr>
              <w:noProof/>
              <w:lang w:val="es-ES"/>
            </w:rPr>
            <w:t>(Armijos, 2020)</w:t>
          </w:r>
          <w:r>
            <w:rPr>
              <w:b/>
              <w:bCs/>
            </w:rPr>
            <w:fldChar w:fldCharType="end"/>
          </w:r>
        </w:sdtContent>
      </w:sdt>
    </w:p>
    <w:p w14:paraId="64BF45CC" w14:textId="23B584E4" w:rsidR="003864C6" w:rsidRPr="00D03285" w:rsidRDefault="00D03285" w:rsidP="00501634">
      <w:pPr>
        <w:pStyle w:val="Ttulo4"/>
        <w:numPr>
          <w:ilvl w:val="3"/>
          <w:numId w:val="1"/>
        </w:numPr>
      </w:pPr>
      <w:r w:rsidRPr="00D03285">
        <w:t>Variedades de café</w:t>
      </w:r>
    </w:p>
    <w:p w14:paraId="45682A26" w14:textId="347B37A0" w:rsidR="00D03285" w:rsidRDefault="00D03285" w:rsidP="00F05517">
      <w:pPr>
        <w:ind w:firstLine="720"/>
      </w:pPr>
      <w:r>
        <w:t xml:space="preserve">Las variedades de café se dividen en dos variedades principales: Arábica y Robusta, de las cuales se fragmentan en otras y múltiples variedades con aromas y sabores completamente diferente según las condiciones de crecimiento </w:t>
      </w:r>
      <w:sdt>
        <w:sdtPr>
          <w:id w:val="1032393677"/>
          <w:citation/>
        </w:sdtPr>
        <w:sdtEndPr/>
        <w:sdtContent>
          <w:r>
            <w:fldChar w:fldCharType="begin"/>
          </w:r>
          <w:r>
            <w:rPr>
              <w:lang w:val="es-ES"/>
            </w:rPr>
            <w:instrText xml:space="preserve"> CITATION Ben21 \l 3082 </w:instrText>
          </w:r>
          <w:r>
            <w:fldChar w:fldCharType="separate"/>
          </w:r>
          <w:r w:rsidR="005E66B2">
            <w:rPr>
              <w:noProof/>
              <w:lang w:val="es-ES"/>
            </w:rPr>
            <w:t>(Benavides &amp; De La Cruz, 2021)</w:t>
          </w:r>
          <w:r>
            <w:fldChar w:fldCharType="end"/>
          </w:r>
        </w:sdtContent>
      </w:sdt>
      <w:r>
        <w:t>.</w:t>
      </w:r>
    </w:p>
    <w:p w14:paraId="35F65AA7" w14:textId="533D7121" w:rsidR="00D03285" w:rsidRPr="00501634" w:rsidRDefault="00D03285" w:rsidP="00501634">
      <w:pPr>
        <w:pStyle w:val="Ttulo4"/>
        <w:numPr>
          <w:ilvl w:val="0"/>
          <w:numId w:val="19"/>
        </w:numPr>
      </w:pPr>
      <w:proofErr w:type="gramStart"/>
      <w:r w:rsidRPr="00501634">
        <w:t>Café</w:t>
      </w:r>
      <w:r w:rsidR="002302A9">
        <w:t xml:space="preserve"> </w:t>
      </w:r>
      <w:r w:rsidRPr="00501634">
        <w:t>arábi</w:t>
      </w:r>
      <w:r w:rsidR="002950DB" w:rsidRPr="00501634">
        <w:t>ca</w:t>
      </w:r>
      <w:proofErr w:type="gramEnd"/>
    </w:p>
    <w:p w14:paraId="3A963B3A" w14:textId="4C24E15A" w:rsidR="002950DB" w:rsidRDefault="002950DB" w:rsidP="00F05517">
      <w:pPr>
        <w:ind w:firstLine="720"/>
      </w:pPr>
      <w:proofErr w:type="spellStart"/>
      <w:r>
        <w:t>Coffea</w:t>
      </w:r>
      <w:proofErr w:type="spellEnd"/>
      <w:r>
        <w:t xml:space="preserve"> </w:t>
      </w:r>
      <w:proofErr w:type="spellStart"/>
      <w:r>
        <w:t>arabica</w:t>
      </w:r>
      <w:proofErr w:type="spellEnd"/>
      <w:r>
        <w:t xml:space="preserve">, es la especie más cultivada en el mundo y aporta aproximadamente el 60 % de la producción mundial de café, produce bebida de buena calidad. Dentro de las especies del género </w:t>
      </w:r>
      <w:proofErr w:type="spellStart"/>
      <w:r>
        <w:t>Coffea</w:t>
      </w:r>
      <w:proofErr w:type="spellEnd"/>
      <w:r>
        <w:t xml:space="preserve">, solamente la especie arábica es autógama, es decir que la flores de estas tienen la capacidad de </w:t>
      </w:r>
      <w:proofErr w:type="spellStart"/>
      <w:r>
        <w:t>autopolinizarse</w:t>
      </w:r>
      <w:proofErr w:type="spellEnd"/>
      <w:r>
        <w:t xml:space="preserve">, pero siempre podría suceder un máximo del 9 % de polinización cruzada o sea la intervención del polen de flores de otras plantas. La autopolinización se debe a que la especie </w:t>
      </w:r>
      <w:proofErr w:type="spellStart"/>
      <w:r>
        <w:t>arabica</w:t>
      </w:r>
      <w:proofErr w:type="spellEnd"/>
      <w:r>
        <w:t xml:space="preserve"> es una planta </w:t>
      </w:r>
      <w:proofErr w:type="spellStart"/>
      <w:r>
        <w:t>tetraploide</w:t>
      </w:r>
      <w:proofErr w:type="spellEnd"/>
      <w:r>
        <w:t xml:space="preserve">, compuesta de células que contienen el doble de cromosomas que una célula somática normal o sean 92 cromosomas. Esta cantidad se presenta en las células germinales antes de dividirse </w:t>
      </w:r>
      <w:sdt>
        <w:sdtPr>
          <w:id w:val="364259168"/>
          <w:citation/>
        </w:sdtPr>
        <w:sdtEndPr/>
        <w:sdtContent>
          <w:r>
            <w:fldChar w:fldCharType="begin"/>
          </w:r>
          <w:r>
            <w:rPr>
              <w:lang w:val="es-ES"/>
            </w:rPr>
            <w:instrText xml:space="preserve"> CITATION Ana19 \l 3082 </w:instrText>
          </w:r>
          <w:r>
            <w:fldChar w:fldCharType="separate"/>
          </w:r>
          <w:r w:rsidR="005E66B2">
            <w:rPr>
              <w:noProof/>
              <w:lang w:val="es-ES"/>
            </w:rPr>
            <w:t>(Anacafé, 2019)</w:t>
          </w:r>
          <w:r>
            <w:fldChar w:fldCharType="end"/>
          </w:r>
        </w:sdtContent>
      </w:sdt>
    </w:p>
    <w:p w14:paraId="3B8A9526" w14:textId="21090A95" w:rsidR="002950DB" w:rsidRPr="002950DB" w:rsidRDefault="002950DB" w:rsidP="00501634">
      <w:pPr>
        <w:pStyle w:val="Ttulo4"/>
        <w:numPr>
          <w:ilvl w:val="0"/>
          <w:numId w:val="19"/>
        </w:numPr>
      </w:pPr>
      <w:r w:rsidRPr="002950DB">
        <w:lastRenderedPageBreak/>
        <w:t>Café Robusta</w:t>
      </w:r>
    </w:p>
    <w:p w14:paraId="72E7ADDF" w14:textId="63B9A978" w:rsidR="002950DB" w:rsidRDefault="002950DB" w:rsidP="00F05517">
      <w:pPr>
        <w:ind w:firstLine="720"/>
      </w:pPr>
      <w:proofErr w:type="spellStart"/>
      <w:r>
        <w:t>Coffea</w:t>
      </w:r>
      <w:proofErr w:type="spellEnd"/>
      <w:r>
        <w:t xml:space="preserve"> </w:t>
      </w:r>
      <w:proofErr w:type="spellStart"/>
      <w:r>
        <w:t>canephora</w:t>
      </w:r>
      <w:proofErr w:type="spellEnd"/>
      <w:r>
        <w:t xml:space="preserve">, también llamada Robusta, aporta alrededor del 40% de la producción mundial de café. Produce una bebida de menor calidad que la del café arábico. Al igual que las demás especies de café es una planta diploide, o sea que cada célula contiene dos series de cromosomas, un total de 46 cromosomas; por lo cual, cada flor necesita el polen de flores de otras plantas para su polinización </w:t>
      </w:r>
      <w:sdt>
        <w:sdtPr>
          <w:id w:val="-88778253"/>
          <w:citation/>
        </w:sdtPr>
        <w:sdtEndPr/>
        <w:sdtContent>
          <w:r>
            <w:fldChar w:fldCharType="begin"/>
          </w:r>
          <w:r>
            <w:rPr>
              <w:lang w:val="es-ES"/>
            </w:rPr>
            <w:instrText xml:space="preserve"> CITATION Ana19 \l 3082 </w:instrText>
          </w:r>
          <w:r>
            <w:fldChar w:fldCharType="separate"/>
          </w:r>
          <w:r w:rsidR="005E66B2">
            <w:rPr>
              <w:noProof/>
              <w:lang w:val="es-ES"/>
            </w:rPr>
            <w:t>(Anacafé, 2019)</w:t>
          </w:r>
          <w:r>
            <w:fldChar w:fldCharType="end"/>
          </w:r>
        </w:sdtContent>
      </w:sdt>
      <w:r w:rsidR="00D80FF3">
        <w:t>.</w:t>
      </w:r>
    </w:p>
    <w:p w14:paraId="3748371C" w14:textId="44F1842C" w:rsidR="002950DB" w:rsidRDefault="002950DB" w:rsidP="00D80FF3">
      <w:pPr>
        <w:spacing w:after="0" w:afterAutospacing="0"/>
        <w:jc w:val="center"/>
        <w:rPr>
          <w:b/>
          <w:bCs/>
        </w:rPr>
      </w:pPr>
      <w:r>
        <w:rPr>
          <w:noProof/>
        </w:rPr>
        <w:drawing>
          <wp:inline distT="0" distB="0" distL="0" distR="0" wp14:anchorId="445D9568" wp14:editId="028E1753">
            <wp:extent cx="4680000" cy="3240000"/>
            <wp:effectExtent l="0" t="0" r="6350" b="0"/>
            <wp:docPr id="5" name="Imagen 5" descr="cafe robusta y arab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fe robusta y arabica"/>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14:paraId="00686C1F" w14:textId="2F546EA1" w:rsidR="00501634" w:rsidRPr="00501634" w:rsidRDefault="00501634" w:rsidP="00D80FF3">
      <w:pPr>
        <w:pStyle w:val="Descripcin"/>
        <w:spacing w:beforeAutospacing="0" w:after="100"/>
        <w:rPr>
          <w:b/>
          <w:bCs/>
          <w:color w:val="auto"/>
          <w:sz w:val="24"/>
          <w:szCs w:val="24"/>
        </w:rPr>
      </w:pPr>
      <w:bookmarkStart w:id="35" w:name="_Toc114741195"/>
      <w:r w:rsidRPr="00501634">
        <w:rPr>
          <w:b/>
          <w:bCs/>
          <w:i w:val="0"/>
          <w:iCs w:val="0"/>
          <w:color w:val="auto"/>
          <w:sz w:val="24"/>
          <w:szCs w:val="24"/>
        </w:rPr>
        <w:t xml:space="preserve">Figura </w:t>
      </w:r>
      <w:r w:rsidRPr="00501634">
        <w:rPr>
          <w:b/>
          <w:bCs/>
          <w:i w:val="0"/>
          <w:iCs w:val="0"/>
          <w:color w:val="auto"/>
          <w:sz w:val="24"/>
          <w:szCs w:val="24"/>
        </w:rPr>
        <w:fldChar w:fldCharType="begin"/>
      </w:r>
      <w:r w:rsidRPr="00501634">
        <w:rPr>
          <w:b/>
          <w:bCs/>
          <w:i w:val="0"/>
          <w:iCs w:val="0"/>
          <w:color w:val="auto"/>
          <w:sz w:val="24"/>
          <w:szCs w:val="24"/>
        </w:rPr>
        <w:instrText xml:space="preserve"> SEQ Figura \* ARABIC </w:instrText>
      </w:r>
      <w:r w:rsidRPr="00501634">
        <w:rPr>
          <w:b/>
          <w:bCs/>
          <w:i w:val="0"/>
          <w:iCs w:val="0"/>
          <w:color w:val="auto"/>
          <w:sz w:val="24"/>
          <w:szCs w:val="24"/>
        </w:rPr>
        <w:fldChar w:fldCharType="separate"/>
      </w:r>
      <w:r w:rsidR="00254163">
        <w:rPr>
          <w:b/>
          <w:bCs/>
          <w:i w:val="0"/>
          <w:iCs w:val="0"/>
          <w:noProof/>
          <w:color w:val="auto"/>
          <w:sz w:val="24"/>
          <w:szCs w:val="24"/>
        </w:rPr>
        <w:t>1</w:t>
      </w:r>
      <w:r w:rsidRPr="00501634">
        <w:rPr>
          <w:b/>
          <w:bCs/>
          <w:i w:val="0"/>
          <w:iCs w:val="0"/>
          <w:color w:val="auto"/>
          <w:sz w:val="24"/>
          <w:szCs w:val="24"/>
        </w:rPr>
        <w:fldChar w:fldCharType="end"/>
      </w:r>
      <w:r w:rsidRPr="00501634">
        <w:rPr>
          <w:b/>
          <w:bCs/>
          <w:i w:val="0"/>
          <w:iCs w:val="0"/>
          <w:color w:val="auto"/>
          <w:sz w:val="24"/>
          <w:szCs w:val="24"/>
        </w:rPr>
        <w:t>.</w:t>
      </w:r>
      <w:r w:rsidRPr="00501634">
        <w:rPr>
          <w:color w:val="auto"/>
          <w:sz w:val="24"/>
          <w:szCs w:val="24"/>
        </w:rPr>
        <w:t xml:space="preserve"> D</w:t>
      </w:r>
      <w:r>
        <w:rPr>
          <w:color w:val="auto"/>
          <w:sz w:val="24"/>
          <w:szCs w:val="24"/>
        </w:rPr>
        <w:t>iferencias de café</w:t>
      </w:r>
      <w:r w:rsidRPr="00501634">
        <w:rPr>
          <w:color w:val="auto"/>
          <w:sz w:val="24"/>
          <w:szCs w:val="24"/>
        </w:rPr>
        <w:t xml:space="preserve"> robusta y arábi</w:t>
      </w:r>
      <w:r>
        <w:rPr>
          <w:color w:val="auto"/>
          <w:sz w:val="24"/>
          <w:szCs w:val="24"/>
        </w:rPr>
        <w:t>c</w:t>
      </w:r>
      <w:r w:rsidRPr="00501634">
        <w:rPr>
          <w:color w:val="auto"/>
          <w:sz w:val="24"/>
          <w:szCs w:val="24"/>
        </w:rPr>
        <w:t>a</w:t>
      </w:r>
      <w:r>
        <w:rPr>
          <w:color w:val="auto"/>
          <w:sz w:val="24"/>
          <w:szCs w:val="24"/>
        </w:rPr>
        <w:t>.</w:t>
      </w:r>
      <w:bookmarkEnd w:id="35"/>
    </w:p>
    <w:p w14:paraId="31B2068E" w14:textId="5275EBD3" w:rsidR="002950DB" w:rsidRPr="002950DB" w:rsidRDefault="002950DB" w:rsidP="00D80FF3">
      <w:pPr>
        <w:jc w:val="center"/>
      </w:pPr>
      <w:r>
        <w:rPr>
          <w:b/>
          <w:bCs/>
        </w:rPr>
        <w:t xml:space="preserve">Fuente. </w:t>
      </w:r>
      <w:sdt>
        <w:sdtPr>
          <w:id w:val="1957913665"/>
          <w:citation/>
        </w:sdtPr>
        <w:sdtEndPr/>
        <w:sdtContent>
          <w:r w:rsidRPr="002950DB">
            <w:fldChar w:fldCharType="begin"/>
          </w:r>
          <w:r w:rsidRPr="002950DB">
            <w:rPr>
              <w:lang w:val="es-ES"/>
            </w:rPr>
            <w:instrText xml:space="preserve"> CITATION OCU20 \l 3082 </w:instrText>
          </w:r>
          <w:r w:rsidRPr="002950DB">
            <w:fldChar w:fldCharType="separate"/>
          </w:r>
          <w:r w:rsidR="005E66B2">
            <w:rPr>
              <w:noProof/>
              <w:lang w:val="es-ES"/>
            </w:rPr>
            <w:t>(OCU, 2020)</w:t>
          </w:r>
          <w:r w:rsidRPr="002950DB">
            <w:fldChar w:fldCharType="end"/>
          </w:r>
        </w:sdtContent>
      </w:sdt>
    </w:p>
    <w:p w14:paraId="4E7E1A70" w14:textId="5E77B6F0" w:rsidR="00D03285" w:rsidRPr="00C04C17" w:rsidRDefault="00C04C17" w:rsidP="00501634">
      <w:pPr>
        <w:pStyle w:val="Ttulo4"/>
        <w:numPr>
          <w:ilvl w:val="3"/>
          <w:numId w:val="1"/>
        </w:numPr>
      </w:pPr>
      <w:r>
        <w:t xml:space="preserve">Producción de </w:t>
      </w:r>
      <w:r w:rsidRPr="00C04C17">
        <w:t>Café en Ecuador</w:t>
      </w:r>
    </w:p>
    <w:p w14:paraId="429FC518" w14:textId="3379E69B" w:rsidR="00C04C17" w:rsidRDefault="00C04C17" w:rsidP="00F05517">
      <w:pPr>
        <w:ind w:firstLine="720"/>
      </w:pPr>
      <w:r>
        <w:t xml:space="preserve">En el mundo el café constituye uno de los productos más comercializados y es consumido en todos los países, por ello, influye en las economías de los principales productores, generando fuentes de empleo a millones de personas. En Ecuador en los últimos años se puede señalar al café como uno de los productos más destacados, por su calidad y aceptación en el mercado, además aprovechar la diversidad de clima y posición geográfica que tiene el país, por tal motivo se ha optado en fortalecer el conocimiento y ejecución del manejo del cultivo </w:t>
      </w:r>
      <w:sdt>
        <w:sdtPr>
          <w:id w:val="46736917"/>
          <w:citation/>
        </w:sdtPr>
        <w:sdtEndPr/>
        <w:sdtContent>
          <w:r>
            <w:fldChar w:fldCharType="begin"/>
          </w:r>
          <w:r>
            <w:rPr>
              <w:lang w:val="es-ES"/>
            </w:rPr>
            <w:instrText xml:space="preserve"> CITATION Que21 \l 3082 </w:instrText>
          </w:r>
          <w:r>
            <w:fldChar w:fldCharType="separate"/>
          </w:r>
          <w:r w:rsidR="005E66B2">
            <w:rPr>
              <w:noProof/>
              <w:lang w:val="es-ES"/>
            </w:rPr>
            <w:t>(Quezada, 2021)</w:t>
          </w:r>
          <w:r>
            <w:fldChar w:fldCharType="end"/>
          </w:r>
        </w:sdtContent>
      </w:sdt>
      <w:r>
        <w:t>.</w:t>
      </w:r>
      <w:r w:rsidR="00237DF9">
        <w:t xml:space="preserve"> Su importancia en la economía del país, es un factor determinante para el desarrollo de programas y apoyos al sector cafetalero </w:t>
      </w:r>
      <w:sdt>
        <w:sdtPr>
          <w:id w:val="1631978872"/>
          <w:citation/>
        </w:sdtPr>
        <w:sdtEndPr/>
        <w:sdtContent>
          <w:r w:rsidR="00237DF9">
            <w:fldChar w:fldCharType="begin"/>
          </w:r>
          <w:r w:rsidR="00237DF9">
            <w:rPr>
              <w:lang w:val="es-ES"/>
            </w:rPr>
            <w:instrText xml:space="preserve"> CITATION CED19 \l 3082 </w:instrText>
          </w:r>
          <w:r w:rsidR="00237DF9">
            <w:fldChar w:fldCharType="separate"/>
          </w:r>
          <w:r w:rsidR="005E66B2">
            <w:rPr>
              <w:noProof/>
              <w:lang w:val="es-ES"/>
            </w:rPr>
            <w:t>(CEDRSSA, 2019)</w:t>
          </w:r>
          <w:r w:rsidR="00237DF9">
            <w:fldChar w:fldCharType="end"/>
          </w:r>
        </w:sdtContent>
      </w:sdt>
      <w:r w:rsidR="00237DF9">
        <w:t>.</w:t>
      </w:r>
    </w:p>
    <w:p w14:paraId="1E4DD84A" w14:textId="15845970" w:rsidR="00D03285" w:rsidRPr="00D97ECA" w:rsidRDefault="00E16E74" w:rsidP="00D97ECA">
      <w:pPr>
        <w:ind w:firstLine="720"/>
        <w:rPr>
          <w:rFonts w:cs="Times New Roman"/>
          <w:szCs w:val="24"/>
        </w:rPr>
      </w:pPr>
      <w:r w:rsidRPr="00E16E74">
        <w:rPr>
          <w:rFonts w:cs="Times New Roman"/>
          <w:szCs w:val="24"/>
          <w:shd w:val="clear" w:color="auto" w:fill="FFFFFF"/>
        </w:rPr>
        <w:lastRenderedPageBreak/>
        <w:t xml:space="preserve">Para 2017, las entidades pertinentes calcularon que en Ecuador se produjeron alrededor de 7.564 toneladas de café, de las cuales 70,24% correspondían a cultivos en la Amazonia, seguidos por el 21,10% en la Costa y finalmente 8,66% en la Sierra, la provincia que produjo más café fue Orellana, con 3.145 toneladas, seguida de Manabí, con 1.029 toneladas. Entre ambas componen 59% de la producción total y las principales variedades cultivadas son arábica y robusta </w:t>
      </w:r>
      <w:sdt>
        <w:sdtPr>
          <w:rPr>
            <w:rFonts w:cs="Times New Roman"/>
            <w:szCs w:val="24"/>
            <w:shd w:val="clear" w:color="auto" w:fill="FFFFFF"/>
          </w:rPr>
          <w:id w:val="929162987"/>
          <w:citation/>
        </w:sdtPr>
        <w:sdtEndPr/>
        <w:sdtContent>
          <w:r w:rsidRPr="00E16E74">
            <w:rPr>
              <w:rFonts w:cs="Times New Roman"/>
              <w:szCs w:val="24"/>
              <w:shd w:val="clear" w:color="auto" w:fill="FFFFFF"/>
            </w:rPr>
            <w:fldChar w:fldCharType="begin"/>
          </w:r>
          <w:r w:rsidRPr="00E16E74">
            <w:rPr>
              <w:rFonts w:cs="Times New Roman"/>
              <w:szCs w:val="24"/>
              <w:shd w:val="clear" w:color="auto" w:fill="FFFFFF"/>
              <w:lang w:val="es-ES"/>
            </w:rPr>
            <w:instrText xml:space="preserve"> CITATION Cob19 \l 3082 </w:instrText>
          </w:r>
          <w:r w:rsidRPr="00E16E74">
            <w:rPr>
              <w:rFonts w:cs="Times New Roman"/>
              <w:szCs w:val="24"/>
              <w:shd w:val="clear" w:color="auto" w:fill="FFFFFF"/>
            </w:rPr>
            <w:fldChar w:fldCharType="separate"/>
          </w:r>
          <w:r w:rsidR="005E66B2" w:rsidRPr="005E66B2">
            <w:rPr>
              <w:rFonts w:cs="Times New Roman"/>
              <w:noProof/>
              <w:szCs w:val="24"/>
              <w:shd w:val="clear" w:color="auto" w:fill="FFFFFF"/>
              <w:lang w:val="es-ES"/>
            </w:rPr>
            <w:t>(Cobos, 2019)</w:t>
          </w:r>
          <w:r w:rsidRPr="00E16E74">
            <w:rPr>
              <w:rFonts w:cs="Times New Roman"/>
              <w:szCs w:val="24"/>
              <w:shd w:val="clear" w:color="auto" w:fill="FFFFFF"/>
            </w:rPr>
            <w:fldChar w:fldCharType="end"/>
          </w:r>
        </w:sdtContent>
      </w:sdt>
      <w:r w:rsidRPr="00E16E74">
        <w:rPr>
          <w:rFonts w:cs="Times New Roman"/>
          <w:szCs w:val="24"/>
          <w:shd w:val="clear" w:color="auto" w:fill="FFFFFF"/>
        </w:rPr>
        <w:t>.</w:t>
      </w:r>
    </w:p>
    <w:p w14:paraId="4CAAD0B4" w14:textId="2AAE343A" w:rsidR="0066269B" w:rsidRPr="00501634" w:rsidRDefault="0066269B" w:rsidP="00501634">
      <w:pPr>
        <w:pStyle w:val="Ttulo4"/>
        <w:numPr>
          <w:ilvl w:val="3"/>
          <w:numId w:val="1"/>
        </w:numPr>
      </w:pPr>
      <w:r w:rsidRPr="00501634">
        <w:t>Componentes químicos del café</w:t>
      </w:r>
    </w:p>
    <w:p w14:paraId="50E75212" w14:textId="4800522D" w:rsidR="0066269B" w:rsidRDefault="0066269B" w:rsidP="00F05517">
      <w:pPr>
        <w:ind w:firstLine="720"/>
        <w:rPr>
          <w:rFonts w:cs="Times New Roman"/>
          <w:noProof/>
          <w:color w:val="000000"/>
          <w:shd w:val="clear" w:color="auto" w:fill="FFFFFF"/>
          <w:lang w:val="es-ES"/>
        </w:rPr>
      </w:pPr>
      <w:r w:rsidRPr="0066269B">
        <w:rPr>
          <w:rFonts w:cs="Times New Roman"/>
          <w:color w:val="000000"/>
          <w:shd w:val="clear" w:color="auto" w:fill="FFFFFF"/>
        </w:rPr>
        <w:t xml:space="preserve">El café está compuesto por más de 1000 substancias químicas distintas incluyendo aminoácidos y otros compuestos nitrogenados, polisacáridos, azúcares, triglicéridos, ácido linoleico, </w:t>
      </w:r>
      <w:proofErr w:type="spellStart"/>
      <w:r w:rsidRPr="0066269B">
        <w:rPr>
          <w:rFonts w:cs="Times New Roman"/>
          <w:color w:val="000000"/>
          <w:shd w:val="clear" w:color="auto" w:fill="FFFFFF"/>
        </w:rPr>
        <w:t>diterpenos</w:t>
      </w:r>
      <w:proofErr w:type="spellEnd"/>
      <w:r w:rsidRPr="0066269B">
        <w:rPr>
          <w:rFonts w:cs="Times New Roman"/>
          <w:color w:val="000000"/>
          <w:shd w:val="clear" w:color="auto" w:fill="FFFFFF"/>
        </w:rPr>
        <w:t xml:space="preserve"> (</w:t>
      </w:r>
      <w:proofErr w:type="spellStart"/>
      <w:r w:rsidRPr="0066269B">
        <w:rPr>
          <w:rFonts w:cs="Times New Roman"/>
          <w:color w:val="000000"/>
          <w:shd w:val="clear" w:color="auto" w:fill="FFFFFF"/>
        </w:rPr>
        <w:t>cafestol</w:t>
      </w:r>
      <w:proofErr w:type="spellEnd"/>
      <w:r w:rsidRPr="0066269B">
        <w:rPr>
          <w:rFonts w:cs="Times New Roman"/>
          <w:color w:val="000000"/>
          <w:shd w:val="clear" w:color="auto" w:fill="FFFFFF"/>
        </w:rPr>
        <w:t xml:space="preserve"> y </w:t>
      </w:r>
      <w:proofErr w:type="spellStart"/>
      <w:r w:rsidRPr="0066269B">
        <w:rPr>
          <w:rFonts w:cs="Times New Roman"/>
          <w:color w:val="000000"/>
          <w:shd w:val="clear" w:color="auto" w:fill="FFFFFF"/>
        </w:rPr>
        <w:t>kahweol</w:t>
      </w:r>
      <w:proofErr w:type="spellEnd"/>
      <w:r w:rsidRPr="0066269B">
        <w:rPr>
          <w:rFonts w:cs="Times New Roman"/>
          <w:color w:val="000000"/>
          <w:shd w:val="clear" w:color="auto" w:fill="FFFFFF"/>
        </w:rPr>
        <w:t xml:space="preserve">), ácidos volátiles (fórmico y acético) y no volátiles (láctico, tartárico, pirúvico, cítrico), compuestos fenólicos (ácido clorogénico), cafeína, sustancias volátiles (sobre 800 identificadas de las cuales 60-80 contribuyen al aroma del café), vitaminas, minerales </w:t>
      </w:r>
      <w:sdt>
        <w:sdtPr>
          <w:rPr>
            <w:rFonts w:cs="Times New Roman"/>
            <w:color w:val="000000"/>
            <w:shd w:val="clear" w:color="auto" w:fill="FFFFFF"/>
          </w:rPr>
          <w:id w:val="568396354"/>
          <w:citation/>
        </w:sdtPr>
        <w:sdtEndPr/>
        <w:sdtContent>
          <w:r w:rsidR="00501634">
            <w:rPr>
              <w:rFonts w:cs="Times New Roman"/>
              <w:color w:val="000000"/>
              <w:shd w:val="clear" w:color="auto" w:fill="FFFFFF"/>
            </w:rPr>
            <w:fldChar w:fldCharType="begin"/>
          </w:r>
          <w:r w:rsidR="00501634">
            <w:rPr>
              <w:rFonts w:cs="Times New Roman"/>
              <w:noProof/>
              <w:color w:val="000000"/>
              <w:shd w:val="clear" w:color="auto" w:fill="FFFFFF"/>
              <w:lang w:val="es-ES"/>
            </w:rPr>
            <w:instrText xml:space="preserve"> CITATION Got07 \l 3082 </w:instrText>
          </w:r>
          <w:r w:rsidR="00501634">
            <w:rPr>
              <w:rFonts w:cs="Times New Roman"/>
              <w:color w:val="000000"/>
              <w:shd w:val="clear" w:color="auto" w:fill="FFFFFF"/>
            </w:rPr>
            <w:fldChar w:fldCharType="separate"/>
          </w:r>
          <w:r w:rsidR="005E66B2" w:rsidRPr="005E66B2">
            <w:rPr>
              <w:rFonts w:cs="Times New Roman"/>
              <w:noProof/>
              <w:color w:val="000000"/>
              <w:shd w:val="clear" w:color="auto" w:fill="FFFFFF"/>
              <w:lang w:val="es-ES"/>
            </w:rPr>
            <w:t>(Gotteland &amp; De Pablo, 2007)</w:t>
          </w:r>
          <w:r w:rsidR="00501634">
            <w:rPr>
              <w:rFonts w:cs="Times New Roman"/>
              <w:color w:val="000000"/>
              <w:shd w:val="clear" w:color="auto" w:fill="FFFFFF"/>
            </w:rPr>
            <w:fldChar w:fldCharType="end"/>
          </w:r>
        </w:sdtContent>
      </w:sdt>
      <w:r w:rsidR="00501634">
        <w:rPr>
          <w:rFonts w:cs="Times New Roman"/>
          <w:color w:val="000000"/>
          <w:shd w:val="clear" w:color="auto" w:fill="FFFFFF"/>
        </w:rPr>
        <w:t>.</w:t>
      </w:r>
    </w:p>
    <w:p w14:paraId="7E0E5619" w14:textId="5D0DFAB0" w:rsidR="000072D2" w:rsidRDefault="000072D2" w:rsidP="00F05517">
      <w:pPr>
        <w:ind w:firstLine="720"/>
        <w:rPr>
          <w:noProof/>
          <w:lang w:val="es-ES"/>
        </w:rPr>
      </w:pPr>
      <w:r w:rsidRPr="000072D2">
        <w:t>Las propiedades químicas y nutrimentales de la pulpa ponen de manifiesto que es una fuente rica de antioxidantes naturales, similar al arándano, además por su alto contenido de proteína y minerales, tales como, P, K, Ca y Mg, puede ser considerada como ingrediente promisorio en la elaboración de dietas para animales y en la elaboración de productos alimenticios para humanos</w:t>
      </w:r>
      <w:r>
        <w:t xml:space="preserve"> </w:t>
      </w:r>
      <w:r>
        <w:rPr>
          <w:noProof/>
          <w:lang w:val="es-ES"/>
        </w:rPr>
        <w:t>(Fierro</w:t>
      </w:r>
      <w:r w:rsidR="005A23E5">
        <w:rPr>
          <w:noProof/>
          <w:lang w:val="es-ES"/>
        </w:rPr>
        <w:t xml:space="preserve"> </w:t>
      </w:r>
      <w:r w:rsidR="005A23E5" w:rsidRPr="00501634">
        <w:rPr>
          <w:noProof/>
          <w:lang w:val="es-ES"/>
        </w:rPr>
        <w:t>et al.</w:t>
      </w:r>
      <w:r w:rsidRPr="00501634">
        <w:rPr>
          <w:noProof/>
          <w:lang w:val="es-ES"/>
        </w:rPr>
        <w:t>,</w:t>
      </w:r>
      <w:r>
        <w:rPr>
          <w:noProof/>
          <w:lang w:val="es-ES"/>
        </w:rPr>
        <w:t xml:space="preserve"> 2018)</w:t>
      </w:r>
      <w:r w:rsidR="005A23E5">
        <w:rPr>
          <w:noProof/>
          <w:lang w:val="es-ES"/>
        </w:rPr>
        <w:t>.</w:t>
      </w:r>
    </w:p>
    <w:p w14:paraId="0BC31698" w14:textId="0B975073" w:rsidR="00501634" w:rsidRDefault="003864C6" w:rsidP="00D80FF3">
      <w:pPr>
        <w:ind w:firstLine="720"/>
      </w:pPr>
      <w:r>
        <w:t>Un grano de café contiene normalmente un 34% de celulosa, un 30% de azúcares, un 11% de proteínas, de un 6 a un 13% de agua, y entre un 2 y un 15% de materia grasa. Otros componentes destacables son minerales, como el potasio, calcio, magnesio y fósforo, ácidos orgánicos (</w:t>
      </w:r>
      <w:proofErr w:type="spellStart"/>
      <w:r>
        <w:t>cafeilquínicos</w:t>
      </w:r>
      <w:proofErr w:type="spellEnd"/>
      <w:r>
        <w:t xml:space="preserve"> o clorogénicos) y alcaloides, como la cafeína (1-2.5%) y la </w:t>
      </w:r>
      <w:proofErr w:type="spellStart"/>
      <w:r>
        <w:t>trigonelina</w:t>
      </w:r>
      <w:proofErr w:type="spellEnd"/>
      <w:r>
        <w:t xml:space="preserve"> </w:t>
      </w:r>
      <w:sdt>
        <w:sdtPr>
          <w:id w:val="1464918922"/>
          <w:citation/>
        </w:sdtPr>
        <w:sdtEndPr/>
        <w:sdtContent>
          <w:r>
            <w:fldChar w:fldCharType="begin"/>
          </w:r>
          <w:r>
            <w:rPr>
              <w:lang w:val="es-ES"/>
            </w:rPr>
            <w:instrText xml:space="preserve"> CITATION Roj14 \l 3082 </w:instrText>
          </w:r>
          <w:r>
            <w:fldChar w:fldCharType="separate"/>
          </w:r>
          <w:r w:rsidR="005E66B2">
            <w:rPr>
              <w:noProof/>
              <w:lang w:val="es-ES"/>
            </w:rPr>
            <w:t>(Rojo, 2014)</w:t>
          </w:r>
          <w:r>
            <w:fldChar w:fldCharType="end"/>
          </w:r>
        </w:sdtContent>
      </w:sdt>
      <w:r>
        <w:t>.</w:t>
      </w:r>
    </w:p>
    <w:p w14:paraId="46F61283" w14:textId="6931080A" w:rsidR="008F4F39" w:rsidRDefault="008F4F39" w:rsidP="00D80FF3">
      <w:pPr>
        <w:ind w:firstLine="720"/>
      </w:pPr>
    </w:p>
    <w:p w14:paraId="190E5E19" w14:textId="0535B86D" w:rsidR="008F4F39" w:rsidRDefault="008F4F39" w:rsidP="00D80FF3">
      <w:pPr>
        <w:ind w:firstLine="720"/>
      </w:pPr>
    </w:p>
    <w:p w14:paraId="78F0D070" w14:textId="3DDEBE82" w:rsidR="008F4F39" w:rsidRDefault="008F4F39" w:rsidP="00D80FF3">
      <w:pPr>
        <w:ind w:firstLine="720"/>
      </w:pPr>
    </w:p>
    <w:p w14:paraId="253F5A78" w14:textId="77777777" w:rsidR="0069747C" w:rsidRPr="00D80FF3" w:rsidRDefault="0069747C" w:rsidP="00D80FF3">
      <w:pPr>
        <w:ind w:firstLine="720"/>
      </w:pPr>
    </w:p>
    <w:p w14:paraId="336C6FA8" w14:textId="4FFF5717" w:rsidR="005A23E5" w:rsidRDefault="005A23E5" w:rsidP="005A23E5">
      <w:pPr>
        <w:pStyle w:val="Descripcin"/>
        <w:spacing w:before="100" w:after="0" w:afterAutospacing="0" w:line="360" w:lineRule="auto"/>
        <w:rPr>
          <w:color w:val="auto"/>
          <w:sz w:val="24"/>
          <w:szCs w:val="24"/>
        </w:rPr>
      </w:pPr>
      <w:bookmarkStart w:id="36" w:name="_Toc113671356"/>
      <w:r w:rsidRPr="005A23E5">
        <w:rPr>
          <w:b/>
          <w:bCs/>
          <w:i w:val="0"/>
          <w:iCs w:val="0"/>
          <w:color w:val="auto"/>
          <w:sz w:val="24"/>
          <w:szCs w:val="24"/>
        </w:rPr>
        <w:lastRenderedPageBreak/>
        <w:t xml:space="preserve">Tabla </w:t>
      </w:r>
      <w:r w:rsidRPr="005A23E5">
        <w:rPr>
          <w:b/>
          <w:bCs/>
          <w:i w:val="0"/>
          <w:iCs w:val="0"/>
          <w:color w:val="auto"/>
          <w:sz w:val="24"/>
          <w:szCs w:val="24"/>
        </w:rPr>
        <w:fldChar w:fldCharType="begin"/>
      </w:r>
      <w:r w:rsidRPr="005A23E5">
        <w:rPr>
          <w:b/>
          <w:bCs/>
          <w:i w:val="0"/>
          <w:iCs w:val="0"/>
          <w:color w:val="auto"/>
          <w:sz w:val="24"/>
          <w:szCs w:val="24"/>
        </w:rPr>
        <w:instrText xml:space="preserve"> SEQ Tabla \* ARABIC </w:instrText>
      </w:r>
      <w:r w:rsidRPr="005A23E5">
        <w:rPr>
          <w:b/>
          <w:bCs/>
          <w:i w:val="0"/>
          <w:iCs w:val="0"/>
          <w:color w:val="auto"/>
          <w:sz w:val="24"/>
          <w:szCs w:val="24"/>
        </w:rPr>
        <w:fldChar w:fldCharType="separate"/>
      </w:r>
      <w:r w:rsidR="00254163">
        <w:rPr>
          <w:b/>
          <w:bCs/>
          <w:i w:val="0"/>
          <w:iCs w:val="0"/>
          <w:noProof/>
          <w:color w:val="auto"/>
          <w:sz w:val="24"/>
          <w:szCs w:val="24"/>
        </w:rPr>
        <w:t>2</w:t>
      </w:r>
      <w:r w:rsidRPr="005A23E5">
        <w:rPr>
          <w:b/>
          <w:bCs/>
          <w:i w:val="0"/>
          <w:iCs w:val="0"/>
          <w:color w:val="auto"/>
          <w:sz w:val="24"/>
          <w:szCs w:val="24"/>
        </w:rPr>
        <w:fldChar w:fldCharType="end"/>
      </w:r>
      <w:r w:rsidRPr="005A23E5">
        <w:rPr>
          <w:b/>
          <w:bCs/>
          <w:i w:val="0"/>
          <w:iCs w:val="0"/>
          <w:color w:val="auto"/>
          <w:sz w:val="24"/>
          <w:szCs w:val="24"/>
        </w:rPr>
        <w:t>.</w:t>
      </w:r>
      <w:r w:rsidRPr="005A23E5">
        <w:rPr>
          <w:color w:val="auto"/>
          <w:sz w:val="24"/>
          <w:szCs w:val="24"/>
        </w:rPr>
        <w:t xml:space="preserve"> </w:t>
      </w:r>
      <w:bookmarkEnd w:id="36"/>
    </w:p>
    <w:p w14:paraId="43E45B8E" w14:textId="0A5B5239" w:rsidR="005A23E5" w:rsidRDefault="005A23E5" w:rsidP="005A23E5">
      <w:pPr>
        <w:pStyle w:val="Descripcin"/>
        <w:spacing w:before="100" w:after="0" w:afterAutospacing="0" w:line="360" w:lineRule="auto"/>
        <w:rPr>
          <w:color w:val="auto"/>
          <w:sz w:val="24"/>
          <w:szCs w:val="24"/>
        </w:rPr>
      </w:pPr>
      <w:r w:rsidRPr="005A23E5">
        <w:rPr>
          <w:color w:val="auto"/>
          <w:sz w:val="24"/>
          <w:szCs w:val="24"/>
        </w:rPr>
        <w:t>Características químicas de la pulpa de café especie C. arabia en materia seca y húmeda.</w:t>
      </w:r>
    </w:p>
    <w:tbl>
      <w:tblPr>
        <w:tblStyle w:val="Tablanormal2"/>
        <w:tblW w:w="0" w:type="auto"/>
        <w:tblBorders>
          <w:top w:val="single" w:sz="4" w:space="0" w:color="auto"/>
          <w:bottom w:val="single" w:sz="4" w:space="0" w:color="auto"/>
        </w:tblBorders>
        <w:tblLook w:val="04A0" w:firstRow="1" w:lastRow="0" w:firstColumn="1" w:lastColumn="0" w:noHBand="0" w:noVBand="1"/>
      </w:tblPr>
      <w:tblGrid>
        <w:gridCol w:w="2830"/>
        <w:gridCol w:w="2977"/>
        <w:gridCol w:w="1559"/>
        <w:gridCol w:w="1694"/>
      </w:tblGrid>
      <w:tr w:rsidR="005A23E5" w14:paraId="029A7128" w14:textId="77777777" w:rsidTr="005A2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tcPr>
          <w:p w14:paraId="1340268F" w14:textId="1FB7842D" w:rsidR="005A23E5" w:rsidRDefault="005A23E5" w:rsidP="005A23E5">
            <w:pPr>
              <w:spacing w:line="360" w:lineRule="auto"/>
              <w:jc w:val="center"/>
            </w:pPr>
            <w:r>
              <w:t>Parámetro</w:t>
            </w:r>
          </w:p>
        </w:tc>
        <w:tc>
          <w:tcPr>
            <w:tcW w:w="2977" w:type="dxa"/>
            <w:tcBorders>
              <w:bottom w:val="single" w:sz="4" w:space="0" w:color="auto"/>
            </w:tcBorders>
          </w:tcPr>
          <w:p w14:paraId="1F13F57F" w14:textId="68E6A12B" w:rsidR="005A23E5" w:rsidRDefault="005A23E5" w:rsidP="005A23E5">
            <w:pPr>
              <w:spacing w:line="360" w:lineRule="auto"/>
              <w:jc w:val="center"/>
              <w:cnfStyle w:val="100000000000" w:firstRow="1" w:lastRow="0" w:firstColumn="0" w:lastColumn="0" w:oddVBand="0" w:evenVBand="0" w:oddHBand="0" w:evenHBand="0" w:firstRowFirstColumn="0" w:firstRowLastColumn="0" w:lastRowFirstColumn="0" w:lastRowLastColumn="0"/>
            </w:pPr>
            <w:r>
              <w:t>Unidad</w:t>
            </w:r>
          </w:p>
        </w:tc>
        <w:tc>
          <w:tcPr>
            <w:tcW w:w="1559" w:type="dxa"/>
            <w:tcBorders>
              <w:bottom w:val="single" w:sz="4" w:space="0" w:color="auto"/>
            </w:tcBorders>
          </w:tcPr>
          <w:p w14:paraId="5BBDCFCB" w14:textId="144E3FB1" w:rsidR="005A23E5" w:rsidRDefault="005A23E5" w:rsidP="005A23E5">
            <w:pPr>
              <w:spacing w:line="360" w:lineRule="auto"/>
              <w:jc w:val="center"/>
              <w:cnfStyle w:val="100000000000" w:firstRow="1" w:lastRow="0" w:firstColumn="0" w:lastColumn="0" w:oddVBand="0" w:evenVBand="0" w:oddHBand="0" w:evenHBand="0" w:firstRowFirstColumn="0" w:firstRowLastColumn="0" w:lastRowFirstColumn="0" w:lastRowLastColumn="0"/>
            </w:pPr>
            <w:r>
              <w:t>Base seca</w:t>
            </w:r>
          </w:p>
        </w:tc>
        <w:tc>
          <w:tcPr>
            <w:tcW w:w="1694" w:type="dxa"/>
            <w:tcBorders>
              <w:bottom w:val="single" w:sz="4" w:space="0" w:color="auto"/>
            </w:tcBorders>
          </w:tcPr>
          <w:p w14:paraId="1BD9839A" w14:textId="6BC5A3D2" w:rsidR="005A23E5" w:rsidRDefault="005A23E5" w:rsidP="005A23E5">
            <w:pPr>
              <w:spacing w:line="360" w:lineRule="auto"/>
              <w:jc w:val="center"/>
              <w:cnfStyle w:val="100000000000" w:firstRow="1" w:lastRow="0" w:firstColumn="0" w:lastColumn="0" w:oddVBand="0" w:evenVBand="0" w:oddHBand="0" w:evenHBand="0" w:firstRowFirstColumn="0" w:firstRowLastColumn="0" w:lastRowFirstColumn="0" w:lastRowLastColumn="0"/>
            </w:pPr>
            <w:r>
              <w:t>Base húmeda</w:t>
            </w:r>
          </w:p>
        </w:tc>
      </w:tr>
      <w:tr w:rsidR="005A23E5" w14:paraId="2F530209"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nil"/>
            </w:tcBorders>
          </w:tcPr>
          <w:p w14:paraId="79F3C692" w14:textId="4A366C0A" w:rsidR="005A23E5" w:rsidRDefault="005A23E5" w:rsidP="005A23E5">
            <w:pPr>
              <w:spacing w:line="360" w:lineRule="auto"/>
            </w:pPr>
            <w:r>
              <w:t>pH</w:t>
            </w:r>
          </w:p>
        </w:tc>
        <w:tc>
          <w:tcPr>
            <w:tcW w:w="2977" w:type="dxa"/>
            <w:tcBorders>
              <w:top w:val="single" w:sz="4" w:space="0" w:color="auto"/>
              <w:bottom w:val="nil"/>
            </w:tcBorders>
          </w:tcPr>
          <w:p w14:paraId="1815D457"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auto"/>
              <w:bottom w:val="nil"/>
            </w:tcBorders>
          </w:tcPr>
          <w:p w14:paraId="187FDD68"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694" w:type="dxa"/>
            <w:tcBorders>
              <w:top w:val="single" w:sz="4" w:space="0" w:color="auto"/>
              <w:bottom w:val="nil"/>
            </w:tcBorders>
          </w:tcPr>
          <w:p w14:paraId="7C5DA36A" w14:textId="59D0F139"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4,21</w:t>
            </w:r>
          </w:p>
        </w:tc>
      </w:tr>
      <w:tr w:rsidR="005A23E5" w14:paraId="0C498B4E" w14:textId="77777777" w:rsidTr="005A23E5">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1E81D5BC" w14:textId="6172AF2C" w:rsidR="005A23E5" w:rsidRDefault="005A23E5" w:rsidP="005A23E5">
            <w:pPr>
              <w:spacing w:line="360" w:lineRule="auto"/>
            </w:pPr>
            <w:r>
              <w:t>Humedad</w:t>
            </w:r>
          </w:p>
        </w:tc>
        <w:tc>
          <w:tcPr>
            <w:tcW w:w="2977" w:type="dxa"/>
            <w:tcBorders>
              <w:top w:val="nil"/>
            </w:tcBorders>
          </w:tcPr>
          <w:p w14:paraId="75F14531" w14:textId="6C552953"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c>
          <w:tcPr>
            <w:tcW w:w="1559" w:type="dxa"/>
            <w:tcBorders>
              <w:top w:val="nil"/>
            </w:tcBorders>
          </w:tcPr>
          <w:p w14:paraId="43F855F9" w14:textId="1A1F3B95"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12.05</w:t>
            </w:r>
          </w:p>
        </w:tc>
        <w:tc>
          <w:tcPr>
            <w:tcW w:w="1694" w:type="dxa"/>
            <w:tcBorders>
              <w:top w:val="nil"/>
            </w:tcBorders>
          </w:tcPr>
          <w:p w14:paraId="2906FDF6" w14:textId="51916F85"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85.37</w:t>
            </w:r>
          </w:p>
        </w:tc>
      </w:tr>
      <w:tr w:rsidR="005A23E5" w14:paraId="1D4C1AF5"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7C71E701" w14:textId="5A55F5AD" w:rsidR="005A23E5" w:rsidRDefault="005A23E5" w:rsidP="005A23E5">
            <w:pPr>
              <w:spacing w:line="360" w:lineRule="auto"/>
            </w:pPr>
            <w:r>
              <w:t xml:space="preserve">Sólidos solubles totales </w:t>
            </w:r>
          </w:p>
        </w:tc>
        <w:tc>
          <w:tcPr>
            <w:tcW w:w="2977" w:type="dxa"/>
            <w:tcBorders>
              <w:top w:val="none" w:sz="0" w:space="0" w:color="auto"/>
              <w:bottom w:val="none" w:sz="0" w:space="0" w:color="auto"/>
            </w:tcBorders>
          </w:tcPr>
          <w:p w14:paraId="38B80FFE" w14:textId="3B3D824B"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roofErr w:type="spellStart"/>
            <w:r>
              <w:t>°Brix</w:t>
            </w:r>
            <w:proofErr w:type="spellEnd"/>
          </w:p>
        </w:tc>
        <w:tc>
          <w:tcPr>
            <w:tcW w:w="1559" w:type="dxa"/>
            <w:tcBorders>
              <w:top w:val="none" w:sz="0" w:space="0" w:color="auto"/>
              <w:bottom w:val="none" w:sz="0" w:space="0" w:color="auto"/>
            </w:tcBorders>
          </w:tcPr>
          <w:p w14:paraId="084A5C38"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694" w:type="dxa"/>
            <w:tcBorders>
              <w:top w:val="none" w:sz="0" w:space="0" w:color="auto"/>
              <w:bottom w:val="none" w:sz="0" w:space="0" w:color="auto"/>
            </w:tcBorders>
          </w:tcPr>
          <w:p w14:paraId="27C074C3" w14:textId="62DDA320"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3</w:t>
            </w:r>
          </w:p>
        </w:tc>
      </w:tr>
      <w:tr w:rsidR="005A23E5" w14:paraId="298F6873" w14:textId="77777777" w:rsidTr="005A23E5">
        <w:tc>
          <w:tcPr>
            <w:cnfStyle w:val="001000000000" w:firstRow="0" w:lastRow="0" w:firstColumn="1" w:lastColumn="0" w:oddVBand="0" w:evenVBand="0" w:oddHBand="0" w:evenHBand="0" w:firstRowFirstColumn="0" w:firstRowLastColumn="0" w:lastRowFirstColumn="0" w:lastRowLastColumn="0"/>
            <w:tcW w:w="2830" w:type="dxa"/>
          </w:tcPr>
          <w:p w14:paraId="0BB2F2BD" w14:textId="6419CEE8" w:rsidR="005A23E5" w:rsidRDefault="005A23E5" w:rsidP="005A23E5">
            <w:pPr>
              <w:spacing w:line="360" w:lineRule="auto"/>
            </w:pPr>
            <w:r>
              <w:t xml:space="preserve">Azucares reductores </w:t>
            </w:r>
          </w:p>
        </w:tc>
        <w:tc>
          <w:tcPr>
            <w:tcW w:w="2977" w:type="dxa"/>
          </w:tcPr>
          <w:p w14:paraId="6B16E5F1" w14:textId="5C5C62BB"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88051F9" w14:textId="48C22D9B"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45.67</w:t>
            </w:r>
          </w:p>
        </w:tc>
        <w:tc>
          <w:tcPr>
            <w:tcW w:w="1694" w:type="dxa"/>
          </w:tcPr>
          <w:p w14:paraId="1DD5AE60" w14:textId="77777777"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5A23E5" w14:paraId="600FBE3D"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7DA6D9DE" w14:textId="491A2802" w:rsidR="005A23E5" w:rsidRDefault="005A23E5" w:rsidP="005A23E5">
            <w:pPr>
              <w:spacing w:line="360" w:lineRule="auto"/>
            </w:pPr>
            <w:r>
              <w:t xml:space="preserve">Fenoles totales </w:t>
            </w:r>
          </w:p>
        </w:tc>
        <w:tc>
          <w:tcPr>
            <w:tcW w:w="2977" w:type="dxa"/>
            <w:tcBorders>
              <w:top w:val="none" w:sz="0" w:space="0" w:color="auto"/>
              <w:bottom w:val="none" w:sz="0" w:space="0" w:color="auto"/>
            </w:tcBorders>
          </w:tcPr>
          <w:p w14:paraId="05010E8A" w14:textId="0B7DB9E2"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mg EAG g</w:t>
            </w:r>
            <w:r>
              <w:sym w:font="Symbol" w:char="F02D"/>
            </w:r>
            <w:r>
              <w:t>1 pulpa</w:t>
            </w:r>
          </w:p>
        </w:tc>
        <w:tc>
          <w:tcPr>
            <w:tcW w:w="1559" w:type="dxa"/>
            <w:tcBorders>
              <w:top w:val="none" w:sz="0" w:space="0" w:color="auto"/>
              <w:bottom w:val="none" w:sz="0" w:space="0" w:color="auto"/>
            </w:tcBorders>
          </w:tcPr>
          <w:p w14:paraId="14978566" w14:textId="41BC55CE"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4.09</w:t>
            </w:r>
          </w:p>
        </w:tc>
        <w:tc>
          <w:tcPr>
            <w:tcW w:w="1694" w:type="dxa"/>
            <w:tcBorders>
              <w:top w:val="none" w:sz="0" w:space="0" w:color="auto"/>
              <w:bottom w:val="none" w:sz="0" w:space="0" w:color="auto"/>
            </w:tcBorders>
          </w:tcPr>
          <w:p w14:paraId="13E5558D" w14:textId="15767B16"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0.91</w:t>
            </w:r>
          </w:p>
        </w:tc>
      </w:tr>
      <w:tr w:rsidR="005A23E5" w14:paraId="058A6B0F" w14:textId="77777777" w:rsidTr="005A23E5">
        <w:tc>
          <w:tcPr>
            <w:cnfStyle w:val="001000000000" w:firstRow="0" w:lastRow="0" w:firstColumn="1" w:lastColumn="0" w:oddVBand="0" w:evenVBand="0" w:oddHBand="0" w:evenHBand="0" w:firstRowFirstColumn="0" w:firstRowLastColumn="0" w:lastRowFirstColumn="0" w:lastRowLastColumn="0"/>
            <w:tcW w:w="2830" w:type="dxa"/>
          </w:tcPr>
          <w:p w14:paraId="570216F4" w14:textId="7CEE3D8D" w:rsidR="005A23E5" w:rsidRDefault="005A23E5" w:rsidP="005A23E5">
            <w:pPr>
              <w:spacing w:line="360" w:lineRule="auto"/>
            </w:pPr>
            <w:r>
              <w:t xml:space="preserve">DPPH </w:t>
            </w:r>
          </w:p>
        </w:tc>
        <w:tc>
          <w:tcPr>
            <w:tcW w:w="2977" w:type="dxa"/>
          </w:tcPr>
          <w:p w14:paraId="063784F5" w14:textId="5ABC55AA"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sym w:font="Symbol" w:char="F06D"/>
            </w:r>
            <w:r>
              <w:t xml:space="preserve">mol </w:t>
            </w:r>
            <w:proofErr w:type="spellStart"/>
            <w:r>
              <w:t>ETrolox</w:t>
            </w:r>
            <w:proofErr w:type="spellEnd"/>
            <w:r>
              <w:t xml:space="preserve"> g</w:t>
            </w:r>
            <w:r>
              <w:sym w:font="Symbol" w:char="F02D"/>
            </w:r>
            <w:r>
              <w:t>1 pulpa</w:t>
            </w:r>
          </w:p>
        </w:tc>
        <w:tc>
          <w:tcPr>
            <w:tcW w:w="1559" w:type="dxa"/>
          </w:tcPr>
          <w:p w14:paraId="1AF45737" w14:textId="7134A284"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132.54</w:t>
            </w:r>
          </w:p>
        </w:tc>
        <w:tc>
          <w:tcPr>
            <w:tcW w:w="1694" w:type="dxa"/>
          </w:tcPr>
          <w:p w14:paraId="2AC292E7" w14:textId="02062686"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28.93</w:t>
            </w:r>
          </w:p>
        </w:tc>
      </w:tr>
      <w:tr w:rsidR="005A23E5" w14:paraId="78B35CF4"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2A39C856" w14:textId="07300D59" w:rsidR="005A23E5" w:rsidRDefault="005A23E5" w:rsidP="005A23E5">
            <w:pPr>
              <w:spacing w:line="360" w:lineRule="auto"/>
            </w:pPr>
            <w:r>
              <w:t xml:space="preserve">Cafeína </w:t>
            </w:r>
          </w:p>
        </w:tc>
        <w:tc>
          <w:tcPr>
            <w:tcW w:w="2977" w:type="dxa"/>
            <w:tcBorders>
              <w:top w:val="none" w:sz="0" w:space="0" w:color="auto"/>
              <w:bottom w:val="none" w:sz="0" w:space="0" w:color="auto"/>
            </w:tcBorders>
          </w:tcPr>
          <w:p w14:paraId="05C75354" w14:textId="21CFF2F8"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one" w:sz="0" w:space="0" w:color="auto"/>
              <w:bottom w:val="none" w:sz="0" w:space="0" w:color="auto"/>
            </w:tcBorders>
          </w:tcPr>
          <w:p w14:paraId="4AD466F3" w14:textId="32A93E83"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2.262</w:t>
            </w:r>
          </w:p>
        </w:tc>
        <w:tc>
          <w:tcPr>
            <w:tcW w:w="1694" w:type="dxa"/>
            <w:tcBorders>
              <w:top w:val="none" w:sz="0" w:space="0" w:color="auto"/>
              <w:bottom w:val="none" w:sz="0" w:space="0" w:color="auto"/>
            </w:tcBorders>
          </w:tcPr>
          <w:p w14:paraId="517E6346"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5A23E5" w14:paraId="2200C405" w14:textId="77777777" w:rsidTr="005A23E5">
        <w:tc>
          <w:tcPr>
            <w:cnfStyle w:val="001000000000" w:firstRow="0" w:lastRow="0" w:firstColumn="1" w:lastColumn="0" w:oddVBand="0" w:evenVBand="0" w:oddHBand="0" w:evenHBand="0" w:firstRowFirstColumn="0" w:firstRowLastColumn="0" w:lastRowFirstColumn="0" w:lastRowLastColumn="0"/>
            <w:tcW w:w="2830" w:type="dxa"/>
          </w:tcPr>
          <w:p w14:paraId="0E9FDF46" w14:textId="5DEC1414" w:rsidR="005A23E5" w:rsidRDefault="005A23E5" w:rsidP="005A23E5">
            <w:pPr>
              <w:spacing w:line="360" w:lineRule="auto"/>
            </w:pPr>
            <w:r>
              <w:t xml:space="preserve">Proteína </w:t>
            </w:r>
          </w:p>
        </w:tc>
        <w:tc>
          <w:tcPr>
            <w:tcW w:w="2977" w:type="dxa"/>
          </w:tcPr>
          <w:p w14:paraId="26453BA0" w14:textId="58FCB9DA"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90D2FA2" w14:textId="0B4B8443"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694" w:type="dxa"/>
          </w:tcPr>
          <w:p w14:paraId="19E930C5" w14:textId="394CF917"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9.04</w:t>
            </w:r>
          </w:p>
        </w:tc>
      </w:tr>
      <w:tr w:rsidR="005A23E5" w14:paraId="2ECE4B5D"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02CA24DF" w14:textId="05B0E569" w:rsidR="005A23E5" w:rsidRDefault="005A23E5" w:rsidP="005A23E5">
            <w:pPr>
              <w:spacing w:line="360" w:lineRule="auto"/>
            </w:pPr>
            <w:r>
              <w:t xml:space="preserve">Grasa </w:t>
            </w:r>
          </w:p>
        </w:tc>
        <w:tc>
          <w:tcPr>
            <w:tcW w:w="2977" w:type="dxa"/>
            <w:tcBorders>
              <w:top w:val="none" w:sz="0" w:space="0" w:color="auto"/>
              <w:bottom w:val="none" w:sz="0" w:space="0" w:color="auto"/>
            </w:tcBorders>
          </w:tcPr>
          <w:p w14:paraId="1FF52DB2" w14:textId="5E6A0940"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one" w:sz="0" w:space="0" w:color="auto"/>
              <w:bottom w:val="none" w:sz="0" w:space="0" w:color="auto"/>
            </w:tcBorders>
          </w:tcPr>
          <w:p w14:paraId="1BE6BF5D" w14:textId="6B1DBDCD"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5.78</w:t>
            </w:r>
          </w:p>
        </w:tc>
        <w:tc>
          <w:tcPr>
            <w:tcW w:w="1694" w:type="dxa"/>
            <w:tcBorders>
              <w:top w:val="none" w:sz="0" w:space="0" w:color="auto"/>
              <w:bottom w:val="none" w:sz="0" w:space="0" w:color="auto"/>
            </w:tcBorders>
          </w:tcPr>
          <w:p w14:paraId="7E481804" w14:textId="44DE44D2"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6.93</w:t>
            </w:r>
          </w:p>
        </w:tc>
      </w:tr>
      <w:tr w:rsidR="005A23E5" w14:paraId="7EAB9569" w14:textId="77777777" w:rsidTr="005A23E5">
        <w:tc>
          <w:tcPr>
            <w:cnfStyle w:val="001000000000" w:firstRow="0" w:lastRow="0" w:firstColumn="1" w:lastColumn="0" w:oddVBand="0" w:evenVBand="0" w:oddHBand="0" w:evenHBand="0" w:firstRowFirstColumn="0" w:firstRowLastColumn="0" w:lastRowFirstColumn="0" w:lastRowLastColumn="0"/>
            <w:tcW w:w="2830" w:type="dxa"/>
          </w:tcPr>
          <w:p w14:paraId="5C9A8ADA" w14:textId="5447B7FB" w:rsidR="005A23E5" w:rsidRDefault="005A23E5" w:rsidP="005A23E5">
            <w:pPr>
              <w:spacing w:line="360" w:lineRule="auto"/>
            </w:pPr>
            <w:r>
              <w:t xml:space="preserve">Fibra </w:t>
            </w:r>
          </w:p>
        </w:tc>
        <w:tc>
          <w:tcPr>
            <w:tcW w:w="2977" w:type="dxa"/>
          </w:tcPr>
          <w:p w14:paraId="2FCDB845" w14:textId="24F1B9C3"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222F833" w14:textId="6F075BE7"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36.07</w:t>
            </w:r>
          </w:p>
        </w:tc>
        <w:tc>
          <w:tcPr>
            <w:tcW w:w="1694" w:type="dxa"/>
          </w:tcPr>
          <w:p w14:paraId="12987ACC" w14:textId="090F3AB8"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30.63</w:t>
            </w:r>
          </w:p>
        </w:tc>
      </w:tr>
      <w:tr w:rsidR="005A23E5" w14:paraId="13817E78"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332491CC" w14:textId="54AAA5D8" w:rsidR="005A23E5" w:rsidRDefault="005A23E5" w:rsidP="005A23E5">
            <w:pPr>
              <w:spacing w:line="360" w:lineRule="auto"/>
            </w:pPr>
            <w:r>
              <w:t xml:space="preserve">Cenizas </w:t>
            </w:r>
          </w:p>
        </w:tc>
        <w:tc>
          <w:tcPr>
            <w:tcW w:w="2977" w:type="dxa"/>
            <w:tcBorders>
              <w:top w:val="none" w:sz="0" w:space="0" w:color="auto"/>
              <w:bottom w:val="none" w:sz="0" w:space="0" w:color="auto"/>
            </w:tcBorders>
          </w:tcPr>
          <w:p w14:paraId="1CFA0685" w14:textId="31A93752"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one" w:sz="0" w:space="0" w:color="auto"/>
              <w:bottom w:val="none" w:sz="0" w:space="0" w:color="auto"/>
            </w:tcBorders>
          </w:tcPr>
          <w:p w14:paraId="3ED8D3C4" w14:textId="43BC1530"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9.58</w:t>
            </w:r>
          </w:p>
        </w:tc>
        <w:tc>
          <w:tcPr>
            <w:tcW w:w="1694" w:type="dxa"/>
            <w:tcBorders>
              <w:top w:val="none" w:sz="0" w:space="0" w:color="auto"/>
              <w:bottom w:val="none" w:sz="0" w:space="0" w:color="auto"/>
            </w:tcBorders>
          </w:tcPr>
          <w:p w14:paraId="1F40C991"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5A23E5" w14:paraId="0DA2383A" w14:textId="77777777" w:rsidTr="005A23E5">
        <w:tc>
          <w:tcPr>
            <w:cnfStyle w:val="001000000000" w:firstRow="0" w:lastRow="0" w:firstColumn="1" w:lastColumn="0" w:oddVBand="0" w:evenVBand="0" w:oddHBand="0" w:evenHBand="0" w:firstRowFirstColumn="0" w:firstRowLastColumn="0" w:lastRowFirstColumn="0" w:lastRowLastColumn="0"/>
            <w:tcW w:w="2830" w:type="dxa"/>
          </w:tcPr>
          <w:p w14:paraId="21D9CDA5" w14:textId="7C0E7B4D" w:rsidR="005A23E5" w:rsidRDefault="005A23E5" w:rsidP="005A23E5">
            <w:pPr>
              <w:spacing w:line="360" w:lineRule="auto"/>
            </w:pPr>
            <w:r>
              <w:t xml:space="preserve">Conductividad eléctrica </w:t>
            </w:r>
          </w:p>
        </w:tc>
        <w:tc>
          <w:tcPr>
            <w:tcW w:w="2977" w:type="dxa"/>
          </w:tcPr>
          <w:p w14:paraId="3BB2FFBE" w14:textId="085DA5A2"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S/dm</w:t>
            </w:r>
          </w:p>
        </w:tc>
        <w:tc>
          <w:tcPr>
            <w:tcW w:w="1559" w:type="dxa"/>
          </w:tcPr>
          <w:p w14:paraId="5D09FCD4" w14:textId="7A5F5633"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r>
              <w:t>7.88</w:t>
            </w:r>
          </w:p>
        </w:tc>
        <w:tc>
          <w:tcPr>
            <w:tcW w:w="1694" w:type="dxa"/>
          </w:tcPr>
          <w:p w14:paraId="633544EE" w14:textId="77777777" w:rsidR="005A23E5" w:rsidRDefault="005A23E5" w:rsidP="005A23E5">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5A23E5" w14:paraId="241D909B" w14:textId="77777777" w:rsidTr="005A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tcBorders>
          </w:tcPr>
          <w:p w14:paraId="2D970389" w14:textId="456775AB" w:rsidR="005A23E5" w:rsidRDefault="005A23E5" w:rsidP="005A23E5">
            <w:pPr>
              <w:spacing w:line="360" w:lineRule="auto"/>
            </w:pPr>
            <w:r>
              <w:t xml:space="preserve">Materia orgánica </w:t>
            </w:r>
          </w:p>
        </w:tc>
        <w:tc>
          <w:tcPr>
            <w:tcW w:w="2977" w:type="dxa"/>
            <w:tcBorders>
              <w:top w:val="none" w:sz="0" w:space="0" w:color="auto"/>
              <w:bottom w:val="none" w:sz="0" w:space="0" w:color="auto"/>
            </w:tcBorders>
          </w:tcPr>
          <w:p w14:paraId="156F6A86" w14:textId="5C0BD0BD"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one" w:sz="0" w:space="0" w:color="auto"/>
              <w:bottom w:val="none" w:sz="0" w:space="0" w:color="auto"/>
            </w:tcBorders>
          </w:tcPr>
          <w:p w14:paraId="6E5662A8" w14:textId="40AA304D"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r>
              <w:t>92.11</w:t>
            </w:r>
          </w:p>
        </w:tc>
        <w:tc>
          <w:tcPr>
            <w:tcW w:w="1694" w:type="dxa"/>
            <w:tcBorders>
              <w:top w:val="none" w:sz="0" w:space="0" w:color="auto"/>
              <w:bottom w:val="none" w:sz="0" w:space="0" w:color="auto"/>
            </w:tcBorders>
          </w:tcPr>
          <w:p w14:paraId="0313A7EB" w14:textId="77777777" w:rsidR="005A23E5" w:rsidRDefault="005A23E5" w:rsidP="005A23E5">
            <w:pPr>
              <w:spacing w:line="360" w:lineRule="auto"/>
              <w:jc w:val="center"/>
              <w:cnfStyle w:val="000000100000" w:firstRow="0" w:lastRow="0" w:firstColumn="0" w:lastColumn="0" w:oddVBand="0" w:evenVBand="0" w:oddHBand="1" w:evenHBand="0" w:firstRowFirstColumn="0" w:firstRowLastColumn="0" w:lastRowFirstColumn="0" w:lastRowLastColumn="0"/>
            </w:pPr>
          </w:p>
        </w:tc>
      </w:tr>
    </w:tbl>
    <w:p w14:paraId="6C6E1B10" w14:textId="4ADA0E3A" w:rsidR="005A23E5" w:rsidRDefault="005A23E5" w:rsidP="00501634">
      <w:pPr>
        <w:spacing w:before="0" w:beforeAutospacing="0" w:after="0" w:afterAutospacing="0"/>
        <w:rPr>
          <w:noProof/>
          <w:lang w:val="es-ES"/>
        </w:rPr>
      </w:pPr>
      <w:r w:rsidRPr="005A23E5">
        <w:rPr>
          <w:b/>
          <w:bCs/>
        </w:rPr>
        <w:t>Fuente.</w:t>
      </w:r>
      <w:r>
        <w:t xml:space="preserve"> </w:t>
      </w:r>
      <w:r>
        <w:rPr>
          <w:noProof/>
          <w:lang w:val="es-ES"/>
        </w:rPr>
        <w:t xml:space="preserve">(Fierro </w:t>
      </w:r>
      <w:r>
        <w:rPr>
          <w:i/>
          <w:iCs/>
          <w:noProof/>
          <w:lang w:val="es-ES"/>
        </w:rPr>
        <w:t>et al.</w:t>
      </w:r>
      <w:r>
        <w:rPr>
          <w:noProof/>
          <w:lang w:val="es-ES"/>
        </w:rPr>
        <w:t>, 2018).</w:t>
      </w:r>
    </w:p>
    <w:p w14:paraId="124C3348" w14:textId="10205F9D" w:rsidR="00D03285" w:rsidRDefault="00D414C9" w:rsidP="006612ED">
      <w:pPr>
        <w:pStyle w:val="Ttulo4"/>
        <w:numPr>
          <w:ilvl w:val="3"/>
          <w:numId w:val="1"/>
        </w:numPr>
      </w:pPr>
      <w:r>
        <w:t xml:space="preserve">Capacidad antioxidante del café </w:t>
      </w:r>
    </w:p>
    <w:p w14:paraId="71A1378F" w14:textId="6175A1EB" w:rsidR="00796448" w:rsidRDefault="00796448" w:rsidP="006612ED">
      <w:pPr>
        <w:ind w:firstLine="720"/>
        <w:rPr>
          <w:noProof/>
          <w:lang w:val="es-ES"/>
        </w:rPr>
      </w:pPr>
      <w:r>
        <w:t xml:space="preserve">En los últimos años y como consecuencia de la tendencia al consumidor por productos más naturales, es decir fisiológicamente funcionales, se ha investigado con más rigurosidad al café, tales atributos como su composición, estructura, propiedades y su relación con la salud, sin duda alguna son los factores más indagados por los investigadores hoy por hoy, de ahí que la capacidad antioxidante de los granos de café está ligada a la presencia de varios compuestos fenólicos en su composición </w:t>
      </w:r>
      <w:sdt>
        <w:sdtPr>
          <w:id w:val="935797335"/>
          <w:citation/>
        </w:sdtPr>
        <w:sdtEndPr/>
        <w:sdtContent>
          <w:r>
            <w:fldChar w:fldCharType="begin"/>
          </w:r>
          <w:r>
            <w:rPr>
              <w:lang w:val="es-ES"/>
            </w:rPr>
            <w:instrText xml:space="preserve">CITATION Qui \l 3082 </w:instrText>
          </w:r>
          <w:r>
            <w:fldChar w:fldCharType="separate"/>
          </w:r>
          <w:r w:rsidR="005E66B2">
            <w:rPr>
              <w:noProof/>
              <w:lang w:val="es-ES"/>
            </w:rPr>
            <w:t>(Quito, 2021)</w:t>
          </w:r>
          <w:r>
            <w:fldChar w:fldCharType="end"/>
          </w:r>
        </w:sdtContent>
      </w:sdt>
      <w:r>
        <w:t>.</w:t>
      </w:r>
    </w:p>
    <w:p w14:paraId="4500B7D1" w14:textId="3DDC4BBE" w:rsidR="00D414C9" w:rsidRDefault="002A3C06" w:rsidP="006612ED">
      <w:pPr>
        <w:ind w:firstLine="720"/>
      </w:pPr>
      <w:r>
        <w:rPr>
          <w:noProof/>
          <w:lang w:val="es-ES"/>
        </w:rPr>
        <w:t xml:space="preserve">Suárez et al. (2021) mencionarón que </w:t>
      </w:r>
      <w:r w:rsidR="00796448">
        <w:rPr>
          <w:noProof/>
          <w:lang w:val="es-ES"/>
        </w:rPr>
        <w:t>e</w:t>
      </w:r>
      <w:r w:rsidR="00D414C9">
        <w:t>l café preparado de diversas formas contiene fenoles y flavonoides con actividad antioxidante y con beneficios para la salud</w:t>
      </w:r>
      <w:r w:rsidR="00796448">
        <w:t xml:space="preserve"> y e</w:t>
      </w:r>
      <w:r>
        <w:t xml:space="preserve">l contenido de los compuestos bioactivos no enzimáticos incluye el alcaloide cafeína, además de ácidos fenólicos, principalmente los ácidos clorogénico, </w:t>
      </w:r>
      <w:proofErr w:type="spellStart"/>
      <w:r>
        <w:t>elágico</w:t>
      </w:r>
      <w:proofErr w:type="spellEnd"/>
      <w:r>
        <w:t xml:space="preserve"> y cafeico; también están presentes flavonoides; variando el contenido de estos componentes entre especies y lugar de origen, proporcionándole al café la calidad de alimento funcional y nutracéutico</w:t>
      </w:r>
      <w:r w:rsidR="00796448">
        <w:t>, d</w:t>
      </w:r>
      <w:r>
        <w:t xml:space="preserve">ebido a la variedad </w:t>
      </w:r>
      <w:r>
        <w:lastRenderedPageBreak/>
        <w:t xml:space="preserve">de compuestos bioactivos no enzimáticos, actualmente se conoce que este producto agroalimentario posee una serie de propiedades como actividad antioxidante, </w:t>
      </w:r>
      <w:proofErr w:type="spellStart"/>
      <w:r>
        <w:t>anticarcinogénico</w:t>
      </w:r>
      <w:proofErr w:type="spellEnd"/>
      <w:r>
        <w:t xml:space="preserve"> y </w:t>
      </w:r>
      <w:proofErr w:type="spellStart"/>
      <w:r>
        <w:t>antimutagénica</w:t>
      </w:r>
      <w:proofErr w:type="spellEnd"/>
      <w:r w:rsidR="00796448">
        <w:t>.</w:t>
      </w:r>
    </w:p>
    <w:p w14:paraId="550EF2CA" w14:textId="7D859AAC" w:rsidR="000D2D65" w:rsidRDefault="000D2D65" w:rsidP="006612ED">
      <w:pPr>
        <w:ind w:firstLine="720"/>
        <w:rPr>
          <w:noProof/>
          <w:lang w:val="es-ES"/>
        </w:rPr>
      </w:pPr>
      <w:r>
        <w:t xml:space="preserve">La actividad antioxidante del café está potencialmente relacionada con su alto contenido de compuestos fenólicos, dentro de los encontrados en el café la clase predominantes es la de los ácidos clorogénicos. </w:t>
      </w:r>
      <w:r w:rsidR="00011857">
        <w:t xml:space="preserve">La mayoría de estos compuestos tienen interés por sus efectos protectores en el tratamiento de enfermedades crónicas degenerativas como la diabetes mellitus, cardiovasculares y cáncer, e incluso </w:t>
      </w:r>
      <w:proofErr w:type="spellStart"/>
      <w:r w:rsidR="00011857">
        <w:t>neurodegerativas</w:t>
      </w:r>
      <w:proofErr w:type="spellEnd"/>
      <w:r w:rsidR="00011857">
        <w:t xml:space="preserve"> como Alzheimer y Parkinson </w:t>
      </w:r>
      <w:r w:rsidR="00011857">
        <w:rPr>
          <w:noProof/>
          <w:lang w:val="es-ES"/>
        </w:rPr>
        <w:t>(Figueroa et al., s/f).</w:t>
      </w:r>
    </w:p>
    <w:p w14:paraId="4F22F588" w14:textId="5566582B" w:rsidR="00011857" w:rsidRPr="00011857" w:rsidRDefault="00011857" w:rsidP="00FC37F0">
      <w:pPr>
        <w:pStyle w:val="Ttulo4"/>
        <w:numPr>
          <w:ilvl w:val="3"/>
          <w:numId w:val="1"/>
        </w:numPr>
        <w:rPr>
          <w:noProof/>
          <w:lang w:val="es-ES"/>
        </w:rPr>
      </w:pPr>
      <w:r w:rsidRPr="00011857">
        <w:rPr>
          <w:noProof/>
          <w:lang w:val="es-ES"/>
        </w:rPr>
        <w:t>Beneficios del café</w:t>
      </w:r>
    </w:p>
    <w:p w14:paraId="57672823" w14:textId="7F47A5B6" w:rsidR="00FC37F0" w:rsidRDefault="00FC37F0" w:rsidP="00097673">
      <w:pPr>
        <w:ind w:firstLine="720"/>
        <w:rPr>
          <w:noProof/>
          <w:lang w:val="es-ES"/>
        </w:rPr>
      </w:pPr>
      <w:r>
        <w:t xml:space="preserve">El consumo de café se ha asociado con un menor riesgo de varias enfermedades crónicas. Las evidencias actuales no justifican recomendar la ingesta de café para la prevención de enfermedades, pero sugieren que los adultos que no tienen problemas de salud específicos y las mujeres no embarazadas, pueden consumirlo moderadamente, de manera que forme parte de un estilo de vida saludable </w:t>
      </w:r>
      <w:r>
        <w:rPr>
          <w:noProof/>
          <w:lang w:val="es-ES"/>
        </w:rPr>
        <w:t>(Gómez et al., 2021)</w:t>
      </w:r>
      <w:r>
        <w:t>.</w:t>
      </w:r>
    </w:p>
    <w:p w14:paraId="200C1712" w14:textId="7B5DC54D" w:rsidR="00011857" w:rsidRDefault="00097673" w:rsidP="00097673">
      <w:pPr>
        <w:ind w:firstLine="720"/>
      </w:pPr>
      <w:r>
        <w:rPr>
          <w:noProof/>
          <w:lang w:val="es-ES"/>
        </w:rPr>
        <w:t>De acuerdo a Cortijo (2017)</w:t>
      </w:r>
      <w:r>
        <w:t xml:space="preserve"> e</w:t>
      </w:r>
      <w:r w:rsidR="00011857">
        <w:t>l café es consumido en gran parte no sólo por su sabor, sino por su efecto en aquellos que lo beben</w:t>
      </w:r>
      <w:r>
        <w:t>, además e</w:t>
      </w:r>
      <w:r w:rsidR="00011857">
        <w:t>l grano de café en sí contiene sustancias químicas que producen ciertas alteraciones en los humanos, tanto físicas como mentales</w:t>
      </w:r>
      <w:r>
        <w:t xml:space="preserve">, que </w:t>
      </w:r>
      <w:r w:rsidR="00011857">
        <w:t>contiene cafeína, un alcaloide que posee entre otras cosas, propiedades estimulantes</w:t>
      </w:r>
      <w:r>
        <w:t>, p</w:t>
      </w:r>
      <w:r w:rsidR="00011857">
        <w:t>or esta razón se consume sobre todo por la mañana, o durante las horas de trabajo, y a veces de noche por aquellos que quieren permanecer despiertos y concentrados.</w:t>
      </w:r>
      <w:r>
        <w:t xml:space="preserve"> </w:t>
      </w:r>
    </w:p>
    <w:p w14:paraId="530405EB" w14:textId="46C9028B" w:rsidR="00097673" w:rsidRDefault="00097673" w:rsidP="00097673">
      <w:pPr>
        <w:ind w:firstLine="720"/>
      </w:pPr>
      <w:r>
        <w:t>A continuación</w:t>
      </w:r>
      <w:r w:rsidR="002302A9">
        <w:t>,</w:t>
      </w:r>
      <w:r>
        <w:t xml:space="preserve"> se detallan para que sirve el café en consumo moderado:</w:t>
      </w:r>
    </w:p>
    <w:p w14:paraId="7652E8F5" w14:textId="18251500"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Analgésico</w:t>
      </w:r>
    </w:p>
    <w:p w14:paraId="1C5674B1" w14:textId="53936B9C"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Antidiabético</w:t>
      </w:r>
    </w:p>
    <w:p w14:paraId="5B02741F" w14:textId="24584919"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Antineoplásico</w:t>
      </w:r>
    </w:p>
    <w:p w14:paraId="418F05D8" w14:textId="35569E24"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Cardioprotector</w:t>
      </w:r>
    </w:p>
    <w:p w14:paraId="56FD9ED9" w14:textId="4EC89C54"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Laxante / Diurético</w:t>
      </w:r>
    </w:p>
    <w:p w14:paraId="765D6F9E" w14:textId="7C61CB7E" w:rsidR="00097673" w:rsidRPr="00097673" w:rsidRDefault="00097673" w:rsidP="00097673">
      <w:pPr>
        <w:pStyle w:val="Prrafodelista"/>
        <w:numPr>
          <w:ilvl w:val="0"/>
          <w:numId w:val="19"/>
        </w:numPr>
        <w:spacing w:line="360" w:lineRule="auto"/>
        <w:rPr>
          <w:rFonts w:ascii="Times New Roman" w:hAnsi="Times New Roman" w:cs="Times New Roman"/>
          <w:sz w:val="24"/>
          <w:szCs w:val="24"/>
        </w:rPr>
      </w:pPr>
      <w:r w:rsidRPr="00097673">
        <w:rPr>
          <w:rFonts w:ascii="Times New Roman" w:hAnsi="Times New Roman" w:cs="Times New Roman"/>
          <w:sz w:val="24"/>
          <w:szCs w:val="24"/>
        </w:rPr>
        <w:t>Memoria y Resistencia física</w:t>
      </w:r>
    </w:p>
    <w:p w14:paraId="062392F6" w14:textId="7C7486F6" w:rsidR="006612ED" w:rsidRDefault="006612ED" w:rsidP="00FC37F0">
      <w:pPr>
        <w:pStyle w:val="Ttulo4"/>
        <w:numPr>
          <w:ilvl w:val="3"/>
          <w:numId w:val="1"/>
        </w:numPr>
        <w:rPr>
          <w:noProof/>
          <w:lang w:val="es-ES"/>
        </w:rPr>
      </w:pPr>
      <w:r w:rsidRPr="002515E8">
        <w:rPr>
          <w:noProof/>
          <w:lang w:val="es-ES"/>
        </w:rPr>
        <w:lastRenderedPageBreak/>
        <w:t>Efectos adversos del café</w:t>
      </w:r>
    </w:p>
    <w:p w14:paraId="36EC0F94" w14:textId="692AC165" w:rsidR="00FC37F0" w:rsidRPr="00FC37F0" w:rsidRDefault="00FC37F0" w:rsidP="00FC37F0">
      <w:pPr>
        <w:ind w:firstLine="720"/>
        <w:rPr>
          <w:b/>
          <w:bCs/>
          <w:noProof/>
          <w:lang w:val="es-ES"/>
        </w:rPr>
      </w:pPr>
      <w:r>
        <w:t xml:space="preserve">El café, una de las bebidas más consumidas en el mundo, es una sustancia compleja. Los efectos derivados de su consumo no son solo los producidos por la famosa cafeína, sino también por numerosas sustancias bioactivas, cada cual con una acción fisiológica diferente sobre el organismo. Es por ello que esta bebida puede actuar sobre la salud de los individuos, produciendo en algunos casos un beneficio y en otros, cierto deterioro de la salud </w:t>
      </w:r>
      <w:sdt>
        <w:sdtPr>
          <w:id w:val="-1927416248"/>
          <w:citation/>
        </w:sdtPr>
        <w:sdtEndPr/>
        <w:sdtContent>
          <w:r>
            <w:fldChar w:fldCharType="begin"/>
          </w:r>
          <w:r>
            <w:rPr>
              <w:lang w:val="es-ES"/>
            </w:rPr>
            <w:instrText xml:space="preserve"> CITATION Sán15 \l 3082 </w:instrText>
          </w:r>
          <w:r>
            <w:fldChar w:fldCharType="separate"/>
          </w:r>
          <w:r w:rsidR="005E66B2">
            <w:rPr>
              <w:noProof/>
              <w:lang w:val="es-ES"/>
            </w:rPr>
            <w:t>(Sánchez, 2015)</w:t>
          </w:r>
          <w:r>
            <w:fldChar w:fldCharType="end"/>
          </w:r>
        </w:sdtContent>
      </w:sdt>
      <w:r>
        <w:t>.</w:t>
      </w:r>
    </w:p>
    <w:p w14:paraId="1DC98976" w14:textId="28736A5C" w:rsidR="006612ED" w:rsidRDefault="006612ED" w:rsidP="00B72E55">
      <w:pPr>
        <w:ind w:firstLine="720"/>
        <w:rPr>
          <w:rFonts w:cs="Times New Roman"/>
          <w:color w:val="000000"/>
          <w:shd w:val="clear" w:color="auto" w:fill="FFFFFF"/>
        </w:rPr>
      </w:pPr>
      <w:r w:rsidRPr="00B72E55">
        <w:rPr>
          <w:rFonts w:cs="Times New Roman"/>
          <w:color w:val="000000"/>
          <w:shd w:val="clear" w:color="auto" w:fill="FFFFFF"/>
        </w:rPr>
        <w:t>La cafeína (1,3,7-trimetilxantina), es uno de los componentes alimentarios más consumidos y estudiados. Aunque un consumo moderado no implica riesgos para la salud, un</w:t>
      </w:r>
      <w:r w:rsidR="002302A9">
        <w:rPr>
          <w:rFonts w:cs="Times New Roman"/>
          <w:color w:val="000000"/>
          <w:shd w:val="clear" w:color="auto" w:fill="FFFFFF"/>
        </w:rPr>
        <w:t>a</w:t>
      </w:r>
      <w:r w:rsidRPr="00B72E55">
        <w:rPr>
          <w:rFonts w:cs="Times New Roman"/>
          <w:color w:val="000000"/>
          <w:shd w:val="clear" w:color="auto" w:fill="FFFFFF"/>
        </w:rPr>
        <w:t xml:space="preserve"> ingesta excesiva puede conducir a efectos adversos, tales como ansiedad, irritabilidad, palpitaciones e insomnio </w:t>
      </w:r>
      <w:sdt>
        <w:sdtPr>
          <w:rPr>
            <w:rFonts w:cs="Times New Roman"/>
            <w:color w:val="000000"/>
            <w:shd w:val="clear" w:color="auto" w:fill="FFFFFF"/>
          </w:rPr>
          <w:id w:val="-246497888"/>
          <w:citation/>
        </w:sdtPr>
        <w:sdtEndPr/>
        <w:sdtContent>
          <w:r w:rsidRPr="00B72E55">
            <w:rPr>
              <w:rFonts w:cs="Times New Roman"/>
              <w:color w:val="000000"/>
              <w:shd w:val="clear" w:color="auto" w:fill="FFFFFF"/>
            </w:rPr>
            <w:fldChar w:fldCharType="begin"/>
          </w:r>
          <w:r w:rsidRPr="00B72E55">
            <w:rPr>
              <w:rFonts w:cs="Times New Roman"/>
              <w:color w:val="000000"/>
              <w:shd w:val="clear" w:color="auto" w:fill="FFFFFF"/>
              <w:lang w:val="es-ES"/>
            </w:rPr>
            <w:instrText xml:space="preserve"> CITATION Car17 \l 3082 </w:instrText>
          </w:r>
          <w:r w:rsidRPr="00B72E55">
            <w:rPr>
              <w:rFonts w:cs="Times New Roman"/>
              <w:color w:val="000000"/>
              <w:shd w:val="clear" w:color="auto" w:fill="FFFFFF"/>
            </w:rPr>
            <w:fldChar w:fldCharType="separate"/>
          </w:r>
          <w:r w:rsidR="005E66B2" w:rsidRPr="005E66B2">
            <w:rPr>
              <w:rFonts w:cs="Times New Roman"/>
              <w:noProof/>
              <w:color w:val="000000"/>
              <w:shd w:val="clear" w:color="auto" w:fill="FFFFFF"/>
              <w:lang w:val="es-ES"/>
            </w:rPr>
            <w:t>(Carnevali de Falke &amp; Degrossi, 2017)</w:t>
          </w:r>
          <w:r w:rsidRPr="00B72E55">
            <w:rPr>
              <w:rFonts w:cs="Times New Roman"/>
              <w:color w:val="000000"/>
              <w:shd w:val="clear" w:color="auto" w:fill="FFFFFF"/>
            </w:rPr>
            <w:fldChar w:fldCharType="end"/>
          </w:r>
        </w:sdtContent>
      </w:sdt>
      <w:r w:rsidRPr="00B72E55">
        <w:rPr>
          <w:rFonts w:cs="Times New Roman"/>
          <w:color w:val="000000"/>
          <w:shd w:val="clear" w:color="auto" w:fill="FFFFFF"/>
        </w:rPr>
        <w:t>.</w:t>
      </w:r>
    </w:p>
    <w:p w14:paraId="22C54CE4" w14:textId="7DB498B7" w:rsidR="006612ED" w:rsidRPr="00FC37F0" w:rsidRDefault="00FC37F0" w:rsidP="00FC37F0">
      <w:pPr>
        <w:ind w:firstLine="720"/>
        <w:rPr>
          <w:rFonts w:cs="Times New Roman"/>
          <w:color w:val="000000"/>
          <w:shd w:val="clear" w:color="auto" w:fill="FFFFFF"/>
        </w:rPr>
      </w:pPr>
      <w:r>
        <w:t>“</w:t>
      </w:r>
      <w:r w:rsidR="00B72E55">
        <w:t>Dejar de consumir cafeína después de un consumo habitual puede provocar síntomas de abstinencia: dolores de cabeza, fatiga, disminución del estado de alerta y depresión, y síntomas gripales en algunos casos</w:t>
      </w:r>
      <w:r>
        <w:t xml:space="preserve">” </w:t>
      </w:r>
      <w:r>
        <w:rPr>
          <w:noProof/>
          <w:lang w:val="es-ES"/>
        </w:rPr>
        <w:t>(Gómez et al., 2021)</w:t>
      </w:r>
      <w:r>
        <w:t>.</w:t>
      </w:r>
    </w:p>
    <w:p w14:paraId="2658C2A6" w14:textId="11BFCAB8" w:rsidR="007828AD" w:rsidRPr="003B61F7" w:rsidRDefault="00A56CDD" w:rsidP="003B61F7">
      <w:pPr>
        <w:pStyle w:val="Ttulo3"/>
        <w:numPr>
          <w:ilvl w:val="2"/>
          <w:numId w:val="1"/>
        </w:numPr>
      </w:pPr>
      <w:bookmarkStart w:id="37" w:name="_Toc113671594"/>
      <w:r>
        <w:rPr>
          <w:color w:val="000000" w:themeColor="text1"/>
        </w:rPr>
        <w:t>M</w:t>
      </w:r>
      <w:r w:rsidRPr="006367D7">
        <w:rPr>
          <w:color w:val="000000" w:themeColor="text1"/>
        </w:rPr>
        <w:t>oringa (</w:t>
      </w:r>
      <w:r w:rsidRPr="001A64FF">
        <w:rPr>
          <w:b w:val="0"/>
          <w:bCs/>
          <w:i/>
          <w:iCs/>
          <w:shd w:val="clear" w:color="auto" w:fill="FFFFFF"/>
        </w:rPr>
        <w:t xml:space="preserve">Moringa </w:t>
      </w:r>
      <w:proofErr w:type="spellStart"/>
      <w:r w:rsidRPr="001A64FF">
        <w:rPr>
          <w:b w:val="0"/>
          <w:bCs/>
          <w:i/>
          <w:iCs/>
          <w:shd w:val="clear" w:color="auto" w:fill="FFFFFF"/>
        </w:rPr>
        <w:t>oleifera</w:t>
      </w:r>
      <w:proofErr w:type="spellEnd"/>
      <w:r w:rsidR="001A64FF" w:rsidRPr="001A64FF">
        <w:rPr>
          <w:b w:val="0"/>
          <w:bCs/>
          <w:shd w:val="clear" w:color="auto" w:fill="FFFFFF"/>
        </w:rPr>
        <w:t xml:space="preserve"> Lam</w:t>
      </w:r>
      <w:r w:rsidR="001A64FF">
        <w:rPr>
          <w:shd w:val="clear" w:color="auto" w:fill="FFFFFF"/>
        </w:rPr>
        <w:t>.</w:t>
      </w:r>
      <w:r w:rsidRPr="006367D7">
        <w:rPr>
          <w:color w:val="000000" w:themeColor="text1"/>
        </w:rPr>
        <w:t>)</w:t>
      </w:r>
      <w:bookmarkEnd w:id="37"/>
    </w:p>
    <w:p w14:paraId="37B11CDF" w14:textId="487DC1A5" w:rsidR="00862C9D" w:rsidRDefault="00D369F1" w:rsidP="00862C9D">
      <w:pPr>
        <w:ind w:firstLine="720"/>
        <w:rPr>
          <w:rFonts w:cs="Times New Roman"/>
          <w:noProof/>
          <w:szCs w:val="24"/>
          <w:shd w:val="clear" w:color="auto" w:fill="FFFFFF"/>
          <w:lang w:val="es-ES"/>
        </w:rPr>
      </w:pPr>
      <w:r>
        <w:t xml:space="preserve">Moringa </w:t>
      </w:r>
      <w:proofErr w:type="spellStart"/>
      <w:r>
        <w:t>oleifera</w:t>
      </w:r>
      <w:proofErr w:type="spellEnd"/>
      <w:r>
        <w:t xml:space="preserve"> es una de las 13 especies de único género que compone la familia Moringáceas. Originaria del norte de la India, Nepal y NW de Pakistán, actualmente está extendida por la franja intertropical de todo el mundo </w:t>
      </w:r>
      <w:sdt>
        <w:sdtPr>
          <w:id w:val="1389223894"/>
          <w:citation/>
        </w:sdtPr>
        <w:sdtEndPr/>
        <w:sdtContent>
          <w:r w:rsidR="00862C9D">
            <w:fldChar w:fldCharType="begin"/>
          </w:r>
          <w:r w:rsidR="00862C9D">
            <w:rPr>
              <w:lang w:val="es-ES"/>
            </w:rPr>
            <w:instrText xml:space="preserve"> CITATION Lóp161 \l 3082 </w:instrText>
          </w:r>
          <w:r w:rsidR="00862C9D">
            <w:fldChar w:fldCharType="separate"/>
          </w:r>
          <w:r w:rsidR="005E66B2">
            <w:rPr>
              <w:noProof/>
              <w:lang w:val="es-ES"/>
            </w:rPr>
            <w:t>(López, 2016)</w:t>
          </w:r>
          <w:r w:rsidR="00862C9D">
            <w:fldChar w:fldCharType="end"/>
          </w:r>
        </w:sdtContent>
      </w:sdt>
      <w:r w:rsidR="00862C9D">
        <w:t>. E</w:t>
      </w:r>
      <w:r w:rsidR="007828AD">
        <w:t xml:space="preserve">s una especie vegetal que pertenece a la familia </w:t>
      </w:r>
      <w:proofErr w:type="spellStart"/>
      <w:r w:rsidR="007828AD">
        <w:t>Moringaceae</w:t>
      </w:r>
      <w:proofErr w:type="spellEnd"/>
      <w:r w:rsidR="007828AD">
        <w:t>. Durante cientos de años, poblaciones de diferentes países han considerado que posee propiedades medicinales y nutritivas. Recientemente se le ha prestado atención en países tropicales y subtropicales de Europa del Este, América Latina, el Caribe y Asia, y se ha ganado un lugar en la industria de suplementos, ingredientes funcionales y en la fortificación de alimentos.</w:t>
      </w:r>
      <w:r w:rsidR="007828AD">
        <w:rPr>
          <w:rFonts w:cs="Times New Roman"/>
          <w:noProof/>
          <w:szCs w:val="24"/>
          <w:shd w:val="clear" w:color="auto" w:fill="FFFFFF"/>
          <w:lang w:val="es-ES"/>
        </w:rPr>
        <w:t xml:space="preserve"> </w:t>
      </w:r>
      <w:r w:rsidR="007828AD" w:rsidRPr="007828AD">
        <w:rPr>
          <w:rFonts w:cs="Times New Roman"/>
          <w:noProof/>
          <w:szCs w:val="24"/>
          <w:shd w:val="clear" w:color="auto" w:fill="FFFFFF"/>
          <w:lang w:val="es-ES"/>
        </w:rPr>
        <w:t>(Vásquez</w:t>
      </w:r>
      <w:r w:rsidR="003B61F7">
        <w:rPr>
          <w:rFonts w:cs="Times New Roman"/>
          <w:noProof/>
          <w:szCs w:val="24"/>
          <w:shd w:val="clear" w:color="auto" w:fill="FFFFFF"/>
          <w:lang w:val="es-ES"/>
        </w:rPr>
        <w:t xml:space="preserve"> et al</w:t>
      </w:r>
      <w:r w:rsidR="007828AD" w:rsidRPr="007828AD">
        <w:rPr>
          <w:rFonts w:cs="Times New Roman"/>
          <w:noProof/>
          <w:szCs w:val="24"/>
          <w:shd w:val="clear" w:color="auto" w:fill="FFFFFF"/>
          <w:lang w:val="es-ES"/>
        </w:rPr>
        <w:t>, 2021)</w:t>
      </w:r>
      <w:r w:rsidR="003B61F7">
        <w:rPr>
          <w:rFonts w:cs="Times New Roman"/>
          <w:noProof/>
          <w:szCs w:val="24"/>
          <w:shd w:val="clear" w:color="auto" w:fill="FFFFFF"/>
          <w:lang w:val="es-ES"/>
        </w:rPr>
        <w:t>.</w:t>
      </w:r>
    </w:p>
    <w:p w14:paraId="22F602EC" w14:textId="21A411B3" w:rsidR="002E356B" w:rsidRDefault="002E356B" w:rsidP="00A56CDD">
      <w:pPr>
        <w:ind w:firstLine="720"/>
        <w:rPr>
          <w:rFonts w:cs="Times New Roman"/>
          <w:szCs w:val="24"/>
          <w:shd w:val="clear" w:color="auto" w:fill="FFFFFF"/>
        </w:rPr>
      </w:pPr>
      <w:r w:rsidRPr="00A56CDD">
        <w:rPr>
          <w:rFonts w:cs="Times New Roman"/>
          <w:szCs w:val="24"/>
          <w:shd w:val="clear" w:color="auto" w:fill="FFFFFF"/>
        </w:rPr>
        <w:t xml:space="preserve">Las diferentes estructuras de la planta (hoja, raíz, corteza, flores, vainas...) se consumen como terapéutico para diferentes dolencias. </w:t>
      </w:r>
      <w:r w:rsidR="00A56CDD" w:rsidRPr="00A56CDD">
        <w:rPr>
          <w:rFonts w:cs="Times New Roman"/>
          <w:szCs w:val="24"/>
          <w:shd w:val="clear" w:color="auto" w:fill="FFFFFF"/>
        </w:rPr>
        <w:t>Estas estructuras poseen</w:t>
      </w:r>
      <w:r w:rsidRPr="00A56CDD">
        <w:rPr>
          <w:rFonts w:cs="Times New Roman"/>
          <w:szCs w:val="24"/>
          <w:shd w:val="clear" w:color="auto" w:fill="FFFFFF"/>
        </w:rPr>
        <w:t xml:space="preserve"> un elevado poder nutritivo (vitaminas, minerales o aminoácidos esenciales entre otros) que le otorgan un importante papel potencial en la prevención y lucha de la desnutrición. La literatura científica recoge numerosos efectos saludables de las diferentes partes de la moringa tales como efecto antioxidante y antiinflamatorio o bactericida entre otros</w:t>
      </w:r>
      <w:r w:rsidR="00A84710" w:rsidRPr="00A56CDD">
        <w:rPr>
          <w:rFonts w:cs="Times New Roman"/>
          <w:szCs w:val="24"/>
          <w:shd w:val="clear" w:color="auto" w:fill="FFFFFF"/>
        </w:rPr>
        <w:t xml:space="preserve"> </w:t>
      </w:r>
      <w:r w:rsidR="00A56CDD" w:rsidRPr="00A56CDD">
        <w:rPr>
          <w:rFonts w:cs="Times New Roman"/>
          <w:noProof/>
          <w:szCs w:val="24"/>
          <w:shd w:val="clear" w:color="auto" w:fill="FFFFFF"/>
          <w:lang w:val="es-ES"/>
        </w:rPr>
        <w:t>(Doménech</w:t>
      </w:r>
      <w:r w:rsidR="00A56CDD">
        <w:rPr>
          <w:rFonts w:cs="Times New Roman"/>
          <w:noProof/>
          <w:szCs w:val="24"/>
          <w:shd w:val="clear" w:color="auto" w:fill="FFFFFF"/>
          <w:lang w:val="es-ES"/>
        </w:rPr>
        <w:t xml:space="preserve"> </w:t>
      </w:r>
      <w:r w:rsidR="00A56CDD">
        <w:rPr>
          <w:rFonts w:cs="Times New Roman"/>
          <w:i/>
          <w:iCs/>
          <w:noProof/>
          <w:szCs w:val="24"/>
          <w:shd w:val="clear" w:color="auto" w:fill="FFFFFF"/>
          <w:lang w:val="es-ES"/>
        </w:rPr>
        <w:t>et al.</w:t>
      </w:r>
      <w:r w:rsidR="00A56CDD" w:rsidRPr="00A56CDD">
        <w:rPr>
          <w:rFonts w:cs="Times New Roman"/>
          <w:noProof/>
          <w:szCs w:val="24"/>
          <w:shd w:val="clear" w:color="auto" w:fill="FFFFFF"/>
          <w:lang w:val="es-ES"/>
        </w:rPr>
        <w:t>, 2017)</w:t>
      </w:r>
      <w:r w:rsidR="00A84710" w:rsidRPr="00A56CDD">
        <w:rPr>
          <w:rFonts w:cs="Times New Roman"/>
          <w:szCs w:val="24"/>
          <w:shd w:val="clear" w:color="auto" w:fill="FFFFFF"/>
        </w:rPr>
        <w:t>.</w:t>
      </w:r>
    </w:p>
    <w:p w14:paraId="06AF6A7C" w14:textId="585C2B10" w:rsidR="008B5743" w:rsidRPr="0075792D" w:rsidRDefault="003850CC" w:rsidP="0075792D">
      <w:pPr>
        <w:ind w:firstLine="720"/>
      </w:pPr>
      <w:r>
        <w:rPr>
          <w:lang w:val="es-ES"/>
        </w:rPr>
        <w:lastRenderedPageBreak/>
        <w:t xml:space="preserve">La moringa es una planta de crecimiento rápido y se propaga fácilmente, ya sea por semilla o por material vegetativo. Se identifica por no ser rígida en fertilidad, ya que soporta ser sembrada en terrenos pobres o baldíos </w:t>
      </w:r>
      <w:sdt>
        <w:sdtPr>
          <w:rPr>
            <w:lang w:val="es-ES"/>
          </w:rPr>
          <w:id w:val="792715579"/>
          <w:citation/>
        </w:sdtPr>
        <w:sdtEndPr/>
        <w:sdtContent>
          <w:r>
            <w:rPr>
              <w:lang w:val="es-ES"/>
            </w:rPr>
            <w:fldChar w:fldCharType="begin"/>
          </w:r>
          <w:r>
            <w:rPr>
              <w:lang w:val="es-ES"/>
            </w:rPr>
            <w:instrText xml:space="preserve"> CITATION Ced20 \l 3082 </w:instrText>
          </w:r>
          <w:r>
            <w:rPr>
              <w:lang w:val="es-ES"/>
            </w:rPr>
            <w:fldChar w:fldCharType="separate"/>
          </w:r>
          <w:r w:rsidR="005E66B2">
            <w:rPr>
              <w:noProof/>
              <w:lang w:val="es-ES"/>
            </w:rPr>
            <w:t>(Cedeño, 2020)</w:t>
          </w:r>
          <w:r>
            <w:rPr>
              <w:lang w:val="es-ES"/>
            </w:rPr>
            <w:fldChar w:fldCharType="end"/>
          </w:r>
        </w:sdtContent>
      </w:sdt>
      <w:r>
        <w:rPr>
          <w:lang w:val="es-ES"/>
        </w:rPr>
        <w:t>.</w:t>
      </w:r>
      <w:r w:rsidR="00862C9D">
        <w:rPr>
          <w:lang w:val="es-ES"/>
        </w:rPr>
        <w:t xml:space="preserve"> </w:t>
      </w:r>
      <w:r w:rsidR="008B5743">
        <w:rPr>
          <w:lang w:val="es-ES"/>
        </w:rPr>
        <w:t>S</w:t>
      </w:r>
      <w:r w:rsidR="008B5743">
        <w:t xml:space="preserve">u copa alcanza hasta 3 metros y en condiciones especiales 5 metros en su primer año. El adulto presenta alturas de hasta 10 o 12 metros, la copa es poco densa, abierta, tirando a sombrilla (tipo acacia), el tronco puede ser sencillo o múltiple, su sistema radicular no fija nitrógeno y es muy fuerte </w:t>
      </w:r>
      <w:sdt>
        <w:sdtPr>
          <w:id w:val="442039487"/>
          <w:citation/>
        </w:sdtPr>
        <w:sdtEndPr/>
        <w:sdtContent>
          <w:r w:rsidR="008B5743">
            <w:fldChar w:fldCharType="begin"/>
          </w:r>
          <w:r w:rsidR="008B5743">
            <w:rPr>
              <w:lang w:val="es-ES"/>
            </w:rPr>
            <w:instrText xml:space="preserve"> CITATION Bal181 \l 3082 </w:instrText>
          </w:r>
          <w:r w:rsidR="008B5743">
            <w:fldChar w:fldCharType="separate"/>
          </w:r>
          <w:r w:rsidR="005E66B2">
            <w:rPr>
              <w:noProof/>
              <w:lang w:val="es-ES"/>
            </w:rPr>
            <w:t>(Ballesteros, 2018)</w:t>
          </w:r>
          <w:r w:rsidR="008B5743">
            <w:fldChar w:fldCharType="end"/>
          </w:r>
        </w:sdtContent>
      </w:sdt>
      <w:r w:rsidR="008B5743">
        <w:t>.</w:t>
      </w:r>
    </w:p>
    <w:p w14:paraId="5780F6FB" w14:textId="5089CB21" w:rsidR="00F422DB" w:rsidRDefault="00F422DB" w:rsidP="0039465F">
      <w:pPr>
        <w:spacing w:after="0" w:afterAutospacing="0"/>
        <w:jc w:val="center"/>
        <w:rPr>
          <w:noProof/>
          <w:lang w:val="es-ES"/>
        </w:rPr>
      </w:pPr>
      <w:r w:rsidRPr="00F422DB">
        <w:rPr>
          <w:noProof/>
          <w:lang w:val="es-ES"/>
        </w:rPr>
        <w:drawing>
          <wp:inline distT="0" distB="0" distL="0" distR="0" wp14:anchorId="1C45AE67" wp14:editId="7BEFF04A">
            <wp:extent cx="4680000" cy="3240000"/>
            <wp:effectExtent l="0" t="0" r="635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4680000" cy="3240000"/>
                    </a:xfrm>
                    <a:prstGeom prst="rect">
                      <a:avLst/>
                    </a:prstGeom>
                  </pic:spPr>
                </pic:pic>
              </a:graphicData>
            </a:graphic>
          </wp:inline>
        </w:drawing>
      </w:r>
    </w:p>
    <w:p w14:paraId="002A99C0" w14:textId="07F0808E" w:rsidR="00192C1E" w:rsidRDefault="00192C1E" w:rsidP="00862C9D">
      <w:pPr>
        <w:pStyle w:val="Descripcin"/>
        <w:spacing w:beforeAutospacing="0" w:after="0" w:afterAutospacing="0" w:line="360" w:lineRule="auto"/>
        <w:jc w:val="center"/>
        <w:rPr>
          <w:sz w:val="22"/>
          <w:szCs w:val="20"/>
        </w:rPr>
      </w:pPr>
      <w:bookmarkStart w:id="38" w:name="_Toc114741196"/>
      <w:r w:rsidRPr="00192C1E">
        <w:rPr>
          <w:b/>
          <w:bCs/>
          <w:i w:val="0"/>
          <w:iCs w:val="0"/>
          <w:color w:val="auto"/>
          <w:sz w:val="24"/>
          <w:szCs w:val="24"/>
        </w:rPr>
        <w:t xml:space="preserve">Figura </w:t>
      </w:r>
      <w:r w:rsidRPr="00192C1E">
        <w:rPr>
          <w:b/>
          <w:bCs/>
          <w:i w:val="0"/>
          <w:iCs w:val="0"/>
          <w:color w:val="auto"/>
          <w:sz w:val="24"/>
          <w:szCs w:val="24"/>
        </w:rPr>
        <w:fldChar w:fldCharType="begin"/>
      </w:r>
      <w:r w:rsidRPr="00192C1E">
        <w:rPr>
          <w:b/>
          <w:bCs/>
          <w:i w:val="0"/>
          <w:iCs w:val="0"/>
          <w:color w:val="auto"/>
          <w:sz w:val="24"/>
          <w:szCs w:val="24"/>
        </w:rPr>
        <w:instrText xml:space="preserve"> SEQ Figura \* ARABIC </w:instrText>
      </w:r>
      <w:r w:rsidRPr="00192C1E">
        <w:rPr>
          <w:b/>
          <w:bCs/>
          <w:i w:val="0"/>
          <w:iCs w:val="0"/>
          <w:color w:val="auto"/>
          <w:sz w:val="24"/>
          <w:szCs w:val="24"/>
        </w:rPr>
        <w:fldChar w:fldCharType="separate"/>
      </w:r>
      <w:r w:rsidR="00254163">
        <w:rPr>
          <w:b/>
          <w:bCs/>
          <w:i w:val="0"/>
          <w:iCs w:val="0"/>
          <w:noProof/>
          <w:color w:val="auto"/>
          <w:sz w:val="24"/>
          <w:szCs w:val="24"/>
        </w:rPr>
        <w:t>2</w:t>
      </w:r>
      <w:r w:rsidRPr="00192C1E">
        <w:rPr>
          <w:b/>
          <w:bCs/>
          <w:i w:val="0"/>
          <w:iCs w:val="0"/>
          <w:color w:val="auto"/>
          <w:sz w:val="24"/>
          <w:szCs w:val="24"/>
        </w:rPr>
        <w:fldChar w:fldCharType="end"/>
      </w:r>
      <w:r w:rsidRPr="00192C1E">
        <w:rPr>
          <w:b/>
          <w:bCs/>
          <w:i w:val="0"/>
          <w:iCs w:val="0"/>
          <w:color w:val="auto"/>
          <w:sz w:val="24"/>
          <w:szCs w:val="24"/>
        </w:rPr>
        <w:t>.</w:t>
      </w:r>
      <w:r w:rsidRPr="00192C1E">
        <w:rPr>
          <w:color w:val="auto"/>
          <w:sz w:val="24"/>
          <w:szCs w:val="24"/>
        </w:rPr>
        <w:t xml:space="preserve"> Moringa</w:t>
      </w:r>
      <w:bookmarkEnd w:id="38"/>
    </w:p>
    <w:p w14:paraId="5D8DC847" w14:textId="10739A2A" w:rsidR="00192C1E" w:rsidRPr="00192C1E" w:rsidRDefault="00192C1E" w:rsidP="00862C9D">
      <w:pPr>
        <w:pStyle w:val="Descripcin"/>
        <w:spacing w:beforeAutospacing="0" w:after="0" w:afterAutospacing="0" w:line="360" w:lineRule="auto"/>
        <w:jc w:val="center"/>
        <w:rPr>
          <w:i w:val="0"/>
          <w:iCs w:val="0"/>
          <w:noProof/>
          <w:color w:val="auto"/>
          <w:sz w:val="24"/>
          <w:szCs w:val="24"/>
          <w:lang w:val="es-ES"/>
        </w:rPr>
      </w:pPr>
      <w:r w:rsidRPr="00192C1E">
        <w:rPr>
          <w:b/>
          <w:bCs/>
          <w:i w:val="0"/>
          <w:iCs w:val="0"/>
          <w:color w:val="auto"/>
          <w:sz w:val="24"/>
          <w:szCs w:val="24"/>
        </w:rPr>
        <w:t>Fuente</w:t>
      </w:r>
      <w:r>
        <w:rPr>
          <w:b/>
          <w:bCs/>
          <w:i w:val="0"/>
          <w:iCs w:val="0"/>
          <w:color w:val="auto"/>
          <w:sz w:val="24"/>
          <w:szCs w:val="24"/>
        </w:rPr>
        <w:t>.</w:t>
      </w:r>
      <w:r w:rsidRPr="00192C1E">
        <w:rPr>
          <w:i w:val="0"/>
          <w:iCs w:val="0"/>
          <w:noProof/>
          <w:color w:val="auto"/>
          <w:sz w:val="24"/>
          <w:szCs w:val="24"/>
          <w:lang w:val="es-ES"/>
        </w:rPr>
        <w:t xml:space="preserve"> (Olson y Fahey, 2011).</w:t>
      </w:r>
    </w:p>
    <w:p w14:paraId="1D76451F" w14:textId="08D6309D" w:rsidR="002F7DD0" w:rsidRDefault="002F7DD0" w:rsidP="002F7DD0">
      <w:pPr>
        <w:pStyle w:val="Ttulo4"/>
        <w:numPr>
          <w:ilvl w:val="3"/>
          <w:numId w:val="1"/>
        </w:numPr>
        <w:rPr>
          <w:shd w:val="clear" w:color="auto" w:fill="FFFFFF"/>
        </w:rPr>
      </w:pPr>
      <w:r w:rsidRPr="002F7DD0">
        <w:rPr>
          <w:shd w:val="clear" w:color="auto" w:fill="FFFFFF"/>
        </w:rPr>
        <w:t>Clasificación Taxonómica</w:t>
      </w:r>
    </w:p>
    <w:p w14:paraId="737DD60B" w14:textId="22566647" w:rsidR="008B5743" w:rsidRDefault="0022403C" w:rsidP="0039465F">
      <w:r>
        <w:t>El género Moringa perten</w:t>
      </w:r>
      <w:r w:rsidR="008D7F22">
        <w:t xml:space="preserve">ece a la familia </w:t>
      </w:r>
      <w:proofErr w:type="spellStart"/>
      <w:r w:rsidR="008D7F22">
        <w:t>monogénero</w:t>
      </w:r>
      <w:proofErr w:type="spellEnd"/>
      <w:r w:rsidR="008D7F22">
        <w:t xml:space="preserve"> de las </w:t>
      </w:r>
      <w:proofErr w:type="spellStart"/>
      <w:r w:rsidR="008D7F22" w:rsidRPr="008D7F22">
        <w:rPr>
          <w:i/>
          <w:iCs/>
        </w:rPr>
        <w:t>Moringaceae</w:t>
      </w:r>
      <w:proofErr w:type="spellEnd"/>
      <w:r w:rsidR="008D7F22">
        <w:t xml:space="preserve">. La familia incluye 13 especies conocidas de </w:t>
      </w:r>
      <w:r w:rsidR="00192C1E">
        <w:t>árboles</w:t>
      </w:r>
      <w:r w:rsidR="008D7F22">
        <w:t xml:space="preserve"> y arbustos de hojas alternas, caducas, imparipinadas </w:t>
      </w:r>
      <w:proofErr w:type="spellStart"/>
      <w:r w:rsidR="008D7F22">
        <w:t>ó</w:t>
      </w:r>
      <w:proofErr w:type="spellEnd"/>
      <w:r w:rsidR="008D7F22">
        <w:t xml:space="preserve"> </w:t>
      </w:r>
      <w:proofErr w:type="spellStart"/>
      <w:r w:rsidR="008D7F22">
        <w:t>bi-tripinadas</w:t>
      </w:r>
      <w:proofErr w:type="spellEnd"/>
      <w:r w:rsidR="008D7F22">
        <w:t xml:space="preserve">, con hojuelas opuestas y enteras, con frutos en cápsula, </w:t>
      </w:r>
      <w:proofErr w:type="spellStart"/>
      <w:r w:rsidR="008D7F22">
        <w:t>trivalvados</w:t>
      </w:r>
      <w:proofErr w:type="spellEnd"/>
      <w:r w:rsidR="008D7F22">
        <w:t xml:space="preserve"> y algunos con semillas oleaginosas. De estas especies, </w:t>
      </w:r>
      <w:r w:rsidR="008D7F22" w:rsidRPr="008D7F22">
        <w:rPr>
          <w:i/>
          <w:iCs/>
        </w:rPr>
        <w:t xml:space="preserve">Moringa </w:t>
      </w:r>
      <w:proofErr w:type="spellStart"/>
      <w:r w:rsidR="008D7F22" w:rsidRPr="008D7F22">
        <w:rPr>
          <w:i/>
          <w:iCs/>
        </w:rPr>
        <w:t>oleifera</w:t>
      </w:r>
      <w:proofErr w:type="spellEnd"/>
      <w:r w:rsidR="008D7F22">
        <w:t xml:space="preserve"> es la más conocida y utilizada </w:t>
      </w:r>
      <w:sdt>
        <w:sdtPr>
          <w:id w:val="585806346"/>
          <w:citation/>
        </w:sdtPr>
        <w:sdtEndPr/>
        <w:sdtContent>
          <w:r w:rsidR="008D7F22">
            <w:fldChar w:fldCharType="begin"/>
          </w:r>
          <w:r w:rsidR="008D7F22">
            <w:rPr>
              <w:lang w:val="es-ES"/>
            </w:rPr>
            <w:instrText xml:space="preserve"> CITATION Caj16 \l 3082 </w:instrText>
          </w:r>
          <w:r w:rsidR="008D7F22">
            <w:fldChar w:fldCharType="separate"/>
          </w:r>
          <w:r w:rsidR="005E66B2">
            <w:rPr>
              <w:noProof/>
              <w:lang w:val="es-ES"/>
            </w:rPr>
            <w:t>(Cajamar, 2016)</w:t>
          </w:r>
          <w:r w:rsidR="008D7F22">
            <w:fldChar w:fldCharType="end"/>
          </w:r>
        </w:sdtContent>
      </w:sdt>
      <w:r w:rsidR="008D7F22">
        <w:t>.</w:t>
      </w:r>
      <w:r w:rsidR="003850CC">
        <w:t xml:space="preserve"> </w:t>
      </w:r>
    </w:p>
    <w:p w14:paraId="382FFE15" w14:textId="502FC94F" w:rsidR="0039465F" w:rsidRDefault="0039465F" w:rsidP="0039465F"/>
    <w:p w14:paraId="544AC3A0" w14:textId="77777777" w:rsidR="0069747C" w:rsidRDefault="0069747C" w:rsidP="0039465F"/>
    <w:p w14:paraId="050F6529" w14:textId="689DBFE3" w:rsidR="00D80FF3" w:rsidRPr="00D80FF3" w:rsidRDefault="00D80FF3" w:rsidP="00D80FF3">
      <w:pPr>
        <w:pStyle w:val="Descripcin"/>
        <w:spacing w:line="360" w:lineRule="auto"/>
        <w:rPr>
          <w:b/>
          <w:bCs/>
          <w:color w:val="auto"/>
          <w:sz w:val="24"/>
          <w:szCs w:val="24"/>
        </w:rPr>
      </w:pPr>
      <w:bookmarkStart w:id="39" w:name="_Toc113671357"/>
      <w:r w:rsidRPr="00D80FF3">
        <w:rPr>
          <w:b/>
          <w:bCs/>
          <w:i w:val="0"/>
          <w:iCs w:val="0"/>
          <w:color w:val="auto"/>
          <w:sz w:val="24"/>
          <w:szCs w:val="24"/>
        </w:rPr>
        <w:lastRenderedPageBreak/>
        <w:t xml:space="preserve">Tabla </w:t>
      </w:r>
      <w:r w:rsidRPr="00D80FF3">
        <w:rPr>
          <w:b/>
          <w:bCs/>
          <w:i w:val="0"/>
          <w:iCs w:val="0"/>
          <w:color w:val="auto"/>
          <w:sz w:val="24"/>
          <w:szCs w:val="24"/>
        </w:rPr>
        <w:fldChar w:fldCharType="begin"/>
      </w:r>
      <w:r w:rsidRPr="00D80FF3">
        <w:rPr>
          <w:b/>
          <w:bCs/>
          <w:i w:val="0"/>
          <w:iCs w:val="0"/>
          <w:color w:val="auto"/>
          <w:sz w:val="24"/>
          <w:szCs w:val="24"/>
        </w:rPr>
        <w:instrText xml:space="preserve"> SEQ Tabla \* ARABIC </w:instrText>
      </w:r>
      <w:r w:rsidRPr="00D80FF3">
        <w:rPr>
          <w:b/>
          <w:bCs/>
          <w:i w:val="0"/>
          <w:iCs w:val="0"/>
          <w:color w:val="auto"/>
          <w:sz w:val="24"/>
          <w:szCs w:val="24"/>
        </w:rPr>
        <w:fldChar w:fldCharType="separate"/>
      </w:r>
      <w:r w:rsidR="00254163">
        <w:rPr>
          <w:b/>
          <w:bCs/>
          <w:i w:val="0"/>
          <w:iCs w:val="0"/>
          <w:noProof/>
          <w:color w:val="auto"/>
          <w:sz w:val="24"/>
          <w:szCs w:val="24"/>
        </w:rPr>
        <w:t>3</w:t>
      </w:r>
      <w:r w:rsidRPr="00D80FF3">
        <w:rPr>
          <w:b/>
          <w:bCs/>
          <w:i w:val="0"/>
          <w:iCs w:val="0"/>
          <w:color w:val="auto"/>
          <w:sz w:val="24"/>
          <w:szCs w:val="24"/>
        </w:rPr>
        <w:fldChar w:fldCharType="end"/>
      </w:r>
      <w:r w:rsidRPr="00D80FF3">
        <w:rPr>
          <w:b/>
          <w:bCs/>
          <w:i w:val="0"/>
          <w:iCs w:val="0"/>
          <w:color w:val="auto"/>
          <w:sz w:val="24"/>
          <w:szCs w:val="24"/>
        </w:rPr>
        <w:t>.</w:t>
      </w:r>
      <w:r w:rsidRPr="00D80FF3">
        <w:rPr>
          <w:color w:val="auto"/>
          <w:sz w:val="24"/>
          <w:szCs w:val="24"/>
        </w:rPr>
        <w:t xml:space="preserve"> </w:t>
      </w:r>
      <w:bookmarkEnd w:id="39"/>
    </w:p>
    <w:p w14:paraId="7B3D97DE" w14:textId="0CE33FB3" w:rsidR="003A1845" w:rsidRPr="00180643" w:rsidRDefault="003A1845" w:rsidP="00D80FF3">
      <w:pPr>
        <w:spacing w:after="0" w:afterAutospacing="0"/>
        <w:rPr>
          <w:i/>
          <w:iCs/>
        </w:rPr>
      </w:pPr>
      <w:r w:rsidRPr="00180643">
        <w:rPr>
          <w:i/>
          <w:iCs/>
        </w:rPr>
        <w:t xml:space="preserve">Taxonomía de la Moringa </w:t>
      </w: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1560"/>
        <w:gridCol w:w="2693"/>
      </w:tblGrid>
      <w:tr w:rsidR="003A1845" w:rsidRPr="001A64FF" w14:paraId="41F383EC" w14:textId="77777777" w:rsidTr="008F4F39">
        <w:trPr>
          <w:cnfStyle w:val="100000000000" w:firstRow="1" w:lastRow="0" w:firstColumn="0" w:lastColumn="0" w:oddVBand="0" w:evenVBand="0" w:oddHBand="0" w:evenHBand="0" w:firstRowFirstColumn="0" w:firstRowLastColumn="0" w:lastRowFirstColumn="0" w:lastRowLastColumn="0"/>
          <w:trHeight w:val="1788"/>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tcPr>
          <w:p w14:paraId="35FA8701" w14:textId="77777777" w:rsidR="001A64FF" w:rsidRPr="001A64FF" w:rsidRDefault="001A64FF" w:rsidP="001A64FF">
            <w:pPr>
              <w:spacing w:before="0" w:beforeAutospacing="0" w:after="0" w:afterAutospacing="0" w:line="360" w:lineRule="auto"/>
              <w:jc w:val="center"/>
              <w:rPr>
                <w:rFonts w:cs="Times New Roman"/>
                <w:szCs w:val="24"/>
              </w:rPr>
            </w:pPr>
            <w:r w:rsidRPr="001A64FF">
              <w:rPr>
                <w:rFonts w:cs="Times New Roman"/>
                <w:szCs w:val="24"/>
              </w:rPr>
              <w:t>Reino</w:t>
            </w:r>
          </w:p>
          <w:p w14:paraId="0E7C397D" w14:textId="191B822F" w:rsidR="001A64FF" w:rsidRPr="001A64FF" w:rsidRDefault="001A64FF" w:rsidP="001A64FF">
            <w:pPr>
              <w:spacing w:before="0" w:beforeAutospacing="0" w:after="0" w:afterAutospacing="0" w:line="360" w:lineRule="auto"/>
              <w:jc w:val="center"/>
              <w:rPr>
                <w:rFonts w:cs="Times New Roman"/>
                <w:szCs w:val="24"/>
              </w:rPr>
            </w:pPr>
            <w:r w:rsidRPr="0075792D">
              <w:rPr>
                <w:rFonts w:eastAsia="Times New Roman" w:cs="Times New Roman"/>
                <w:szCs w:val="24"/>
                <w:lang w:eastAsia="es-EC"/>
              </w:rPr>
              <w:t>División</w:t>
            </w:r>
            <w:r w:rsidRPr="001A64FF">
              <w:rPr>
                <w:rFonts w:cs="Times New Roman"/>
                <w:szCs w:val="24"/>
              </w:rPr>
              <w:t xml:space="preserve"> </w:t>
            </w:r>
          </w:p>
          <w:p w14:paraId="4F5E16D2" w14:textId="54E5D0D4" w:rsidR="001A64FF" w:rsidRPr="001A64FF" w:rsidRDefault="001A64FF" w:rsidP="001A64FF">
            <w:pPr>
              <w:spacing w:before="0" w:beforeAutospacing="0" w:after="0" w:afterAutospacing="0" w:line="360" w:lineRule="auto"/>
              <w:jc w:val="center"/>
              <w:rPr>
                <w:rFonts w:eastAsia="Times New Roman" w:cs="Times New Roman"/>
                <w:szCs w:val="24"/>
                <w:lang w:eastAsia="es-EC"/>
              </w:rPr>
            </w:pPr>
            <w:r w:rsidRPr="0075792D">
              <w:rPr>
                <w:rFonts w:eastAsia="Times New Roman" w:cs="Times New Roman"/>
                <w:szCs w:val="24"/>
                <w:lang w:eastAsia="es-EC"/>
              </w:rPr>
              <w:t>Subclase</w:t>
            </w:r>
          </w:p>
          <w:p w14:paraId="1E0DCB44" w14:textId="77777777" w:rsidR="001A64FF" w:rsidRPr="001A64FF" w:rsidRDefault="001A64FF" w:rsidP="001A64FF">
            <w:pPr>
              <w:spacing w:before="0" w:beforeAutospacing="0" w:after="0" w:afterAutospacing="0" w:line="360" w:lineRule="auto"/>
              <w:jc w:val="center"/>
              <w:rPr>
                <w:rFonts w:cs="Times New Roman"/>
                <w:szCs w:val="24"/>
              </w:rPr>
            </w:pPr>
            <w:r w:rsidRPr="001A64FF">
              <w:rPr>
                <w:rFonts w:cs="Times New Roman"/>
                <w:szCs w:val="24"/>
              </w:rPr>
              <w:t>Clase</w:t>
            </w:r>
          </w:p>
          <w:p w14:paraId="0F8936F3" w14:textId="7CC363A5" w:rsidR="001A64FF" w:rsidRPr="001A64FF" w:rsidRDefault="001A64FF" w:rsidP="001A64FF">
            <w:pPr>
              <w:spacing w:before="0" w:beforeAutospacing="0" w:after="0" w:afterAutospacing="0" w:line="360" w:lineRule="auto"/>
              <w:jc w:val="center"/>
              <w:rPr>
                <w:rFonts w:cs="Times New Roman"/>
                <w:szCs w:val="24"/>
              </w:rPr>
            </w:pPr>
            <w:r w:rsidRPr="0075792D">
              <w:rPr>
                <w:rFonts w:eastAsia="Times New Roman" w:cs="Times New Roman"/>
                <w:szCs w:val="24"/>
                <w:lang w:eastAsia="es-EC"/>
              </w:rPr>
              <w:t>Orden</w:t>
            </w:r>
          </w:p>
          <w:p w14:paraId="270BE115" w14:textId="177C169D" w:rsidR="003A1845" w:rsidRPr="001A64FF" w:rsidRDefault="003A1845" w:rsidP="001A64FF">
            <w:pPr>
              <w:spacing w:before="0" w:beforeAutospacing="0" w:after="0" w:afterAutospacing="0" w:line="360" w:lineRule="auto"/>
              <w:jc w:val="center"/>
              <w:rPr>
                <w:rFonts w:cs="Times New Roman"/>
                <w:szCs w:val="24"/>
              </w:rPr>
            </w:pPr>
            <w:r w:rsidRPr="001A64FF">
              <w:rPr>
                <w:rFonts w:cs="Times New Roman"/>
                <w:szCs w:val="24"/>
              </w:rPr>
              <w:t>Familia</w:t>
            </w:r>
          </w:p>
          <w:p w14:paraId="527A31C1" w14:textId="358277C0" w:rsidR="003A1845" w:rsidRPr="001A64FF" w:rsidRDefault="003A1845" w:rsidP="001A64FF">
            <w:pPr>
              <w:spacing w:before="0" w:beforeAutospacing="0" w:after="0" w:afterAutospacing="0" w:line="360" w:lineRule="auto"/>
              <w:jc w:val="center"/>
              <w:rPr>
                <w:rFonts w:cs="Times New Roman"/>
                <w:szCs w:val="24"/>
              </w:rPr>
            </w:pPr>
            <w:r w:rsidRPr="001A64FF">
              <w:rPr>
                <w:rFonts w:cs="Times New Roman"/>
                <w:szCs w:val="24"/>
              </w:rPr>
              <w:t>Género</w:t>
            </w:r>
          </w:p>
          <w:p w14:paraId="10EF69E1" w14:textId="48916593" w:rsidR="003A1845" w:rsidRPr="001A64FF" w:rsidRDefault="003A1845" w:rsidP="001A64FF">
            <w:pPr>
              <w:spacing w:before="0" w:beforeAutospacing="0" w:after="0" w:afterAutospacing="0" w:line="360" w:lineRule="auto"/>
              <w:jc w:val="center"/>
              <w:rPr>
                <w:rFonts w:cs="Times New Roman"/>
                <w:szCs w:val="24"/>
              </w:rPr>
            </w:pPr>
            <w:r w:rsidRPr="001A64FF">
              <w:rPr>
                <w:rFonts w:cs="Times New Roman"/>
                <w:szCs w:val="24"/>
              </w:rPr>
              <w:t>Especie</w:t>
            </w:r>
          </w:p>
        </w:tc>
        <w:tc>
          <w:tcPr>
            <w:tcW w:w="2693" w:type="dxa"/>
            <w:tcBorders>
              <w:bottom w:val="none" w:sz="0" w:space="0" w:color="auto"/>
            </w:tcBorders>
          </w:tcPr>
          <w:p w14:paraId="6DD3540F" w14:textId="5E861671" w:rsidR="001A64FF" w:rsidRPr="001A64FF"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Plantae</w:t>
            </w:r>
            <w:proofErr w:type="spellEnd"/>
          </w:p>
          <w:p w14:paraId="03FBBF0D" w14:textId="581A31D1" w:rsidR="001A64FF" w:rsidRPr="001A64FF"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Magnoliophyta</w:t>
            </w:r>
            <w:proofErr w:type="spellEnd"/>
          </w:p>
          <w:p w14:paraId="1ADC62CD" w14:textId="77777777" w:rsidR="001A64FF" w:rsidRPr="0075792D"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Dilleniidae</w:t>
            </w:r>
            <w:proofErr w:type="spellEnd"/>
          </w:p>
          <w:p w14:paraId="172913C7" w14:textId="77777777" w:rsidR="001A64FF" w:rsidRPr="0075792D"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Magnoliopsida</w:t>
            </w:r>
            <w:proofErr w:type="spellEnd"/>
          </w:p>
          <w:p w14:paraId="5917E011" w14:textId="6617A074" w:rsidR="001A64FF" w:rsidRPr="0075792D"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Capparidales</w:t>
            </w:r>
            <w:proofErr w:type="spellEnd"/>
          </w:p>
          <w:p w14:paraId="7F0FAAB5" w14:textId="1B029207" w:rsidR="00A97462" w:rsidRPr="001A64FF" w:rsidRDefault="001A64FF" w:rsidP="001A64FF">
            <w:pPr>
              <w:shd w:val="clear" w:color="auto" w:fill="FFFFFF"/>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roofErr w:type="spellStart"/>
            <w:r w:rsidRPr="0075792D">
              <w:rPr>
                <w:rFonts w:eastAsia="Times New Roman" w:cs="Times New Roman"/>
                <w:b w:val="0"/>
                <w:bCs w:val="0"/>
                <w:szCs w:val="24"/>
                <w:lang w:eastAsia="es-EC"/>
              </w:rPr>
              <w:t>Moringaceae</w:t>
            </w:r>
            <w:proofErr w:type="spellEnd"/>
          </w:p>
          <w:p w14:paraId="5A12CC93" w14:textId="0D25D2AB" w:rsidR="003A1845" w:rsidRPr="001A64FF" w:rsidRDefault="003A1845" w:rsidP="001A64FF">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1A64FF">
              <w:rPr>
                <w:rFonts w:cs="Times New Roman"/>
                <w:b w:val="0"/>
                <w:bCs w:val="0"/>
                <w:szCs w:val="24"/>
              </w:rPr>
              <w:t>Moringa</w:t>
            </w:r>
          </w:p>
          <w:p w14:paraId="4BBD8DBE" w14:textId="62E1DA29" w:rsidR="003A1845" w:rsidRPr="001A64FF" w:rsidRDefault="001A64FF" w:rsidP="001A64FF">
            <w:pPr>
              <w:shd w:val="clear" w:color="auto" w:fill="FFFFFF"/>
              <w:spacing w:before="0" w:beforeAutospacing="0" w:after="0" w:afterAutospacing="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r w:rsidRPr="001A64FF">
              <w:rPr>
                <w:rFonts w:eastAsia="Times New Roman" w:cs="Times New Roman"/>
                <w:b w:val="0"/>
                <w:bCs w:val="0"/>
                <w:szCs w:val="24"/>
                <w:lang w:eastAsia="es-EC"/>
              </w:rPr>
              <w:t>Moringa oleífera Lam</w:t>
            </w:r>
          </w:p>
        </w:tc>
      </w:tr>
    </w:tbl>
    <w:p w14:paraId="25D1B657" w14:textId="4D7F1900" w:rsidR="00A97462" w:rsidRDefault="00A97462" w:rsidP="001A64FF">
      <w:pPr>
        <w:spacing w:before="0" w:beforeAutospacing="0" w:after="0" w:afterAutospacing="0"/>
        <w:jc w:val="center"/>
        <w:rPr>
          <w:shd w:val="clear" w:color="auto" w:fill="FFFFFF"/>
        </w:rPr>
      </w:pPr>
      <w:r w:rsidRPr="00A97462">
        <w:rPr>
          <w:b/>
          <w:bCs/>
          <w:shd w:val="clear" w:color="auto" w:fill="FFFFFF"/>
        </w:rPr>
        <w:t>Fuente.</w:t>
      </w:r>
      <w:r>
        <w:rPr>
          <w:shd w:val="clear" w:color="auto" w:fill="FFFFFF"/>
        </w:rPr>
        <w:t xml:space="preserve"> </w:t>
      </w:r>
      <w:sdt>
        <w:sdtPr>
          <w:rPr>
            <w:shd w:val="clear" w:color="auto" w:fill="FFFFFF"/>
          </w:rPr>
          <w:id w:val="1190875141"/>
          <w:citation/>
        </w:sdtPr>
        <w:sdtEndPr/>
        <w:sdtContent>
          <w:r w:rsidR="001A64FF">
            <w:rPr>
              <w:shd w:val="clear" w:color="auto" w:fill="FFFFFF"/>
            </w:rPr>
            <w:fldChar w:fldCharType="begin"/>
          </w:r>
          <w:r w:rsidR="001A64FF">
            <w:rPr>
              <w:shd w:val="clear" w:color="auto" w:fill="FFFFFF"/>
              <w:lang w:val="es-ES"/>
            </w:rPr>
            <w:instrText xml:space="preserve"> CITATION Ram17 \l 3082 </w:instrText>
          </w:r>
          <w:r w:rsidR="001A64FF">
            <w:rPr>
              <w:shd w:val="clear" w:color="auto" w:fill="FFFFFF"/>
            </w:rPr>
            <w:fldChar w:fldCharType="separate"/>
          </w:r>
          <w:r w:rsidR="005E66B2" w:rsidRPr="005E66B2">
            <w:rPr>
              <w:noProof/>
              <w:shd w:val="clear" w:color="auto" w:fill="FFFFFF"/>
              <w:lang w:val="es-ES"/>
            </w:rPr>
            <w:t>(Ramírez, 2017)</w:t>
          </w:r>
          <w:r w:rsidR="001A64FF">
            <w:rPr>
              <w:shd w:val="clear" w:color="auto" w:fill="FFFFFF"/>
            </w:rPr>
            <w:fldChar w:fldCharType="end"/>
          </w:r>
        </w:sdtContent>
      </w:sdt>
      <w:r w:rsidR="001A64FF">
        <w:rPr>
          <w:shd w:val="clear" w:color="auto" w:fill="FFFFFF"/>
        </w:rPr>
        <w:t>.</w:t>
      </w:r>
    </w:p>
    <w:p w14:paraId="16521139" w14:textId="3420EFE6" w:rsidR="00A97462" w:rsidRPr="00A97462" w:rsidRDefault="00A97462" w:rsidP="001A64FF">
      <w:pPr>
        <w:pStyle w:val="Ttulo4"/>
        <w:numPr>
          <w:ilvl w:val="3"/>
          <w:numId w:val="1"/>
        </w:numPr>
        <w:rPr>
          <w:shd w:val="clear" w:color="auto" w:fill="FFFFFF"/>
        </w:rPr>
      </w:pPr>
      <w:r w:rsidRPr="00A97462">
        <w:rPr>
          <w:shd w:val="clear" w:color="auto" w:fill="FFFFFF"/>
        </w:rPr>
        <w:t>Producción de Moringa en Ecuador</w:t>
      </w:r>
    </w:p>
    <w:p w14:paraId="78E71E57" w14:textId="01EE22E2" w:rsidR="00261F1D" w:rsidRDefault="00261F1D" w:rsidP="001A64FF">
      <w:pPr>
        <w:ind w:firstLine="720"/>
      </w:pPr>
      <w:r>
        <w:t xml:space="preserve">Ecuador, se encuentra inmerso al fenómeno de la globalización, unos de los aspectos que destaca es la exportación de productos agrícolas, que favorece en gran parte a los agricultores, ya que ingresan a diversos países, y mejoran la economía del país </w:t>
      </w:r>
      <w:sdt>
        <w:sdtPr>
          <w:id w:val="-2040578532"/>
          <w:citation/>
        </w:sdtPr>
        <w:sdtEndPr/>
        <w:sdtContent>
          <w:r>
            <w:fldChar w:fldCharType="begin"/>
          </w:r>
          <w:r>
            <w:rPr>
              <w:lang w:val="es-ES"/>
            </w:rPr>
            <w:instrText xml:space="preserve"> CITATION Bon21 \l 3082 </w:instrText>
          </w:r>
          <w:r>
            <w:fldChar w:fldCharType="separate"/>
          </w:r>
          <w:r w:rsidR="005E66B2">
            <w:rPr>
              <w:noProof/>
              <w:lang w:val="es-ES"/>
            </w:rPr>
            <w:t>(Bone &amp; Navarrete, 2021)</w:t>
          </w:r>
          <w:r>
            <w:fldChar w:fldCharType="end"/>
          </w:r>
        </w:sdtContent>
      </w:sdt>
      <w:r>
        <w:t>.</w:t>
      </w:r>
    </w:p>
    <w:p w14:paraId="6EA00A77" w14:textId="2E181CCF" w:rsidR="00A97462" w:rsidRDefault="00A97462" w:rsidP="001A64FF">
      <w:pPr>
        <w:ind w:firstLine="720"/>
        <w:rPr>
          <w:shd w:val="clear" w:color="auto" w:fill="FFFFFF"/>
        </w:rPr>
      </w:pPr>
      <w:r>
        <w:t xml:space="preserve">Debido a la expansión que está teniendo el cultivo de moringa en el Ecuador, cada vez se van sumando más interesados en sembrarla, ya que aparte de sus beneficios, su cosecha es rentable puesto que por cada hectárea sembrada se producen más de 7 toneladas de hoja seca de moringa al año, la que puede venderse en el extranjero por $3.000, esto debido a </w:t>
      </w:r>
      <w:proofErr w:type="gramStart"/>
      <w:r>
        <w:t>que</w:t>
      </w:r>
      <w:proofErr w:type="gramEnd"/>
      <w:r>
        <w:t xml:space="preserve"> en el mercado ecuatoriano, aún no es tan atractivo su consumo </w:t>
      </w:r>
      <w:sdt>
        <w:sdtPr>
          <w:id w:val="-636262687"/>
          <w:citation/>
        </w:sdtPr>
        <w:sdtEndPr/>
        <w:sdtContent>
          <w:r>
            <w:fldChar w:fldCharType="begin"/>
          </w:r>
          <w:r>
            <w:rPr>
              <w:lang w:val="es-ES"/>
            </w:rPr>
            <w:instrText xml:space="preserve"> CITATION Uqu16 \l 3082 </w:instrText>
          </w:r>
          <w:r>
            <w:fldChar w:fldCharType="separate"/>
          </w:r>
          <w:r w:rsidR="005E66B2">
            <w:rPr>
              <w:noProof/>
              <w:lang w:val="es-ES"/>
            </w:rPr>
            <w:t>(Uquillas, 2016)</w:t>
          </w:r>
          <w:r>
            <w:fldChar w:fldCharType="end"/>
          </w:r>
        </w:sdtContent>
      </w:sdt>
      <w:r>
        <w:t>.</w:t>
      </w:r>
    </w:p>
    <w:p w14:paraId="04C7B67C" w14:textId="1D747563" w:rsidR="002F7DD0" w:rsidRDefault="0089496D" w:rsidP="008C277D">
      <w:pPr>
        <w:pStyle w:val="Ttulo4"/>
        <w:numPr>
          <w:ilvl w:val="3"/>
          <w:numId w:val="1"/>
        </w:numPr>
        <w:rPr>
          <w:shd w:val="clear" w:color="auto" w:fill="FFFFFF"/>
        </w:rPr>
      </w:pPr>
      <w:r>
        <w:rPr>
          <w:shd w:val="clear" w:color="auto" w:fill="FFFFFF"/>
        </w:rPr>
        <w:t>Propiedades de la moringa</w:t>
      </w:r>
    </w:p>
    <w:p w14:paraId="6E66D362" w14:textId="24333882" w:rsidR="006F0B29" w:rsidRDefault="003850CC" w:rsidP="003850CC">
      <w:pPr>
        <w:ind w:firstLine="720"/>
        <w:rPr>
          <w:noProof/>
          <w:lang w:val="es-ES"/>
        </w:rPr>
      </w:pPr>
      <w:r>
        <w:t>“En la planta se han cuantificado proteínas, fibra, carbohidratos, aminoácidos, vitaminas, minerales y metabolitos secundarios (carotenos y tocoferoles)</w:t>
      </w:r>
      <w:r w:rsidR="008B5743">
        <w:t xml:space="preserve">, entre otros; </w:t>
      </w:r>
      <w:proofErr w:type="gramStart"/>
      <w:r w:rsidR="008B5743">
        <w:t>y</w:t>
      </w:r>
      <w:proofErr w:type="gramEnd"/>
      <w:r w:rsidR="008B5743">
        <w:t xml:space="preserve"> por lo tanto, también como una fuente energética</w:t>
      </w:r>
      <w:r>
        <w:t xml:space="preserve">” </w:t>
      </w:r>
      <w:r>
        <w:rPr>
          <w:noProof/>
          <w:lang w:val="es-ES"/>
        </w:rPr>
        <w:t xml:space="preserve">(Velázquez </w:t>
      </w:r>
      <w:r>
        <w:rPr>
          <w:i/>
          <w:iCs/>
          <w:noProof/>
          <w:lang w:val="es-ES"/>
        </w:rPr>
        <w:t>et al.</w:t>
      </w:r>
      <w:r>
        <w:rPr>
          <w:noProof/>
          <w:lang w:val="es-ES"/>
        </w:rPr>
        <w:t>, 2016</w:t>
      </w:r>
      <w:r w:rsidR="008B5743">
        <w:rPr>
          <w:noProof/>
          <w:lang w:val="es-ES"/>
        </w:rPr>
        <w:t>; Uquillas, 2016</w:t>
      </w:r>
      <w:r>
        <w:rPr>
          <w:noProof/>
          <w:lang w:val="es-ES"/>
        </w:rPr>
        <w:t>). En la tabla 4 se detallas sus compnentes nutriconales en las hojas frecas, vainas y semillas:</w:t>
      </w:r>
    </w:p>
    <w:p w14:paraId="5C0B94A3" w14:textId="77777777" w:rsidR="0039465F" w:rsidRDefault="0039465F" w:rsidP="003850CC">
      <w:pPr>
        <w:ind w:firstLine="720"/>
        <w:rPr>
          <w:noProof/>
          <w:lang w:val="es-ES"/>
        </w:rPr>
      </w:pPr>
    </w:p>
    <w:p w14:paraId="2F2FB10A" w14:textId="13B40DC3" w:rsidR="00261F1D" w:rsidRPr="00D80FF3" w:rsidRDefault="00D80FF3" w:rsidP="00D80FF3">
      <w:pPr>
        <w:pStyle w:val="Descripcin"/>
        <w:spacing w:line="360" w:lineRule="auto"/>
        <w:rPr>
          <w:noProof/>
          <w:color w:val="auto"/>
          <w:sz w:val="24"/>
          <w:szCs w:val="24"/>
          <w:lang w:val="es-ES"/>
        </w:rPr>
      </w:pPr>
      <w:bookmarkStart w:id="40" w:name="_Toc113671358"/>
      <w:r w:rsidRPr="00D80FF3">
        <w:rPr>
          <w:b/>
          <w:bCs/>
          <w:i w:val="0"/>
          <w:iCs w:val="0"/>
          <w:color w:val="auto"/>
          <w:sz w:val="24"/>
          <w:szCs w:val="24"/>
        </w:rPr>
        <w:lastRenderedPageBreak/>
        <w:t xml:space="preserve">Tabla </w:t>
      </w:r>
      <w:r w:rsidRPr="00D80FF3">
        <w:rPr>
          <w:b/>
          <w:bCs/>
          <w:i w:val="0"/>
          <w:iCs w:val="0"/>
          <w:color w:val="auto"/>
          <w:sz w:val="24"/>
          <w:szCs w:val="24"/>
        </w:rPr>
        <w:fldChar w:fldCharType="begin"/>
      </w:r>
      <w:r w:rsidRPr="00D80FF3">
        <w:rPr>
          <w:b/>
          <w:bCs/>
          <w:i w:val="0"/>
          <w:iCs w:val="0"/>
          <w:color w:val="auto"/>
          <w:sz w:val="24"/>
          <w:szCs w:val="24"/>
        </w:rPr>
        <w:instrText xml:space="preserve"> SEQ Tabla \* ARABIC </w:instrText>
      </w:r>
      <w:r w:rsidRPr="00D80FF3">
        <w:rPr>
          <w:b/>
          <w:bCs/>
          <w:i w:val="0"/>
          <w:iCs w:val="0"/>
          <w:color w:val="auto"/>
          <w:sz w:val="24"/>
          <w:szCs w:val="24"/>
        </w:rPr>
        <w:fldChar w:fldCharType="separate"/>
      </w:r>
      <w:r w:rsidR="00254163">
        <w:rPr>
          <w:b/>
          <w:bCs/>
          <w:i w:val="0"/>
          <w:iCs w:val="0"/>
          <w:noProof/>
          <w:color w:val="auto"/>
          <w:sz w:val="24"/>
          <w:szCs w:val="24"/>
        </w:rPr>
        <w:t>4</w:t>
      </w:r>
      <w:r w:rsidRPr="00D80FF3">
        <w:rPr>
          <w:b/>
          <w:bCs/>
          <w:i w:val="0"/>
          <w:iCs w:val="0"/>
          <w:color w:val="auto"/>
          <w:sz w:val="24"/>
          <w:szCs w:val="24"/>
        </w:rPr>
        <w:fldChar w:fldCharType="end"/>
      </w:r>
      <w:r w:rsidRPr="00D80FF3">
        <w:rPr>
          <w:b/>
          <w:bCs/>
          <w:i w:val="0"/>
          <w:iCs w:val="0"/>
          <w:color w:val="auto"/>
          <w:sz w:val="24"/>
          <w:szCs w:val="24"/>
        </w:rPr>
        <w:t>.</w:t>
      </w:r>
      <w:r w:rsidRPr="00D80FF3">
        <w:rPr>
          <w:color w:val="auto"/>
          <w:sz w:val="24"/>
          <w:szCs w:val="24"/>
        </w:rPr>
        <w:t xml:space="preserve"> </w:t>
      </w:r>
      <w:bookmarkEnd w:id="40"/>
    </w:p>
    <w:p w14:paraId="6B0E78E9" w14:textId="65F076ED" w:rsidR="00B43D16" w:rsidRPr="007A212F" w:rsidRDefault="00B43D16" w:rsidP="00180643">
      <w:pPr>
        <w:pStyle w:val="Descripcin"/>
        <w:spacing w:before="100" w:after="0" w:afterAutospacing="0" w:line="360" w:lineRule="auto"/>
        <w:rPr>
          <w:color w:val="auto"/>
          <w:sz w:val="24"/>
          <w:szCs w:val="24"/>
        </w:rPr>
      </w:pPr>
      <w:r w:rsidRPr="00B43D16">
        <w:rPr>
          <w:color w:val="auto"/>
          <w:sz w:val="24"/>
          <w:szCs w:val="24"/>
        </w:rPr>
        <w:t>Valores nutricionales de la moringa.</w:t>
      </w:r>
    </w:p>
    <w:tbl>
      <w:tblPr>
        <w:tblStyle w:val="Tablanormal2"/>
        <w:tblW w:w="0" w:type="auto"/>
        <w:tblBorders>
          <w:top w:val="single" w:sz="4" w:space="0" w:color="auto"/>
          <w:bottom w:val="single" w:sz="4" w:space="0" w:color="auto"/>
        </w:tblBorders>
        <w:tblLook w:val="04A0" w:firstRow="1" w:lastRow="0" w:firstColumn="1" w:lastColumn="0" w:noHBand="0" w:noVBand="1"/>
      </w:tblPr>
      <w:tblGrid>
        <w:gridCol w:w="2835"/>
        <w:gridCol w:w="2410"/>
        <w:gridCol w:w="1985"/>
        <w:gridCol w:w="1830"/>
      </w:tblGrid>
      <w:tr w:rsidR="00B43D16" w14:paraId="3B93FD66" w14:textId="77777777" w:rsidTr="00A44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3296272A" w14:textId="25C6AD75" w:rsidR="00B43D16" w:rsidRDefault="00B43D16" w:rsidP="00A97462">
            <w:pPr>
              <w:spacing w:line="360" w:lineRule="auto"/>
              <w:jc w:val="center"/>
            </w:pPr>
            <w:r>
              <w:t xml:space="preserve">Análisis </w:t>
            </w:r>
            <w:r w:rsidR="003850CC">
              <w:t>p</w:t>
            </w:r>
            <w:r>
              <w:t>roximal</w:t>
            </w:r>
          </w:p>
        </w:tc>
        <w:tc>
          <w:tcPr>
            <w:tcW w:w="2410" w:type="dxa"/>
            <w:tcBorders>
              <w:top w:val="single" w:sz="4" w:space="0" w:color="auto"/>
              <w:bottom w:val="single" w:sz="4" w:space="0" w:color="auto"/>
            </w:tcBorders>
          </w:tcPr>
          <w:p w14:paraId="45694DA0" w14:textId="3CFD2DF2" w:rsidR="00B43D16" w:rsidRDefault="00B43D16" w:rsidP="00A97462">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Hojas </w:t>
            </w:r>
            <w:r w:rsidR="003850CC">
              <w:t>f</w:t>
            </w:r>
            <w:r>
              <w:t>rescas</w:t>
            </w:r>
          </w:p>
        </w:tc>
        <w:tc>
          <w:tcPr>
            <w:tcW w:w="1985" w:type="dxa"/>
            <w:tcBorders>
              <w:top w:val="single" w:sz="4" w:space="0" w:color="auto"/>
              <w:bottom w:val="single" w:sz="4" w:space="0" w:color="auto"/>
            </w:tcBorders>
          </w:tcPr>
          <w:p w14:paraId="73D3C505" w14:textId="575C793F" w:rsidR="00B43D16" w:rsidRDefault="00B43D16" w:rsidP="00A97462">
            <w:pPr>
              <w:spacing w:line="360" w:lineRule="auto"/>
              <w:jc w:val="center"/>
              <w:cnfStyle w:val="100000000000" w:firstRow="1" w:lastRow="0" w:firstColumn="0" w:lastColumn="0" w:oddVBand="0" w:evenVBand="0" w:oddHBand="0" w:evenHBand="0" w:firstRowFirstColumn="0" w:firstRowLastColumn="0" w:lastRowFirstColumn="0" w:lastRowLastColumn="0"/>
            </w:pPr>
            <w:r>
              <w:t>Vainas</w:t>
            </w:r>
          </w:p>
        </w:tc>
        <w:tc>
          <w:tcPr>
            <w:tcW w:w="1830" w:type="dxa"/>
            <w:tcBorders>
              <w:top w:val="single" w:sz="4" w:space="0" w:color="auto"/>
              <w:bottom w:val="single" w:sz="4" w:space="0" w:color="auto"/>
            </w:tcBorders>
          </w:tcPr>
          <w:p w14:paraId="1E3A3F1D" w14:textId="76D519F8" w:rsidR="00B43D16" w:rsidRDefault="00B43D16" w:rsidP="00A97462">
            <w:pPr>
              <w:spacing w:line="360" w:lineRule="auto"/>
              <w:jc w:val="center"/>
              <w:cnfStyle w:val="100000000000" w:firstRow="1" w:lastRow="0" w:firstColumn="0" w:lastColumn="0" w:oddVBand="0" w:evenVBand="0" w:oddHBand="0" w:evenHBand="0" w:firstRowFirstColumn="0" w:firstRowLastColumn="0" w:lastRowFirstColumn="0" w:lastRowLastColumn="0"/>
            </w:pPr>
            <w:r>
              <w:t>Semillas</w:t>
            </w:r>
          </w:p>
        </w:tc>
      </w:tr>
      <w:tr w:rsidR="00B43D16" w14:paraId="2C929CD2"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none" w:sz="0" w:space="0" w:color="auto"/>
            </w:tcBorders>
          </w:tcPr>
          <w:p w14:paraId="376CFEEF" w14:textId="49707EB2" w:rsidR="00B43D16" w:rsidRDefault="00B43D16" w:rsidP="00A97462">
            <w:pPr>
              <w:spacing w:line="360" w:lineRule="auto"/>
            </w:pPr>
            <w:r>
              <w:t>Humedad %</w:t>
            </w:r>
          </w:p>
        </w:tc>
        <w:tc>
          <w:tcPr>
            <w:tcW w:w="2410" w:type="dxa"/>
            <w:tcBorders>
              <w:top w:val="single" w:sz="4" w:space="0" w:color="auto"/>
              <w:bottom w:val="none" w:sz="0" w:space="0" w:color="auto"/>
            </w:tcBorders>
          </w:tcPr>
          <w:p w14:paraId="6B7CD83C" w14:textId="21E8924F" w:rsidR="00B43D16" w:rsidRDefault="00B43D16"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79,72</w:t>
            </w:r>
          </w:p>
        </w:tc>
        <w:tc>
          <w:tcPr>
            <w:tcW w:w="1985" w:type="dxa"/>
            <w:tcBorders>
              <w:top w:val="single" w:sz="4" w:space="0" w:color="auto"/>
              <w:bottom w:val="none" w:sz="0" w:space="0" w:color="auto"/>
            </w:tcBorders>
          </w:tcPr>
          <w:p w14:paraId="2F806597" w14:textId="3EB8C801" w:rsidR="00B43D16" w:rsidRDefault="00B43D16"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75,8</w:t>
            </w:r>
          </w:p>
        </w:tc>
        <w:tc>
          <w:tcPr>
            <w:tcW w:w="1830" w:type="dxa"/>
            <w:tcBorders>
              <w:top w:val="single" w:sz="4" w:space="0" w:color="auto"/>
              <w:bottom w:val="none" w:sz="0" w:space="0" w:color="auto"/>
            </w:tcBorders>
          </w:tcPr>
          <w:p w14:paraId="6BC62BFE" w14:textId="618FEADF" w:rsidR="00B43D16" w:rsidRDefault="00B43D16"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47,2</w:t>
            </w:r>
          </w:p>
        </w:tc>
      </w:tr>
      <w:tr w:rsidR="00B43D16" w14:paraId="3ABC9BFC" w14:textId="77777777" w:rsidTr="00A44C4E">
        <w:tc>
          <w:tcPr>
            <w:cnfStyle w:val="001000000000" w:firstRow="0" w:lastRow="0" w:firstColumn="1" w:lastColumn="0" w:oddVBand="0" w:evenVBand="0" w:oddHBand="0" w:evenHBand="0" w:firstRowFirstColumn="0" w:firstRowLastColumn="0" w:lastRowFirstColumn="0" w:lastRowLastColumn="0"/>
            <w:tcW w:w="2835" w:type="dxa"/>
          </w:tcPr>
          <w:p w14:paraId="0F96ED59" w14:textId="4968AFD0" w:rsidR="00B43D16" w:rsidRDefault="00B43D16" w:rsidP="00A97462">
            <w:pPr>
              <w:spacing w:line="360" w:lineRule="auto"/>
            </w:pPr>
            <w:r>
              <w:t>Proteínas %</w:t>
            </w:r>
          </w:p>
        </w:tc>
        <w:tc>
          <w:tcPr>
            <w:tcW w:w="2410" w:type="dxa"/>
          </w:tcPr>
          <w:p w14:paraId="2C1C26A1" w14:textId="58C86ECE" w:rsidR="00B43D16" w:rsidRDefault="00B43D16"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5,52</w:t>
            </w:r>
          </w:p>
        </w:tc>
        <w:tc>
          <w:tcPr>
            <w:tcW w:w="1985" w:type="dxa"/>
          </w:tcPr>
          <w:p w14:paraId="4F02CA46" w14:textId="1C4FC468" w:rsidR="00B43D16" w:rsidRDefault="00B43D16"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7,1</w:t>
            </w:r>
          </w:p>
        </w:tc>
        <w:tc>
          <w:tcPr>
            <w:tcW w:w="1830" w:type="dxa"/>
          </w:tcPr>
          <w:p w14:paraId="3916CCD3" w14:textId="3B9BDA92" w:rsidR="00B43D16" w:rsidRDefault="00B43D16"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17,5</w:t>
            </w:r>
          </w:p>
        </w:tc>
      </w:tr>
      <w:tr w:rsidR="00B43D16" w14:paraId="5CDA8DA7"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tcPr>
          <w:p w14:paraId="70B8EA83" w14:textId="132653A4" w:rsidR="00B43D16" w:rsidRDefault="00B43D16" w:rsidP="00A97462">
            <w:pPr>
              <w:spacing w:line="360" w:lineRule="auto"/>
            </w:pPr>
            <w:r>
              <w:t>Grasas %</w:t>
            </w:r>
          </w:p>
        </w:tc>
        <w:tc>
          <w:tcPr>
            <w:tcW w:w="2410" w:type="dxa"/>
            <w:tcBorders>
              <w:top w:val="none" w:sz="0" w:space="0" w:color="auto"/>
              <w:bottom w:val="none" w:sz="0" w:space="0" w:color="auto"/>
            </w:tcBorders>
          </w:tcPr>
          <w:p w14:paraId="010986E0" w14:textId="3B2E8F04"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1,46</w:t>
            </w:r>
          </w:p>
        </w:tc>
        <w:tc>
          <w:tcPr>
            <w:tcW w:w="1985" w:type="dxa"/>
            <w:tcBorders>
              <w:top w:val="none" w:sz="0" w:space="0" w:color="auto"/>
              <w:bottom w:val="none" w:sz="0" w:space="0" w:color="auto"/>
            </w:tcBorders>
          </w:tcPr>
          <w:p w14:paraId="6587E669" w14:textId="04316001"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1,8</w:t>
            </w:r>
          </w:p>
        </w:tc>
        <w:tc>
          <w:tcPr>
            <w:tcW w:w="1830" w:type="dxa"/>
            <w:tcBorders>
              <w:top w:val="none" w:sz="0" w:space="0" w:color="auto"/>
              <w:bottom w:val="none" w:sz="0" w:space="0" w:color="auto"/>
            </w:tcBorders>
          </w:tcPr>
          <w:p w14:paraId="299F3C57" w14:textId="5337190A"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15,1</w:t>
            </w:r>
          </w:p>
        </w:tc>
      </w:tr>
      <w:tr w:rsidR="00B43D16" w14:paraId="11FC3ABE" w14:textId="77777777" w:rsidTr="00A44C4E">
        <w:tc>
          <w:tcPr>
            <w:cnfStyle w:val="001000000000" w:firstRow="0" w:lastRow="0" w:firstColumn="1" w:lastColumn="0" w:oddVBand="0" w:evenVBand="0" w:oddHBand="0" w:evenHBand="0" w:firstRowFirstColumn="0" w:firstRowLastColumn="0" w:lastRowFirstColumn="0" w:lastRowLastColumn="0"/>
            <w:tcW w:w="2835" w:type="dxa"/>
          </w:tcPr>
          <w:p w14:paraId="47791469" w14:textId="3B876108" w:rsidR="00B43D16" w:rsidRDefault="00B43D16" w:rsidP="00A97462">
            <w:pPr>
              <w:spacing w:line="360" w:lineRule="auto"/>
            </w:pPr>
            <w:r>
              <w:t>Cenizas %</w:t>
            </w:r>
          </w:p>
        </w:tc>
        <w:tc>
          <w:tcPr>
            <w:tcW w:w="2410" w:type="dxa"/>
          </w:tcPr>
          <w:p w14:paraId="0B10EAB2" w14:textId="753CA7C7"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2,12</w:t>
            </w:r>
          </w:p>
        </w:tc>
        <w:tc>
          <w:tcPr>
            <w:tcW w:w="1985" w:type="dxa"/>
          </w:tcPr>
          <w:p w14:paraId="23086D62" w14:textId="32FD7DF2"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1,1</w:t>
            </w:r>
          </w:p>
        </w:tc>
        <w:tc>
          <w:tcPr>
            <w:tcW w:w="1830" w:type="dxa"/>
          </w:tcPr>
          <w:p w14:paraId="1558FD5B" w14:textId="3BE02201"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2,1</w:t>
            </w:r>
          </w:p>
        </w:tc>
      </w:tr>
      <w:tr w:rsidR="00B43D16" w14:paraId="2118A8D4"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tcPr>
          <w:p w14:paraId="146644B9" w14:textId="21050FFD" w:rsidR="00B43D16" w:rsidRDefault="00B43D16" w:rsidP="00A97462">
            <w:pPr>
              <w:spacing w:line="360" w:lineRule="auto"/>
            </w:pPr>
            <w:r>
              <w:t>Carbohidrato %</w:t>
            </w:r>
          </w:p>
        </w:tc>
        <w:tc>
          <w:tcPr>
            <w:tcW w:w="2410" w:type="dxa"/>
            <w:tcBorders>
              <w:top w:val="none" w:sz="0" w:space="0" w:color="auto"/>
              <w:bottom w:val="none" w:sz="0" w:space="0" w:color="auto"/>
            </w:tcBorders>
          </w:tcPr>
          <w:p w14:paraId="32671B70" w14:textId="41D5821C"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11,14</w:t>
            </w:r>
          </w:p>
        </w:tc>
        <w:tc>
          <w:tcPr>
            <w:tcW w:w="1985" w:type="dxa"/>
            <w:tcBorders>
              <w:top w:val="none" w:sz="0" w:space="0" w:color="auto"/>
              <w:bottom w:val="none" w:sz="0" w:space="0" w:color="auto"/>
            </w:tcBorders>
          </w:tcPr>
          <w:p w14:paraId="3894744D" w14:textId="36ED33CE"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14,3</w:t>
            </w:r>
          </w:p>
        </w:tc>
        <w:tc>
          <w:tcPr>
            <w:tcW w:w="1830" w:type="dxa"/>
            <w:tcBorders>
              <w:top w:val="none" w:sz="0" w:space="0" w:color="auto"/>
              <w:bottom w:val="none" w:sz="0" w:space="0" w:color="auto"/>
            </w:tcBorders>
          </w:tcPr>
          <w:p w14:paraId="323E74EE" w14:textId="49430EE2"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18,1</w:t>
            </w:r>
          </w:p>
        </w:tc>
      </w:tr>
      <w:tr w:rsidR="00B43D16" w14:paraId="08EA24A3" w14:textId="77777777" w:rsidTr="00A44C4E">
        <w:tc>
          <w:tcPr>
            <w:cnfStyle w:val="001000000000" w:firstRow="0" w:lastRow="0" w:firstColumn="1" w:lastColumn="0" w:oddVBand="0" w:evenVBand="0" w:oddHBand="0" w:evenHBand="0" w:firstRowFirstColumn="0" w:firstRowLastColumn="0" w:lastRowFirstColumn="0" w:lastRowLastColumn="0"/>
            <w:tcW w:w="2835" w:type="dxa"/>
          </w:tcPr>
          <w:p w14:paraId="4A1182BD" w14:textId="295CADFD" w:rsidR="00B43D16" w:rsidRDefault="00B43D16" w:rsidP="00A97462">
            <w:pPr>
              <w:spacing w:line="360" w:lineRule="auto"/>
            </w:pPr>
            <w:r>
              <w:t>Energía Kcal/100g</w:t>
            </w:r>
          </w:p>
        </w:tc>
        <w:tc>
          <w:tcPr>
            <w:tcW w:w="2410" w:type="dxa"/>
          </w:tcPr>
          <w:p w14:paraId="1CD16F91" w14:textId="44E93230"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207,42</w:t>
            </w:r>
          </w:p>
        </w:tc>
        <w:tc>
          <w:tcPr>
            <w:tcW w:w="1985" w:type="dxa"/>
          </w:tcPr>
          <w:p w14:paraId="29B1DE86" w14:textId="413738CC"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226</w:t>
            </w:r>
          </w:p>
        </w:tc>
        <w:tc>
          <w:tcPr>
            <w:tcW w:w="1830" w:type="dxa"/>
          </w:tcPr>
          <w:p w14:paraId="27B29425" w14:textId="2B0CFC27"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439</w:t>
            </w:r>
          </w:p>
        </w:tc>
      </w:tr>
      <w:tr w:rsidR="00B43D16" w14:paraId="62A0D876"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tcPr>
          <w:p w14:paraId="198C48D9" w14:textId="71CF36A3" w:rsidR="00B43D16" w:rsidRDefault="00B43D16" w:rsidP="00A97462">
            <w:pPr>
              <w:spacing w:line="360" w:lineRule="auto"/>
            </w:pPr>
            <w:r>
              <w:t>Calcio mg/100g</w:t>
            </w:r>
          </w:p>
        </w:tc>
        <w:tc>
          <w:tcPr>
            <w:tcW w:w="2410" w:type="dxa"/>
            <w:tcBorders>
              <w:top w:val="none" w:sz="0" w:space="0" w:color="auto"/>
              <w:bottom w:val="none" w:sz="0" w:space="0" w:color="auto"/>
            </w:tcBorders>
          </w:tcPr>
          <w:p w14:paraId="35D3792F" w14:textId="7E8AD062"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22,32</w:t>
            </w:r>
          </w:p>
        </w:tc>
        <w:tc>
          <w:tcPr>
            <w:tcW w:w="1985" w:type="dxa"/>
            <w:tcBorders>
              <w:top w:val="none" w:sz="0" w:space="0" w:color="auto"/>
              <w:bottom w:val="none" w:sz="0" w:space="0" w:color="auto"/>
            </w:tcBorders>
          </w:tcPr>
          <w:p w14:paraId="0CDCDD70" w14:textId="2E693D7C"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2,1</w:t>
            </w:r>
          </w:p>
        </w:tc>
        <w:tc>
          <w:tcPr>
            <w:tcW w:w="1830" w:type="dxa"/>
            <w:tcBorders>
              <w:top w:val="none" w:sz="0" w:space="0" w:color="auto"/>
              <w:bottom w:val="none" w:sz="0" w:space="0" w:color="auto"/>
            </w:tcBorders>
          </w:tcPr>
          <w:p w14:paraId="1027D19B" w14:textId="1BADC996"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3,4</w:t>
            </w:r>
          </w:p>
        </w:tc>
      </w:tr>
      <w:tr w:rsidR="00B43D16" w14:paraId="4F43F3A4" w14:textId="77777777" w:rsidTr="00A44C4E">
        <w:tc>
          <w:tcPr>
            <w:cnfStyle w:val="001000000000" w:firstRow="0" w:lastRow="0" w:firstColumn="1" w:lastColumn="0" w:oddVBand="0" w:evenVBand="0" w:oddHBand="0" w:evenHBand="0" w:firstRowFirstColumn="0" w:firstRowLastColumn="0" w:lastRowFirstColumn="0" w:lastRowLastColumn="0"/>
            <w:tcW w:w="2835" w:type="dxa"/>
          </w:tcPr>
          <w:p w14:paraId="2A0AB629" w14:textId="68D514D5" w:rsidR="00B43D16" w:rsidRDefault="00B43D16" w:rsidP="00A97462">
            <w:pPr>
              <w:spacing w:line="360" w:lineRule="auto"/>
            </w:pPr>
            <w:r>
              <w:t>Potasio mg/100g</w:t>
            </w:r>
          </w:p>
        </w:tc>
        <w:tc>
          <w:tcPr>
            <w:tcW w:w="2410" w:type="dxa"/>
          </w:tcPr>
          <w:p w14:paraId="77FB0248" w14:textId="16687785"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11,84</w:t>
            </w:r>
          </w:p>
        </w:tc>
        <w:tc>
          <w:tcPr>
            <w:tcW w:w="1985" w:type="dxa"/>
          </w:tcPr>
          <w:p w14:paraId="7393779E" w14:textId="40BDE901"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12,8</w:t>
            </w:r>
          </w:p>
        </w:tc>
        <w:tc>
          <w:tcPr>
            <w:tcW w:w="1830" w:type="dxa"/>
          </w:tcPr>
          <w:p w14:paraId="7B60E527" w14:textId="3601718E"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18,3</w:t>
            </w:r>
          </w:p>
        </w:tc>
      </w:tr>
      <w:tr w:rsidR="00B43D16" w14:paraId="05D22E8E"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tcPr>
          <w:p w14:paraId="7CBE4B5C" w14:textId="4E5B1EDC" w:rsidR="00B43D16" w:rsidRDefault="00B43D16" w:rsidP="00A97462">
            <w:pPr>
              <w:spacing w:line="360" w:lineRule="auto"/>
            </w:pPr>
            <w:r>
              <w:t>Hierro mg/100g</w:t>
            </w:r>
          </w:p>
        </w:tc>
        <w:tc>
          <w:tcPr>
            <w:tcW w:w="2410" w:type="dxa"/>
            <w:tcBorders>
              <w:top w:val="none" w:sz="0" w:space="0" w:color="auto"/>
              <w:bottom w:val="none" w:sz="0" w:space="0" w:color="auto"/>
            </w:tcBorders>
          </w:tcPr>
          <w:p w14:paraId="2B5DFC0A" w14:textId="50A0B456"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24,26</w:t>
            </w:r>
          </w:p>
        </w:tc>
        <w:tc>
          <w:tcPr>
            <w:tcW w:w="1985" w:type="dxa"/>
            <w:tcBorders>
              <w:top w:val="none" w:sz="0" w:space="0" w:color="auto"/>
              <w:bottom w:val="none" w:sz="0" w:space="0" w:color="auto"/>
            </w:tcBorders>
          </w:tcPr>
          <w:p w14:paraId="4F9AC999" w14:textId="40333370"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1,6</w:t>
            </w:r>
          </w:p>
        </w:tc>
        <w:tc>
          <w:tcPr>
            <w:tcW w:w="1830" w:type="dxa"/>
            <w:tcBorders>
              <w:top w:val="none" w:sz="0" w:space="0" w:color="auto"/>
              <w:bottom w:val="none" w:sz="0" w:space="0" w:color="auto"/>
            </w:tcBorders>
          </w:tcPr>
          <w:p w14:paraId="0034D4BE" w14:textId="513C0DEE"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7,1</w:t>
            </w:r>
          </w:p>
        </w:tc>
      </w:tr>
      <w:tr w:rsidR="00B43D16" w14:paraId="521BC0D6" w14:textId="77777777" w:rsidTr="00A44C4E">
        <w:tc>
          <w:tcPr>
            <w:cnfStyle w:val="001000000000" w:firstRow="0" w:lastRow="0" w:firstColumn="1" w:lastColumn="0" w:oddVBand="0" w:evenVBand="0" w:oddHBand="0" w:evenHBand="0" w:firstRowFirstColumn="0" w:firstRowLastColumn="0" w:lastRowFirstColumn="0" w:lastRowLastColumn="0"/>
            <w:tcW w:w="2835" w:type="dxa"/>
          </w:tcPr>
          <w:p w14:paraId="7BAD1F08" w14:textId="0F81B29A" w:rsidR="00B43D16" w:rsidRDefault="00B43D16" w:rsidP="00A97462">
            <w:pPr>
              <w:spacing w:line="360" w:lineRule="auto"/>
            </w:pPr>
            <w:r>
              <w:t xml:space="preserve">Carotenos </w:t>
            </w:r>
            <w:proofErr w:type="spellStart"/>
            <w:r>
              <w:t>ug</w:t>
            </w:r>
            <w:proofErr w:type="spellEnd"/>
            <w:r>
              <w:t>/100g</w:t>
            </w:r>
          </w:p>
        </w:tc>
        <w:tc>
          <w:tcPr>
            <w:tcW w:w="2410" w:type="dxa"/>
          </w:tcPr>
          <w:p w14:paraId="3B8C7895" w14:textId="0749349F"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3,911.5</w:t>
            </w:r>
          </w:p>
        </w:tc>
        <w:tc>
          <w:tcPr>
            <w:tcW w:w="1985" w:type="dxa"/>
          </w:tcPr>
          <w:p w14:paraId="16FABD94" w14:textId="1E745E94"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3,327.7</w:t>
            </w:r>
          </w:p>
        </w:tc>
        <w:tc>
          <w:tcPr>
            <w:tcW w:w="1830" w:type="dxa"/>
          </w:tcPr>
          <w:p w14:paraId="2C479B40" w14:textId="5BD891F4" w:rsidR="00B43D16" w:rsidRDefault="00A44C4E" w:rsidP="00A97462">
            <w:pPr>
              <w:spacing w:line="360" w:lineRule="auto"/>
              <w:jc w:val="center"/>
              <w:cnfStyle w:val="000000000000" w:firstRow="0" w:lastRow="0" w:firstColumn="0" w:lastColumn="0" w:oddVBand="0" w:evenVBand="0" w:oddHBand="0" w:evenHBand="0" w:firstRowFirstColumn="0" w:firstRowLastColumn="0" w:lastRowFirstColumn="0" w:lastRowLastColumn="0"/>
            </w:pPr>
            <w:r>
              <w:t>114,4</w:t>
            </w:r>
          </w:p>
        </w:tc>
      </w:tr>
      <w:tr w:rsidR="00B43D16" w14:paraId="0290464D" w14:textId="77777777" w:rsidTr="00A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tcPr>
          <w:p w14:paraId="4E308DF8" w14:textId="7627E276" w:rsidR="00B43D16" w:rsidRDefault="00B43D16" w:rsidP="00A97462">
            <w:pPr>
              <w:spacing w:line="360" w:lineRule="auto"/>
            </w:pPr>
            <w:r>
              <w:t>Vitamina C mg/100g</w:t>
            </w:r>
          </w:p>
        </w:tc>
        <w:tc>
          <w:tcPr>
            <w:tcW w:w="2410" w:type="dxa"/>
            <w:tcBorders>
              <w:top w:val="none" w:sz="0" w:space="0" w:color="auto"/>
              <w:bottom w:val="none" w:sz="0" w:space="0" w:color="auto"/>
            </w:tcBorders>
          </w:tcPr>
          <w:p w14:paraId="37C33DAF" w14:textId="715D0AAF"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109,3</w:t>
            </w:r>
          </w:p>
        </w:tc>
        <w:tc>
          <w:tcPr>
            <w:tcW w:w="1985" w:type="dxa"/>
            <w:tcBorders>
              <w:top w:val="none" w:sz="0" w:space="0" w:color="auto"/>
              <w:bottom w:val="none" w:sz="0" w:space="0" w:color="auto"/>
            </w:tcBorders>
          </w:tcPr>
          <w:p w14:paraId="58222D34" w14:textId="2A9A2596"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0,1</w:t>
            </w:r>
          </w:p>
        </w:tc>
        <w:tc>
          <w:tcPr>
            <w:tcW w:w="1830" w:type="dxa"/>
            <w:tcBorders>
              <w:top w:val="none" w:sz="0" w:space="0" w:color="auto"/>
              <w:bottom w:val="none" w:sz="0" w:space="0" w:color="auto"/>
            </w:tcBorders>
          </w:tcPr>
          <w:p w14:paraId="322CFA6F" w14:textId="1D1E3313" w:rsidR="00B43D16" w:rsidRDefault="00A44C4E" w:rsidP="00A97462">
            <w:pPr>
              <w:spacing w:line="360" w:lineRule="auto"/>
              <w:jc w:val="center"/>
              <w:cnfStyle w:val="000000100000" w:firstRow="0" w:lastRow="0" w:firstColumn="0" w:lastColumn="0" w:oddVBand="0" w:evenVBand="0" w:oddHBand="1" w:evenHBand="0" w:firstRowFirstColumn="0" w:firstRowLastColumn="0" w:lastRowFirstColumn="0" w:lastRowLastColumn="0"/>
            </w:pPr>
            <w:r>
              <w:t>0,1</w:t>
            </w:r>
          </w:p>
        </w:tc>
      </w:tr>
    </w:tbl>
    <w:p w14:paraId="4BCE6452" w14:textId="5C0DAC91" w:rsidR="00223737" w:rsidRDefault="00A44C4E" w:rsidP="00180643">
      <w:pPr>
        <w:spacing w:before="0" w:beforeAutospacing="0" w:after="0" w:afterAutospacing="0"/>
        <w:jc w:val="center"/>
      </w:pPr>
      <w:r w:rsidRPr="00A44C4E">
        <w:rPr>
          <w:b/>
          <w:bCs/>
        </w:rPr>
        <w:t>Fuente.</w:t>
      </w:r>
      <w:r>
        <w:t xml:space="preserve"> </w:t>
      </w:r>
      <w:sdt>
        <w:sdtPr>
          <w:id w:val="434338220"/>
          <w:citation/>
        </w:sdtPr>
        <w:sdtEndPr/>
        <w:sdtContent>
          <w:r>
            <w:fldChar w:fldCharType="begin"/>
          </w:r>
          <w:r>
            <w:rPr>
              <w:lang w:val="es-ES"/>
            </w:rPr>
            <w:instrText xml:space="preserve"> CITATION Liñ10 \l 3082 </w:instrText>
          </w:r>
          <w:r>
            <w:fldChar w:fldCharType="separate"/>
          </w:r>
          <w:r w:rsidR="005E66B2">
            <w:rPr>
              <w:noProof/>
              <w:lang w:val="es-ES"/>
            </w:rPr>
            <w:t>(Liñán, 2010)</w:t>
          </w:r>
          <w:r>
            <w:fldChar w:fldCharType="end"/>
          </w:r>
        </w:sdtContent>
      </w:sdt>
      <w:r>
        <w:t>.</w:t>
      </w:r>
    </w:p>
    <w:p w14:paraId="0E7CD5FD" w14:textId="53F40962" w:rsidR="008B5743" w:rsidRDefault="00223737" w:rsidP="00180643">
      <w:pPr>
        <w:ind w:firstLine="720"/>
      </w:pPr>
      <w:r>
        <w:t>Las hojas secas y convertidas en polvo reflejan diferente porcentaje de sus nutrientes, en la tabla 2 se expresa su contenido en gramos por cada 100 gramos del producto.</w:t>
      </w:r>
    </w:p>
    <w:p w14:paraId="3B8EB7E0" w14:textId="3B238B95" w:rsidR="00D80FF3" w:rsidRPr="00D80FF3" w:rsidRDefault="00D80FF3" w:rsidP="00D80FF3">
      <w:pPr>
        <w:pStyle w:val="Descripcin"/>
        <w:rPr>
          <w:color w:val="auto"/>
          <w:sz w:val="24"/>
          <w:szCs w:val="24"/>
        </w:rPr>
      </w:pPr>
      <w:bookmarkStart w:id="41" w:name="_Toc113671359"/>
      <w:r w:rsidRPr="00D80FF3">
        <w:rPr>
          <w:b/>
          <w:bCs/>
          <w:i w:val="0"/>
          <w:iCs w:val="0"/>
          <w:color w:val="auto"/>
          <w:sz w:val="24"/>
          <w:szCs w:val="24"/>
        </w:rPr>
        <w:t xml:space="preserve">Tabla </w:t>
      </w:r>
      <w:r w:rsidRPr="00D80FF3">
        <w:rPr>
          <w:b/>
          <w:bCs/>
          <w:i w:val="0"/>
          <w:iCs w:val="0"/>
          <w:color w:val="auto"/>
          <w:sz w:val="24"/>
          <w:szCs w:val="24"/>
        </w:rPr>
        <w:fldChar w:fldCharType="begin"/>
      </w:r>
      <w:r w:rsidRPr="00D80FF3">
        <w:rPr>
          <w:b/>
          <w:bCs/>
          <w:i w:val="0"/>
          <w:iCs w:val="0"/>
          <w:color w:val="auto"/>
          <w:sz w:val="24"/>
          <w:szCs w:val="24"/>
        </w:rPr>
        <w:instrText xml:space="preserve"> SEQ Tabla \* ARABIC </w:instrText>
      </w:r>
      <w:r w:rsidRPr="00D80FF3">
        <w:rPr>
          <w:b/>
          <w:bCs/>
          <w:i w:val="0"/>
          <w:iCs w:val="0"/>
          <w:color w:val="auto"/>
          <w:sz w:val="24"/>
          <w:szCs w:val="24"/>
        </w:rPr>
        <w:fldChar w:fldCharType="separate"/>
      </w:r>
      <w:r w:rsidR="00254163">
        <w:rPr>
          <w:b/>
          <w:bCs/>
          <w:i w:val="0"/>
          <w:iCs w:val="0"/>
          <w:noProof/>
          <w:color w:val="auto"/>
          <w:sz w:val="24"/>
          <w:szCs w:val="24"/>
        </w:rPr>
        <w:t>5</w:t>
      </w:r>
      <w:r w:rsidRPr="00D80FF3">
        <w:rPr>
          <w:b/>
          <w:bCs/>
          <w:i w:val="0"/>
          <w:iCs w:val="0"/>
          <w:color w:val="auto"/>
          <w:sz w:val="24"/>
          <w:szCs w:val="24"/>
        </w:rPr>
        <w:fldChar w:fldCharType="end"/>
      </w:r>
      <w:r w:rsidRPr="00D80FF3">
        <w:rPr>
          <w:b/>
          <w:bCs/>
          <w:i w:val="0"/>
          <w:iCs w:val="0"/>
          <w:color w:val="auto"/>
          <w:sz w:val="24"/>
          <w:szCs w:val="24"/>
        </w:rPr>
        <w:t>.</w:t>
      </w:r>
      <w:r w:rsidRPr="00D80FF3">
        <w:rPr>
          <w:color w:val="auto"/>
          <w:sz w:val="24"/>
          <w:szCs w:val="24"/>
        </w:rPr>
        <w:t xml:space="preserve">  </w:t>
      </w:r>
      <w:bookmarkEnd w:id="41"/>
    </w:p>
    <w:p w14:paraId="3911C128" w14:textId="22A553DB" w:rsidR="00804CCD" w:rsidRPr="00804CCD" w:rsidRDefault="00804CCD" w:rsidP="00180643">
      <w:pPr>
        <w:pStyle w:val="Descripcin"/>
        <w:spacing w:before="100" w:after="0" w:afterAutospacing="0" w:line="360" w:lineRule="auto"/>
        <w:rPr>
          <w:color w:val="auto"/>
          <w:sz w:val="24"/>
          <w:szCs w:val="24"/>
        </w:rPr>
      </w:pPr>
      <w:r w:rsidRPr="00804CCD">
        <w:rPr>
          <w:color w:val="auto"/>
          <w:sz w:val="24"/>
          <w:szCs w:val="24"/>
        </w:rPr>
        <w:t>Propiedades de las hojas de moringa seca.</w:t>
      </w: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2552"/>
        <w:gridCol w:w="3402"/>
      </w:tblGrid>
      <w:tr w:rsidR="00804CCD" w14:paraId="5133C016" w14:textId="77777777" w:rsidTr="008F4F39">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675ADE74" w14:textId="5E9743EE" w:rsidR="00804CCD" w:rsidRDefault="00804CCD" w:rsidP="00223737">
            <w:pPr>
              <w:spacing w:line="360" w:lineRule="auto"/>
              <w:jc w:val="center"/>
            </w:pPr>
            <w:r>
              <w:t>Parámetro</w:t>
            </w:r>
          </w:p>
        </w:tc>
        <w:tc>
          <w:tcPr>
            <w:tcW w:w="3402" w:type="dxa"/>
            <w:tcBorders>
              <w:top w:val="single" w:sz="4" w:space="0" w:color="auto"/>
              <w:bottom w:val="single" w:sz="4" w:space="0" w:color="auto"/>
            </w:tcBorders>
          </w:tcPr>
          <w:p w14:paraId="2414E8CD" w14:textId="0EE9FB0C" w:rsidR="00804CCD" w:rsidRDefault="00804CCD" w:rsidP="00E07D68">
            <w:pPr>
              <w:spacing w:line="360" w:lineRule="auto"/>
              <w:jc w:val="center"/>
              <w:cnfStyle w:val="100000000000" w:firstRow="1" w:lastRow="0" w:firstColumn="0" w:lastColumn="0" w:oddVBand="0" w:evenVBand="0" w:oddHBand="0" w:evenHBand="0" w:firstRowFirstColumn="0" w:firstRowLastColumn="0" w:lastRowFirstColumn="0" w:lastRowLastColumn="0"/>
            </w:pPr>
            <w:r>
              <w:t>C</w:t>
            </w:r>
            <w:r w:rsidR="00E07D68">
              <w:t>ontenido (g/ 100 g producto)</w:t>
            </w:r>
          </w:p>
        </w:tc>
      </w:tr>
      <w:tr w:rsidR="00804CCD" w14:paraId="1C595832" w14:textId="77777777" w:rsidTr="008F4F3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none" w:sz="0" w:space="0" w:color="auto"/>
            </w:tcBorders>
          </w:tcPr>
          <w:p w14:paraId="495CEE00" w14:textId="3F573770" w:rsidR="00804CCD" w:rsidRDefault="00E07D68" w:rsidP="00E07D68">
            <w:pPr>
              <w:spacing w:line="360" w:lineRule="auto"/>
            </w:pPr>
            <w:r>
              <w:t>Humedad</w:t>
            </w:r>
          </w:p>
        </w:tc>
        <w:tc>
          <w:tcPr>
            <w:tcW w:w="3402" w:type="dxa"/>
            <w:tcBorders>
              <w:top w:val="single" w:sz="4" w:space="0" w:color="auto"/>
              <w:bottom w:val="none" w:sz="0" w:space="0" w:color="auto"/>
            </w:tcBorders>
          </w:tcPr>
          <w:p w14:paraId="0D233FF5" w14:textId="2FF6AF39" w:rsidR="00804CCD" w:rsidRDefault="00E07D68" w:rsidP="00E07D68">
            <w:pPr>
              <w:spacing w:line="360" w:lineRule="auto"/>
              <w:jc w:val="center"/>
              <w:cnfStyle w:val="000000100000" w:firstRow="0" w:lastRow="0" w:firstColumn="0" w:lastColumn="0" w:oddVBand="0" w:evenVBand="0" w:oddHBand="1" w:evenHBand="0" w:firstRowFirstColumn="0" w:firstRowLastColumn="0" w:lastRowFirstColumn="0" w:lastRowLastColumn="0"/>
            </w:pPr>
            <w:r>
              <w:t>5.873</w:t>
            </w:r>
          </w:p>
        </w:tc>
      </w:tr>
      <w:tr w:rsidR="00804CCD" w14:paraId="2075A400" w14:textId="77777777" w:rsidTr="008F4F39">
        <w:trPr>
          <w:trHeight w:val="256"/>
          <w:jc w:val="center"/>
        </w:trPr>
        <w:tc>
          <w:tcPr>
            <w:cnfStyle w:val="001000000000" w:firstRow="0" w:lastRow="0" w:firstColumn="1" w:lastColumn="0" w:oddVBand="0" w:evenVBand="0" w:oddHBand="0" w:evenHBand="0" w:firstRowFirstColumn="0" w:firstRowLastColumn="0" w:lastRowFirstColumn="0" w:lastRowLastColumn="0"/>
            <w:tcW w:w="2552" w:type="dxa"/>
          </w:tcPr>
          <w:p w14:paraId="2A9946DD" w14:textId="50DFDE75" w:rsidR="00804CCD" w:rsidRDefault="00E07D68" w:rsidP="00E07D68">
            <w:pPr>
              <w:spacing w:line="360" w:lineRule="auto"/>
            </w:pPr>
            <w:r>
              <w:t>Cenizas</w:t>
            </w:r>
          </w:p>
        </w:tc>
        <w:tc>
          <w:tcPr>
            <w:tcW w:w="3402" w:type="dxa"/>
          </w:tcPr>
          <w:p w14:paraId="554057D0" w14:textId="75658144" w:rsidR="00804CCD" w:rsidRDefault="00E07D68" w:rsidP="00E07D68">
            <w:pPr>
              <w:spacing w:line="360" w:lineRule="auto"/>
              <w:jc w:val="center"/>
              <w:cnfStyle w:val="000000000000" w:firstRow="0" w:lastRow="0" w:firstColumn="0" w:lastColumn="0" w:oddVBand="0" w:evenVBand="0" w:oddHBand="0" w:evenHBand="0" w:firstRowFirstColumn="0" w:firstRowLastColumn="0" w:lastRowFirstColumn="0" w:lastRowLastColumn="0"/>
            </w:pPr>
            <w:r>
              <w:t>9.008</w:t>
            </w:r>
          </w:p>
        </w:tc>
      </w:tr>
      <w:tr w:rsidR="00804CCD" w14:paraId="04FDDF59" w14:textId="77777777" w:rsidTr="008F4F3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tcPr>
          <w:p w14:paraId="5C215AE1" w14:textId="79DDB7EF" w:rsidR="00804CCD" w:rsidRDefault="00E07D68" w:rsidP="00E07D68">
            <w:pPr>
              <w:spacing w:line="360" w:lineRule="auto"/>
            </w:pPr>
            <w:r>
              <w:t>Proteína</w:t>
            </w:r>
          </w:p>
        </w:tc>
        <w:tc>
          <w:tcPr>
            <w:tcW w:w="3402" w:type="dxa"/>
            <w:tcBorders>
              <w:top w:val="none" w:sz="0" w:space="0" w:color="auto"/>
              <w:bottom w:val="none" w:sz="0" w:space="0" w:color="auto"/>
            </w:tcBorders>
          </w:tcPr>
          <w:p w14:paraId="06A86380" w14:textId="4A06E46C" w:rsidR="00804CCD" w:rsidRDefault="00E07D68" w:rsidP="00E07D68">
            <w:pPr>
              <w:spacing w:line="360" w:lineRule="auto"/>
              <w:jc w:val="center"/>
              <w:cnfStyle w:val="000000100000" w:firstRow="0" w:lastRow="0" w:firstColumn="0" w:lastColumn="0" w:oddVBand="0" w:evenVBand="0" w:oddHBand="1" w:evenHBand="0" w:firstRowFirstColumn="0" w:firstRowLastColumn="0" w:lastRowFirstColumn="0" w:lastRowLastColumn="0"/>
            </w:pPr>
            <w:r>
              <w:t>29.46</w:t>
            </w:r>
          </w:p>
        </w:tc>
      </w:tr>
      <w:tr w:rsidR="00804CCD" w14:paraId="670A69B7" w14:textId="77777777" w:rsidTr="008F4F39">
        <w:trPr>
          <w:trHeight w:val="256"/>
          <w:jc w:val="center"/>
        </w:trPr>
        <w:tc>
          <w:tcPr>
            <w:cnfStyle w:val="001000000000" w:firstRow="0" w:lastRow="0" w:firstColumn="1" w:lastColumn="0" w:oddVBand="0" w:evenVBand="0" w:oddHBand="0" w:evenHBand="0" w:firstRowFirstColumn="0" w:firstRowLastColumn="0" w:lastRowFirstColumn="0" w:lastRowLastColumn="0"/>
            <w:tcW w:w="2552" w:type="dxa"/>
          </w:tcPr>
          <w:p w14:paraId="1A6E1581" w14:textId="03797EAC" w:rsidR="00804CCD" w:rsidRDefault="00E07D68" w:rsidP="00E07D68">
            <w:pPr>
              <w:spacing w:line="360" w:lineRule="auto"/>
            </w:pPr>
            <w:r>
              <w:t xml:space="preserve">Grasa </w:t>
            </w:r>
          </w:p>
        </w:tc>
        <w:tc>
          <w:tcPr>
            <w:tcW w:w="3402" w:type="dxa"/>
          </w:tcPr>
          <w:p w14:paraId="0C3BA3DF" w14:textId="66FD3FE2" w:rsidR="00804CCD" w:rsidRDefault="00E07D68" w:rsidP="00E07D68">
            <w:pPr>
              <w:spacing w:line="360" w:lineRule="auto"/>
              <w:jc w:val="center"/>
              <w:cnfStyle w:val="000000000000" w:firstRow="0" w:lastRow="0" w:firstColumn="0" w:lastColumn="0" w:oddVBand="0" w:evenVBand="0" w:oddHBand="0" w:evenHBand="0" w:firstRowFirstColumn="0" w:firstRowLastColumn="0" w:lastRowFirstColumn="0" w:lastRowLastColumn="0"/>
            </w:pPr>
            <w:r>
              <w:t>4.839</w:t>
            </w:r>
          </w:p>
        </w:tc>
      </w:tr>
      <w:tr w:rsidR="00804CCD" w14:paraId="38AE25CA" w14:textId="77777777" w:rsidTr="008F4F3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tcPr>
          <w:p w14:paraId="15868B2B" w14:textId="05095D63" w:rsidR="00804CCD" w:rsidRDefault="00E07D68" w:rsidP="00E07D68">
            <w:pPr>
              <w:spacing w:line="360" w:lineRule="auto"/>
            </w:pPr>
            <w:r>
              <w:t xml:space="preserve">Carbohidratos Totales </w:t>
            </w:r>
          </w:p>
        </w:tc>
        <w:tc>
          <w:tcPr>
            <w:tcW w:w="3402" w:type="dxa"/>
            <w:tcBorders>
              <w:top w:val="none" w:sz="0" w:space="0" w:color="auto"/>
              <w:bottom w:val="none" w:sz="0" w:space="0" w:color="auto"/>
            </w:tcBorders>
          </w:tcPr>
          <w:p w14:paraId="6595A37F" w14:textId="53504B8C" w:rsidR="00804CCD" w:rsidRDefault="00E07D68" w:rsidP="00E07D68">
            <w:pPr>
              <w:spacing w:line="360" w:lineRule="auto"/>
              <w:jc w:val="center"/>
              <w:cnfStyle w:val="000000100000" w:firstRow="0" w:lastRow="0" w:firstColumn="0" w:lastColumn="0" w:oddVBand="0" w:evenVBand="0" w:oddHBand="1" w:evenHBand="0" w:firstRowFirstColumn="0" w:firstRowLastColumn="0" w:lastRowFirstColumn="0" w:lastRowLastColumn="0"/>
            </w:pPr>
            <w:r>
              <w:t>50.81</w:t>
            </w:r>
          </w:p>
        </w:tc>
      </w:tr>
      <w:tr w:rsidR="00804CCD" w14:paraId="771E9B27" w14:textId="77777777" w:rsidTr="008F4F39">
        <w:trPr>
          <w:trHeight w:val="256"/>
          <w:jc w:val="center"/>
        </w:trPr>
        <w:tc>
          <w:tcPr>
            <w:cnfStyle w:val="001000000000" w:firstRow="0" w:lastRow="0" w:firstColumn="1" w:lastColumn="0" w:oddVBand="0" w:evenVBand="0" w:oddHBand="0" w:evenHBand="0" w:firstRowFirstColumn="0" w:firstRowLastColumn="0" w:lastRowFirstColumn="0" w:lastRowLastColumn="0"/>
            <w:tcW w:w="2552" w:type="dxa"/>
          </w:tcPr>
          <w:p w14:paraId="0BEC8A62" w14:textId="38FAE899" w:rsidR="00804CCD" w:rsidRDefault="00E07D68" w:rsidP="00E07D68">
            <w:pPr>
              <w:spacing w:line="360" w:lineRule="auto"/>
            </w:pPr>
            <w:r>
              <w:t xml:space="preserve">Fibra Cruda </w:t>
            </w:r>
          </w:p>
        </w:tc>
        <w:tc>
          <w:tcPr>
            <w:tcW w:w="3402" w:type="dxa"/>
          </w:tcPr>
          <w:p w14:paraId="0C857678" w14:textId="0CB9F7BF" w:rsidR="00804CCD" w:rsidRDefault="00E07D68" w:rsidP="00E07D68">
            <w:pPr>
              <w:spacing w:line="360" w:lineRule="auto"/>
              <w:jc w:val="center"/>
              <w:cnfStyle w:val="000000000000" w:firstRow="0" w:lastRow="0" w:firstColumn="0" w:lastColumn="0" w:oddVBand="0" w:evenVBand="0" w:oddHBand="0" w:evenHBand="0" w:firstRowFirstColumn="0" w:firstRowLastColumn="0" w:lastRowFirstColumn="0" w:lastRowLastColumn="0"/>
            </w:pPr>
            <w:r>
              <w:t>6.750</w:t>
            </w:r>
          </w:p>
        </w:tc>
      </w:tr>
    </w:tbl>
    <w:p w14:paraId="6F8A8C86" w14:textId="42CE3665" w:rsidR="00804CCD" w:rsidRPr="00804CCD" w:rsidRDefault="00E07D68" w:rsidP="00180643">
      <w:pPr>
        <w:spacing w:before="0" w:beforeAutospacing="0" w:after="0" w:afterAutospacing="0"/>
        <w:jc w:val="center"/>
      </w:pPr>
      <w:r w:rsidRPr="00E07D68">
        <w:rPr>
          <w:b/>
          <w:bCs/>
        </w:rPr>
        <w:t>Fuente.</w:t>
      </w:r>
      <w:r>
        <w:t xml:space="preserve"> </w:t>
      </w:r>
      <w:sdt>
        <w:sdtPr>
          <w:id w:val="1475866535"/>
          <w:citation/>
        </w:sdtPr>
        <w:sdtEndPr/>
        <w:sdtContent>
          <w:r>
            <w:fldChar w:fldCharType="begin"/>
          </w:r>
          <w:r>
            <w:rPr>
              <w:lang w:val="es-ES"/>
            </w:rPr>
            <w:instrText xml:space="preserve">CITATION Alv17 \l 3082 </w:instrText>
          </w:r>
          <w:r>
            <w:fldChar w:fldCharType="separate"/>
          </w:r>
          <w:r w:rsidR="005E66B2">
            <w:rPr>
              <w:noProof/>
              <w:lang w:val="es-ES"/>
            </w:rPr>
            <w:t>(Alvarez, 2017)</w:t>
          </w:r>
          <w:r>
            <w:fldChar w:fldCharType="end"/>
          </w:r>
        </w:sdtContent>
      </w:sdt>
    </w:p>
    <w:p w14:paraId="48D5483F" w14:textId="6EE8836D" w:rsidR="007828AD" w:rsidRPr="007828AD" w:rsidRDefault="001650CB" w:rsidP="007828AD">
      <w:pPr>
        <w:pStyle w:val="Ttulo4"/>
        <w:numPr>
          <w:ilvl w:val="3"/>
          <w:numId w:val="1"/>
        </w:numPr>
        <w:rPr>
          <w:shd w:val="clear" w:color="auto" w:fill="FFFFFF"/>
        </w:rPr>
      </w:pPr>
      <w:r w:rsidRPr="001650CB">
        <w:rPr>
          <w:shd w:val="clear" w:color="auto" w:fill="FFFFFF"/>
        </w:rPr>
        <w:lastRenderedPageBreak/>
        <w:t>Beneficios de la moringa</w:t>
      </w:r>
    </w:p>
    <w:p w14:paraId="7EA9B06D" w14:textId="60CD0BDA" w:rsidR="007828AD" w:rsidRPr="007828AD" w:rsidRDefault="007828AD" w:rsidP="007828AD">
      <w:pPr>
        <w:ind w:firstLine="720"/>
      </w:pPr>
      <w:r>
        <w:rPr>
          <w:noProof/>
          <w:lang w:val="es-ES"/>
        </w:rPr>
        <w:t>Verdesoto (2021) e</w:t>
      </w:r>
      <w:r w:rsidR="0037660A">
        <w:rPr>
          <w:noProof/>
          <w:lang w:val="es-ES"/>
        </w:rPr>
        <w:t>x</w:t>
      </w:r>
      <w:r>
        <w:rPr>
          <w:noProof/>
          <w:lang w:val="es-ES"/>
        </w:rPr>
        <w:t>plica que, l</w:t>
      </w:r>
      <w:r>
        <w:t xml:space="preserve">a moringa se ha utilizado desde tiempos antiguos, para el alivio de hasta 300 dolencias distintas; unas aplicaciones que en buena parte han merecido la confirmación de recientes estudios clínicos, aunque queda mucho por explorar, </w:t>
      </w:r>
      <w:r w:rsidR="0037660A">
        <w:t>destacándose</w:t>
      </w:r>
      <w:r>
        <w:t xml:space="preserve"> como un potente aporte nutricional y energético, con propiedades antioxidantes, antiinflamatorias, antihistamínicas, antibacterianas, hipolipemiantes, hipoglucemiantes, eupépticas (favorece la digestión), emolientes, dermoprotectoras, y antifúngicas.</w:t>
      </w:r>
    </w:p>
    <w:p w14:paraId="41A04204" w14:textId="31E973B8" w:rsidR="00A44C4E" w:rsidRDefault="007A212F" w:rsidP="007A212F">
      <w:pPr>
        <w:ind w:firstLine="720"/>
        <w:rPr>
          <w:rFonts w:cs="Times New Roman"/>
          <w:noProof/>
          <w:color w:val="000000"/>
          <w:shd w:val="clear" w:color="auto" w:fill="FFFFFF"/>
          <w:lang w:val="es-ES"/>
        </w:rPr>
      </w:pPr>
      <w:r w:rsidRPr="00A44C4E">
        <w:rPr>
          <w:rFonts w:cs="Times New Roman"/>
          <w:szCs w:val="24"/>
          <w:shd w:val="clear" w:color="auto" w:fill="FFFFFF"/>
        </w:rPr>
        <w:t>De la variedad de beneficios que aporta esta especie a la humanidad en materia de usos médicos, químicos y agrícolas, se puede destacar forraje animal, biogás, productos de limpieza doméstica, productos cosméticos y medicinales, purificación del agua, entre otros</w:t>
      </w:r>
      <w:r>
        <w:rPr>
          <w:rFonts w:cs="Times New Roman"/>
          <w:szCs w:val="24"/>
          <w:shd w:val="clear" w:color="auto" w:fill="FFFFFF"/>
        </w:rPr>
        <w:t xml:space="preserve"> </w:t>
      </w:r>
      <w:r w:rsidRPr="00A44C4E">
        <w:rPr>
          <w:rFonts w:cs="Times New Roman"/>
          <w:noProof/>
          <w:szCs w:val="24"/>
          <w:shd w:val="clear" w:color="auto" w:fill="FFFFFF"/>
          <w:lang w:val="es-ES"/>
        </w:rPr>
        <w:t xml:space="preserve">(Villarreal </w:t>
      </w:r>
      <w:r>
        <w:rPr>
          <w:rFonts w:cs="Times New Roman"/>
          <w:noProof/>
          <w:szCs w:val="24"/>
          <w:shd w:val="clear" w:color="auto" w:fill="FFFFFF"/>
          <w:lang w:val="es-ES"/>
        </w:rPr>
        <w:t>y</w:t>
      </w:r>
      <w:r w:rsidRPr="00A44C4E">
        <w:rPr>
          <w:rFonts w:cs="Times New Roman"/>
          <w:noProof/>
          <w:szCs w:val="24"/>
          <w:shd w:val="clear" w:color="auto" w:fill="FFFFFF"/>
          <w:lang w:val="es-ES"/>
        </w:rPr>
        <w:t xml:space="preserve"> Ortega, 2014)</w:t>
      </w:r>
      <w:r>
        <w:rPr>
          <w:rFonts w:cs="Times New Roman"/>
          <w:noProof/>
          <w:color w:val="000000"/>
          <w:shd w:val="clear" w:color="auto" w:fill="FFFFFF"/>
          <w:lang w:val="es-ES"/>
        </w:rPr>
        <w:t>.</w:t>
      </w:r>
      <w:r w:rsidR="001650CB" w:rsidRPr="001650CB">
        <w:rPr>
          <w:rFonts w:cs="Times New Roman"/>
          <w:color w:val="000000"/>
          <w:shd w:val="clear" w:color="auto" w:fill="FFFFFF"/>
        </w:rPr>
        <w:t xml:space="preserve"> En los últimos años se han desarrollado gran variedad de investigaciones demostrando algunas de sus funciones en el organismo fundamentalmente como antioxidante, antiinflamatorio o </w:t>
      </w:r>
      <w:proofErr w:type="spellStart"/>
      <w:r w:rsidR="001650CB" w:rsidRPr="001650CB">
        <w:rPr>
          <w:rFonts w:cs="Times New Roman"/>
          <w:color w:val="000000"/>
          <w:shd w:val="clear" w:color="auto" w:fill="FFFFFF"/>
        </w:rPr>
        <w:t>antihiperglucemiante</w:t>
      </w:r>
      <w:proofErr w:type="spellEnd"/>
      <w:r w:rsidR="001650CB" w:rsidRPr="001650CB">
        <w:rPr>
          <w:rFonts w:cs="Times New Roman"/>
          <w:color w:val="000000"/>
          <w:shd w:val="clear" w:color="auto" w:fill="FFFFFF"/>
        </w:rPr>
        <w:t>, entre otras, así como funciones bacteriostáticas y bactericidas</w:t>
      </w:r>
      <w:r>
        <w:rPr>
          <w:rFonts w:cs="Times New Roman"/>
          <w:color w:val="000000"/>
          <w:shd w:val="clear" w:color="auto" w:fill="FFFFFF"/>
        </w:rPr>
        <w:t xml:space="preserve"> </w:t>
      </w:r>
      <w:r w:rsidRPr="00F422DB">
        <w:rPr>
          <w:rFonts w:cs="Times New Roman"/>
          <w:noProof/>
          <w:color w:val="000000"/>
          <w:shd w:val="clear" w:color="auto" w:fill="FFFFFF"/>
          <w:lang w:val="es-ES"/>
        </w:rPr>
        <w:t>(Asensi</w:t>
      </w:r>
      <w:r>
        <w:rPr>
          <w:rFonts w:cs="Times New Roman"/>
          <w:noProof/>
          <w:color w:val="000000"/>
          <w:shd w:val="clear" w:color="auto" w:fill="FFFFFF"/>
          <w:lang w:val="es-ES"/>
        </w:rPr>
        <w:t xml:space="preserve"> </w:t>
      </w:r>
      <w:r w:rsidRPr="0037660A">
        <w:rPr>
          <w:rFonts w:cs="Times New Roman"/>
          <w:noProof/>
          <w:color w:val="000000"/>
          <w:shd w:val="clear" w:color="auto" w:fill="FFFFFF"/>
          <w:lang w:val="es-ES"/>
        </w:rPr>
        <w:t>et al</w:t>
      </w:r>
      <w:r>
        <w:rPr>
          <w:rFonts w:cs="Times New Roman"/>
          <w:i/>
          <w:iCs/>
          <w:noProof/>
          <w:color w:val="000000"/>
          <w:shd w:val="clear" w:color="auto" w:fill="FFFFFF"/>
          <w:lang w:val="es-ES"/>
        </w:rPr>
        <w:t>.</w:t>
      </w:r>
      <w:r w:rsidRPr="00F422DB">
        <w:rPr>
          <w:rFonts w:cs="Times New Roman"/>
          <w:noProof/>
          <w:color w:val="000000"/>
          <w:shd w:val="clear" w:color="auto" w:fill="FFFFFF"/>
          <w:lang w:val="es-ES"/>
        </w:rPr>
        <w:t>, 2017)</w:t>
      </w:r>
      <w:r>
        <w:rPr>
          <w:rFonts w:cs="Times New Roman"/>
          <w:noProof/>
          <w:color w:val="000000"/>
          <w:shd w:val="clear" w:color="auto" w:fill="FFFFFF"/>
          <w:lang w:val="es-ES"/>
        </w:rPr>
        <w:t>.</w:t>
      </w:r>
    </w:p>
    <w:p w14:paraId="21684D7C" w14:textId="753D0247" w:rsidR="003B61F7" w:rsidRPr="007A212F" w:rsidRDefault="003B61F7" w:rsidP="007A212F">
      <w:pPr>
        <w:ind w:firstLine="720"/>
        <w:rPr>
          <w:rFonts w:cs="Times New Roman"/>
          <w:noProof/>
          <w:color w:val="000000"/>
          <w:shd w:val="clear" w:color="auto" w:fill="FFFFFF"/>
          <w:lang w:val="es-ES"/>
        </w:rPr>
      </w:pPr>
      <w:r>
        <w:t xml:space="preserve">Los efectos beneficiosos de M. </w:t>
      </w:r>
      <w:proofErr w:type="spellStart"/>
      <w:r>
        <w:t>oleifera</w:t>
      </w:r>
      <w:proofErr w:type="spellEnd"/>
      <w:r>
        <w:t xml:space="preserve"> vinculados a la diabetes mellitus, las dislipidemias, y al tratamiento y prevención de las anemias, se han asociado en gran medida al contenido y variedad de sustancias antioxidantes que posee, aunque no se excluye su valor en nutrientes </w:t>
      </w:r>
      <w:r>
        <w:rPr>
          <w:noProof/>
          <w:lang w:val="es-ES"/>
        </w:rPr>
        <w:t>(Vásquez et al., 2021).</w:t>
      </w:r>
    </w:p>
    <w:p w14:paraId="5E60DCD4" w14:textId="568D0329" w:rsidR="00553E86" w:rsidRDefault="00553E86" w:rsidP="00553E86">
      <w:pPr>
        <w:ind w:firstLine="720"/>
      </w:pPr>
      <w:r>
        <w:t xml:space="preserve">Cada parte de la planta es utilizada para diversos usos: sus hojas poseen proteínas, vitaminas y minerales, por lo que son consumidas por el ser humano como un complemento alimenticio, por el ganado vacuno para aumentar la producción de leche, por el ganado ovino para mejorar su rendimiento, y por peces, conejos y gallinas como complemento alimenticio, además de ser utilizada en enfermedades oculares en medicina alternativa. Las flores son usadas para aumentar la producción de esperma en los hombres. La cáscara de la semilla es utilizada para eliminar la turbidez del agua y como fertilizante orgánico. Las semillas contienen hasta un 40% de aceite en su almendra, sobresaliendo el ácido oleico, aceite que puede ser utilizado para consumo humano y para la producción de biodiesel. Además, la goma del tallo puede ser utilizada como un excipiente farmacéutico </w:t>
      </w:r>
      <w:r>
        <w:rPr>
          <w:noProof/>
          <w:lang w:val="es-ES"/>
        </w:rPr>
        <w:t xml:space="preserve">(Estrada </w:t>
      </w:r>
      <w:r>
        <w:rPr>
          <w:i/>
          <w:iCs/>
          <w:noProof/>
          <w:lang w:val="es-ES"/>
        </w:rPr>
        <w:t>et al.</w:t>
      </w:r>
      <w:r>
        <w:rPr>
          <w:noProof/>
          <w:lang w:val="es-ES"/>
        </w:rPr>
        <w:t>, 2015)</w:t>
      </w:r>
      <w:r>
        <w:t>.</w:t>
      </w:r>
    </w:p>
    <w:p w14:paraId="53ABF6E4" w14:textId="2D326009" w:rsidR="00EB4AF1" w:rsidRDefault="00EB4AF1" w:rsidP="00EB4AF1">
      <w:pPr>
        <w:pStyle w:val="Ttulo3"/>
        <w:numPr>
          <w:ilvl w:val="2"/>
          <w:numId w:val="1"/>
        </w:numPr>
      </w:pPr>
      <w:bookmarkStart w:id="42" w:name="_Toc113671595"/>
      <w:r>
        <w:lastRenderedPageBreak/>
        <w:t>Bebidas Lácteas</w:t>
      </w:r>
      <w:bookmarkEnd w:id="42"/>
    </w:p>
    <w:p w14:paraId="7A98CA3C" w14:textId="18372150" w:rsidR="00C524E7" w:rsidRDefault="00C524E7" w:rsidP="00C524E7">
      <w:pPr>
        <w:ind w:firstLine="720"/>
      </w:pPr>
      <w:r>
        <w:t xml:space="preserve">Abarca una serie de productos elaborados con leche y suero. La bebida láctea es el producto lácteo resultante de la mezcla de leche (fresca, pasteurizada, esterilizada, UHT, reconstituida, concentrada, en polvo, entera, semidesnatada o parcialmente desnatada y desnatada) y suero (líquido, concentrado o en polvo) agregado ya sea o no productos alimenticios o sustancias alimenticias, grasas vegetales, leche (s) fermentada (s), levaduras lácteas seleccionadas y otros productos lácteos </w:t>
      </w:r>
      <w:sdt>
        <w:sdtPr>
          <w:id w:val="1924992188"/>
          <w:citation/>
        </w:sdtPr>
        <w:sdtEndPr/>
        <w:sdtContent>
          <w:r>
            <w:fldChar w:fldCharType="begin"/>
          </w:r>
          <w:r>
            <w:rPr>
              <w:lang w:val="es-ES"/>
            </w:rPr>
            <w:instrText xml:space="preserve"> CITATION Bar212 \l 3082 </w:instrText>
          </w:r>
          <w:r>
            <w:fldChar w:fldCharType="separate"/>
          </w:r>
          <w:r w:rsidR="005E66B2">
            <w:rPr>
              <w:noProof/>
              <w:lang w:val="es-ES"/>
            </w:rPr>
            <w:t>(Barreto , 2021)</w:t>
          </w:r>
          <w:r>
            <w:fldChar w:fldCharType="end"/>
          </w:r>
        </w:sdtContent>
      </w:sdt>
      <w:r>
        <w:t>.</w:t>
      </w:r>
    </w:p>
    <w:p w14:paraId="6821DDB3" w14:textId="5ECCDA92" w:rsidR="00EB4AF1" w:rsidRDefault="00EB4AF1" w:rsidP="00C524E7">
      <w:pPr>
        <w:ind w:firstLine="720"/>
      </w:pPr>
      <w:r w:rsidRPr="00504CB7">
        <w:t>Las tendencias en bebidas lácteas están centradas en las áreas asociadas al bienestar, salud y nutrición, así como la belleza, el deporte y el desarrollo de productos para el control de peso, es por esto que las bebidas lácteas y los alimentos lácteos son definidos como mezcla de leche entera y suero lácteo, también cuando están asociadas a mezclas heterogéneas como leche y suero con frutas y vegetales o cereales las cuales también podrían ser fermentadas con los cultivos lácteos tradicionales u otros de mayor beneficio a la salud y mejor características organolépticas. Los productos lácteos funcionales ocupan cada vez más una posición más importante en la industria láctea y han mantenido el crecimiento sostenido más elevado en el segmento de productos lácteos en los últimos años. Los lanzamientos de la industria láctea están orientándose a productos saludables, más naturales y ecológicos</w:t>
      </w:r>
      <w:sdt>
        <w:sdtPr>
          <w:rPr>
            <w:b/>
          </w:rPr>
          <w:id w:val="-201176154"/>
          <w:citation/>
        </w:sdtPr>
        <w:sdtEndPr/>
        <w:sdtContent>
          <w:r w:rsidRPr="00EB4AF1">
            <w:rPr>
              <w:b/>
            </w:rPr>
            <w:fldChar w:fldCharType="begin"/>
          </w:r>
          <w:r w:rsidRPr="00504CB7">
            <w:instrText xml:space="preserve"> CITATION Gus21 \l 3082 </w:instrText>
          </w:r>
          <w:r w:rsidRPr="00EB4AF1">
            <w:rPr>
              <w:b/>
            </w:rPr>
            <w:fldChar w:fldCharType="separate"/>
          </w:r>
          <w:r w:rsidR="005E66B2">
            <w:rPr>
              <w:noProof/>
            </w:rPr>
            <w:t xml:space="preserve"> </w:t>
          </w:r>
          <w:r w:rsidR="005E66B2" w:rsidRPr="005E66B2">
            <w:rPr>
              <w:noProof/>
            </w:rPr>
            <w:t>(Sandoval, 2021)</w:t>
          </w:r>
          <w:r w:rsidRPr="00EB4AF1">
            <w:rPr>
              <w:b/>
            </w:rPr>
            <w:fldChar w:fldCharType="end"/>
          </w:r>
        </w:sdtContent>
      </w:sdt>
      <w:r w:rsidRPr="00504CB7">
        <w:t>.</w:t>
      </w:r>
    </w:p>
    <w:p w14:paraId="2AF30373" w14:textId="197EF116" w:rsidR="00550DC0" w:rsidRPr="00C524E7" w:rsidRDefault="00550DC0" w:rsidP="00C524E7">
      <w:pPr>
        <w:pStyle w:val="Ttulo4"/>
        <w:numPr>
          <w:ilvl w:val="3"/>
          <w:numId w:val="1"/>
        </w:numPr>
      </w:pPr>
      <w:r w:rsidRPr="00C524E7">
        <w:t>Propiedades nutricionales de la</w:t>
      </w:r>
      <w:r w:rsidR="00130DD0">
        <w:t xml:space="preserve"> leche</w:t>
      </w:r>
    </w:p>
    <w:p w14:paraId="23CC2E27" w14:textId="41424F99" w:rsidR="0050265E" w:rsidRDefault="00550DC0" w:rsidP="009C57A0">
      <w:pPr>
        <w:pStyle w:val="Default"/>
        <w:spacing w:before="100" w:beforeAutospacing="1" w:after="100" w:afterAutospacing="1" w:line="360" w:lineRule="auto"/>
        <w:ind w:firstLine="709"/>
        <w:jc w:val="both"/>
      </w:pPr>
      <w:r w:rsidRPr="00504CB7">
        <w:t>La leche es uno de los alimentos más completos que existe en la naturaleza. Está compuesta principalmente por agua, materia grasa, proteínas, carbohidratos (lactosa), calcio, minerales y sal. Contiene un 87% de agua por lo que es una mezcla muy compleja y heterogénea en la cual los minerales y los carbohidratos se encuentran disueltos, las proteínas están en forma de suspensión y las grasas como pequeñas partículas insolubles en agua. Su principal proteína, la caseína, contiene los aminoácidos esenciales y como fuente de calcio, fósforo y riboflavina (vitamina B12), contribuye significativamente a los requerimientos de vitamina A y B1 (tiamina). Por otra parte, los lípidos y la lactosa constituyen un importante aporte energético. Químicamente, la leche es uno de los líquidos más completos que existen</w:t>
      </w:r>
      <w:sdt>
        <w:sdtPr>
          <w:id w:val="1159034659"/>
          <w:citation/>
        </w:sdtPr>
        <w:sdtEndPr/>
        <w:sdtContent>
          <w:r w:rsidRPr="00504CB7">
            <w:fldChar w:fldCharType="begin"/>
          </w:r>
          <w:r w:rsidRPr="00504CB7">
            <w:instrText xml:space="preserve"> CITATION Jho19 \l 3082 </w:instrText>
          </w:r>
          <w:r w:rsidRPr="00504CB7">
            <w:fldChar w:fldCharType="separate"/>
          </w:r>
          <w:r w:rsidR="005E66B2">
            <w:rPr>
              <w:noProof/>
            </w:rPr>
            <w:t xml:space="preserve"> (Jiménez, 2019)</w:t>
          </w:r>
          <w:r w:rsidRPr="00504CB7">
            <w:fldChar w:fldCharType="end"/>
          </w:r>
        </w:sdtContent>
      </w:sdt>
      <w:r>
        <w:t>.</w:t>
      </w:r>
    </w:p>
    <w:p w14:paraId="1163A0A5" w14:textId="77777777" w:rsidR="009C57A0" w:rsidRDefault="009C57A0" w:rsidP="009C57A0">
      <w:pPr>
        <w:pStyle w:val="Default"/>
        <w:spacing w:before="100" w:beforeAutospacing="1" w:after="100" w:afterAutospacing="1" w:line="360" w:lineRule="auto"/>
        <w:ind w:firstLine="709"/>
        <w:jc w:val="both"/>
      </w:pPr>
    </w:p>
    <w:p w14:paraId="60174297" w14:textId="77777777" w:rsidR="0050265E" w:rsidRDefault="0050265E" w:rsidP="00550DC0">
      <w:pPr>
        <w:pStyle w:val="Default"/>
        <w:spacing w:before="100" w:beforeAutospacing="1" w:after="100" w:afterAutospacing="1" w:line="360" w:lineRule="auto"/>
        <w:ind w:firstLine="709"/>
        <w:jc w:val="both"/>
      </w:pPr>
    </w:p>
    <w:p w14:paraId="2CFD1166" w14:textId="55F50AED" w:rsidR="00130DD0" w:rsidRDefault="00130DD0" w:rsidP="009C57A0">
      <w:pPr>
        <w:pStyle w:val="Descripcin"/>
        <w:spacing w:before="100" w:after="0" w:afterAutospacing="0" w:line="360" w:lineRule="auto"/>
        <w:rPr>
          <w:color w:val="auto"/>
          <w:sz w:val="24"/>
          <w:szCs w:val="24"/>
        </w:rPr>
      </w:pPr>
      <w:bookmarkStart w:id="43" w:name="_Toc113671360"/>
      <w:r w:rsidRPr="00130DD0">
        <w:rPr>
          <w:b/>
          <w:bCs/>
          <w:i w:val="0"/>
          <w:iCs w:val="0"/>
          <w:color w:val="auto"/>
          <w:sz w:val="24"/>
          <w:szCs w:val="24"/>
        </w:rPr>
        <w:lastRenderedPageBreak/>
        <w:t xml:space="preserve">Tabla </w:t>
      </w:r>
      <w:r w:rsidRPr="00130DD0">
        <w:rPr>
          <w:b/>
          <w:bCs/>
          <w:i w:val="0"/>
          <w:iCs w:val="0"/>
          <w:color w:val="auto"/>
          <w:sz w:val="24"/>
          <w:szCs w:val="24"/>
        </w:rPr>
        <w:fldChar w:fldCharType="begin"/>
      </w:r>
      <w:r w:rsidRPr="00130DD0">
        <w:rPr>
          <w:b/>
          <w:bCs/>
          <w:i w:val="0"/>
          <w:iCs w:val="0"/>
          <w:color w:val="auto"/>
          <w:sz w:val="24"/>
          <w:szCs w:val="24"/>
        </w:rPr>
        <w:instrText xml:space="preserve"> SEQ Tabla \* ARABIC </w:instrText>
      </w:r>
      <w:r w:rsidRPr="00130DD0">
        <w:rPr>
          <w:b/>
          <w:bCs/>
          <w:i w:val="0"/>
          <w:iCs w:val="0"/>
          <w:color w:val="auto"/>
          <w:sz w:val="24"/>
          <w:szCs w:val="24"/>
        </w:rPr>
        <w:fldChar w:fldCharType="separate"/>
      </w:r>
      <w:r w:rsidR="00254163">
        <w:rPr>
          <w:b/>
          <w:bCs/>
          <w:i w:val="0"/>
          <w:iCs w:val="0"/>
          <w:noProof/>
          <w:color w:val="auto"/>
          <w:sz w:val="24"/>
          <w:szCs w:val="24"/>
        </w:rPr>
        <w:t>6</w:t>
      </w:r>
      <w:r w:rsidRPr="00130DD0">
        <w:rPr>
          <w:b/>
          <w:bCs/>
          <w:i w:val="0"/>
          <w:iCs w:val="0"/>
          <w:color w:val="auto"/>
          <w:sz w:val="24"/>
          <w:szCs w:val="24"/>
        </w:rPr>
        <w:fldChar w:fldCharType="end"/>
      </w:r>
      <w:r w:rsidRPr="00130DD0">
        <w:rPr>
          <w:b/>
          <w:bCs/>
          <w:i w:val="0"/>
          <w:iCs w:val="0"/>
          <w:color w:val="auto"/>
          <w:sz w:val="24"/>
          <w:szCs w:val="24"/>
        </w:rPr>
        <w:t>.</w:t>
      </w:r>
      <w:r w:rsidRPr="00130DD0">
        <w:rPr>
          <w:color w:val="auto"/>
          <w:sz w:val="24"/>
          <w:szCs w:val="24"/>
        </w:rPr>
        <w:t xml:space="preserve"> </w:t>
      </w:r>
      <w:bookmarkEnd w:id="43"/>
    </w:p>
    <w:p w14:paraId="1D231759" w14:textId="4D8724B7" w:rsidR="00130DD0" w:rsidRPr="00130DD0" w:rsidRDefault="00130DD0" w:rsidP="009C57A0">
      <w:pPr>
        <w:pStyle w:val="Descripcin"/>
        <w:spacing w:before="100" w:after="0" w:afterAutospacing="0" w:line="360" w:lineRule="auto"/>
        <w:rPr>
          <w:color w:val="auto"/>
          <w:sz w:val="24"/>
          <w:szCs w:val="24"/>
        </w:rPr>
      </w:pPr>
      <w:r w:rsidRPr="00130DD0">
        <w:rPr>
          <w:color w:val="auto"/>
          <w:sz w:val="24"/>
          <w:szCs w:val="24"/>
        </w:rPr>
        <w:t>Composición nutricional de la leche.</w:t>
      </w:r>
    </w:p>
    <w:tbl>
      <w:tblPr>
        <w:tblStyle w:val="Tablanormal2"/>
        <w:tblW w:w="0" w:type="auto"/>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2552"/>
        <w:gridCol w:w="1417"/>
      </w:tblGrid>
      <w:tr w:rsidR="00130DD0" w:rsidRPr="00130DD0" w14:paraId="5968774F" w14:textId="77777777" w:rsidTr="008F4F39">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5E9D0592" w14:textId="214758CB" w:rsidR="00130DD0" w:rsidRPr="00130DD0" w:rsidRDefault="00130DD0" w:rsidP="00130DD0">
            <w:pPr>
              <w:spacing w:line="360" w:lineRule="auto"/>
              <w:jc w:val="center"/>
              <w:rPr>
                <w:bCs w:val="0"/>
                <w:lang w:val="es-ES"/>
              </w:rPr>
            </w:pPr>
            <w:r w:rsidRPr="00130DD0">
              <w:rPr>
                <w:bCs w:val="0"/>
                <w:lang w:val="es-ES"/>
              </w:rPr>
              <w:t>Propiedades</w:t>
            </w:r>
          </w:p>
        </w:tc>
        <w:tc>
          <w:tcPr>
            <w:tcW w:w="1417" w:type="dxa"/>
            <w:tcBorders>
              <w:bottom w:val="single" w:sz="4" w:space="0" w:color="auto"/>
            </w:tcBorders>
          </w:tcPr>
          <w:p w14:paraId="48EBA26F" w14:textId="76B939B2" w:rsidR="00130DD0" w:rsidRPr="00130DD0" w:rsidRDefault="00130DD0" w:rsidP="00130DD0">
            <w:pPr>
              <w:spacing w:line="360" w:lineRule="auto"/>
              <w:jc w:val="center"/>
              <w:cnfStyle w:val="100000000000" w:firstRow="1" w:lastRow="0" w:firstColumn="0" w:lastColumn="0" w:oddVBand="0" w:evenVBand="0" w:oddHBand="0" w:evenHBand="0" w:firstRowFirstColumn="0" w:firstRowLastColumn="0" w:lastRowFirstColumn="0" w:lastRowLastColumn="0"/>
              <w:rPr>
                <w:bCs w:val="0"/>
                <w:lang w:val="es-ES"/>
              </w:rPr>
            </w:pPr>
            <w:r w:rsidRPr="00130DD0">
              <w:rPr>
                <w:bCs w:val="0"/>
                <w:lang w:val="es-ES"/>
              </w:rPr>
              <w:t>Contenido</w:t>
            </w:r>
          </w:p>
        </w:tc>
      </w:tr>
      <w:tr w:rsidR="00130DD0" w:rsidRPr="00130DD0" w14:paraId="73B92B0E" w14:textId="77777777" w:rsidTr="008F4F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nil"/>
            </w:tcBorders>
          </w:tcPr>
          <w:p w14:paraId="17B5FDD3" w14:textId="05C05430" w:rsidR="00130DD0" w:rsidRPr="00130DD0" w:rsidRDefault="00130DD0" w:rsidP="00130DD0">
            <w:pPr>
              <w:spacing w:line="360" w:lineRule="auto"/>
              <w:rPr>
                <w:b w:val="0"/>
                <w:bCs w:val="0"/>
                <w:lang w:val="es-ES"/>
              </w:rPr>
            </w:pPr>
            <w:r w:rsidRPr="00130DD0">
              <w:rPr>
                <w:b w:val="0"/>
                <w:bCs w:val="0"/>
              </w:rPr>
              <w:t>Energía. K cal</w:t>
            </w:r>
          </w:p>
        </w:tc>
        <w:tc>
          <w:tcPr>
            <w:tcW w:w="1417" w:type="dxa"/>
            <w:tcBorders>
              <w:top w:val="single" w:sz="4" w:space="0" w:color="auto"/>
              <w:bottom w:val="nil"/>
            </w:tcBorders>
          </w:tcPr>
          <w:p w14:paraId="3BD73F40" w14:textId="16B79647" w:rsidR="00130DD0" w:rsidRPr="00130DD0" w:rsidRDefault="00130DD0" w:rsidP="00130DD0">
            <w:pPr>
              <w:spacing w:line="360" w:lineRule="auto"/>
              <w:jc w:val="center"/>
              <w:cnfStyle w:val="000000100000" w:firstRow="0" w:lastRow="0" w:firstColumn="0" w:lastColumn="0" w:oddVBand="0" w:evenVBand="0" w:oddHBand="1" w:evenHBand="0" w:firstRowFirstColumn="0" w:firstRowLastColumn="0" w:lastRowFirstColumn="0" w:lastRowLastColumn="0"/>
              <w:rPr>
                <w:lang w:val="es-ES"/>
              </w:rPr>
            </w:pPr>
            <w:r w:rsidRPr="00130DD0">
              <w:rPr>
                <w:lang w:val="es-ES"/>
              </w:rPr>
              <w:t>63</w:t>
            </w:r>
          </w:p>
        </w:tc>
      </w:tr>
      <w:tr w:rsidR="00130DD0" w:rsidRPr="00130DD0" w14:paraId="56800944" w14:textId="77777777" w:rsidTr="008F4F39">
        <w:trPr>
          <w:trHeight w:val="232"/>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21B5B9F0" w14:textId="56524624" w:rsidR="00130DD0" w:rsidRPr="00130DD0" w:rsidRDefault="00130DD0" w:rsidP="00130DD0">
            <w:pPr>
              <w:spacing w:line="360" w:lineRule="auto"/>
              <w:rPr>
                <w:b w:val="0"/>
                <w:bCs w:val="0"/>
                <w:lang w:val="es-ES"/>
              </w:rPr>
            </w:pPr>
            <w:r w:rsidRPr="00130DD0">
              <w:rPr>
                <w:b w:val="0"/>
                <w:bCs w:val="0"/>
              </w:rPr>
              <w:t>Humedad (g)</w:t>
            </w:r>
          </w:p>
        </w:tc>
        <w:tc>
          <w:tcPr>
            <w:tcW w:w="1417" w:type="dxa"/>
            <w:tcBorders>
              <w:top w:val="nil"/>
              <w:bottom w:val="nil"/>
            </w:tcBorders>
          </w:tcPr>
          <w:p w14:paraId="53AAFDC9" w14:textId="0B902835" w:rsidR="00130DD0" w:rsidRPr="00130DD0" w:rsidRDefault="00130DD0" w:rsidP="00130DD0">
            <w:pPr>
              <w:spacing w:line="360" w:lineRule="auto"/>
              <w:jc w:val="center"/>
              <w:cnfStyle w:val="000000000000" w:firstRow="0" w:lastRow="0" w:firstColumn="0" w:lastColumn="0" w:oddVBand="0" w:evenVBand="0" w:oddHBand="0" w:evenHBand="0" w:firstRowFirstColumn="0" w:firstRowLastColumn="0" w:lastRowFirstColumn="0" w:lastRowLastColumn="0"/>
              <w:rPr>
                <w:lang w:val="es-ES"/>
              </w:rPr>
            </w:pPr>
            <w:r w:rsidRPr="00130DD0">
              <w:rPr>
                <w:lang w:val="es-ES"/>
              </w:rPr>
              <w:t>87.8</w:t>
            </w:r>
          </w:p>
        </w:tc>
      </w:tr>
      <w:tr w:rsidR="00130DD0" w:rsidRPr="00130DD0" w14:paraId="288BDE24" w14:textId="77777777" w:rsidTr="008F4F3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08F0692C" w14:textId="748F3840" w:rsidR="00130DD0" w:rsidRPr="00130DD0" w:rsidRDefault="00130DD0" w:rsidP="00130DD0">
            <w:pPr>
              <w:spacing w:line="360" w:lineRule="auto"/>
              <w:rPr>
                <w:b w:val="0"/>
                <w:bCs w:val="0"/>
              </w:rPr>
            </w:pPr>
            <w:r w:rsidRPr="00130DD0">
              <w:rPr>
                <w:b w:val="0"/>
                <w:bCs w:val="0"/>
              </w:rPr>
              <w:t>Proteína (g</w:t>
            </w:r>
          </w:p>
        </w:tc>
        <w:tc>
          <w:tcPr>
            <w:tcW w:w="1417" w:type="dxa"/>
            <w:tcBorders>
              <w:top w:val="nil"/>
              <w:bottom w:val="nil"/>
            </w:tcBorders>
          </w:tcPr>
          <w:p w14:paraId="09FF6CF1" w14:textId="28AF440A" w:rsidR="00130DD0" w:rsidRPr="00130DD0" w:rsidRDefault="00130DD0" w:rsidP="00130DD0">
            <w:pPr>
              <w:spacing w:line="360" w:lineRule="auto"/>
              <w:jc w:val="center"/>
              <w:cnfStyle w:val="000000100000" w:firstRow="0" w:lastRow="0" w:firstColumn="0" w:lastColumn="0" w:oddVBand="0" w:evenVBand="0" w:oddHBand="1" w:evenHBand="0" w:firstRowFirstColumn="0" w:firstRowLastColumn="0" w:lastRowFirstColumn="0" w:lastRowLastColumn="0"/>
              <w:rPr>
                <w:lang w:val="es-ES"/>
              </w:rPr>
            </w:pPr>
            <w:r w:rsidRPr="00130DD0">
              <w:rPr>
                <w:lang w:val="es-ES"/>
              </w:rPr>
              <w:t>3.1</w:t>
            </w:r>
          </w:p>
        </w:tc>
      </w:tr>
      <w:tr w:rsidR="00130DD0" w:rsidRPr="00130DD0" w14:paraId="61D37FB2" w14:textId="77777777" w:rsidTr="008F4F39">
        <w:trPr>
          <w:trHeight w:val="218"/>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442C8513" w14:textId="6976AE20" w:rsidR="00130DD0" w:rsidRPr="00130DD0" w:rsidRDefault="00130DD0" w:rsidP="00130DD0">
            <w:pPr>
              <w:spacing w:line="360" w:lineRule="auto"/>
              <w:rPr>
                <w:b w:val="0"/>
                <w:bCs w:val="0"/>
              </w:rPr>
            </w:pPr>
            <w:r w:rsidRPr="00130DD0">
              <w:rPr>
                <w:b w:val="0"/>
                <w:bCs w:val="0"/>
              </w:rPr>
              <w:t>Grasa (g)</w:t>
            </w:r>
          </w:p>
        </w:tc>
        <w:tc>
          <w:tcPr>
            <w:tcW w:w="1417" w:type="dxa"/>
            <w:tcBorders>
              <w:top w:val="nil"/>
              <w:bottom w:val="nil"/>
            </w:tcBorders>
          </w:tcPr>
          <w:p w14:paraId="7AF9F25B" w14:textId="1363CF8B" w:rsidR="00130DD0" w:rsidRPr="00130DD0" w:rsidRDefault="00130DD0" w:rsidP="00130DD0">
            <w:pPr>
              <w:spacing w:line="360" w:lineRule="auto"/>
              <w:jc w:val="center"/>
              <w:cnfStyle w:val="000000000000" w:firstRow="0" w:lastRow="0" w:firstColumn="0" w:lastColumn="0" w:oddVBand="0" w:evenVBand="0" w:oddHBand="0" w:evenHBand="0" w:firstRowFirstColumn="0" w:firstRowLastColumn="0" w:lastRowFirstColumn="0" w:lastRowLastColumn="0"/>
              <w:rPr>
                <w:lang w:val="es-ES"/>
              </w:rPr>
            </w:pPr>
            <w:r w:rsidRPr="00130DD0">
              <w:rPr>
                <w:lang w:val="es-ES"/>
              </w:rPr>
              <w:t>3.5</w:t>
            </w:r>
          </w:p>
        </w:tc>
      </w:tr>
      <w:tr w:rsidR="00130DD0" w:rsidRPr="00130DD0" w14:paraId="0C9D9137" w14:textId="77777777" w:rsidTr="008F4F3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770E8C01" w14:textId="4C13988F" w:rsidR="00130DD0" w:rsidRPr="00130DD0" w:rsidRDefault="00130DD0" w:rsidP="00130DD0">
            <w:pPr>
              <w:spacing w:line="360" w:lineRule="auto"/>
              <w:rPr>
                <w:b w:val="0"/>
                <w:bCs w:val="0"/>
              </w:rPr>
            </w:pPr>
            <w:r w:rsidRPr="00130DD0">
              <w:rPr>
                <w:b w:val="0"/>
                <w:bCs w:val="0"/>
              </w:rPr>
              <w:t>Carbohidrato (g)</w:t>
            </w:r>
          </w:p>
        </w:tc>
        <w:tc>
          <w:tcPr>
            <w:tcW w:w="1417" w:type="dxa"/>
            <w:tcBorders>
              <w:top w:val="nil"/>
              <w:bottom w:val="nil"/>
            </w:tcBorders>
          </w:tcPr>
          <w:p w14:paraId="041DF71C" w14:textId="23E52AD9" w:rsidR="00130DD0" w:rsidRPr="00130DD0" w:rsidRDefault="00130DD0" w:rsidP="00130DD0">
            <w:pPr>
              <w:spacing w:line="360" w:lineRule="auto"/>
              <w:jc w:val="center"/>
              <w:cnfStyle w:val="000000100000" w:firstRow="0" w:lastRow="0" w:firstColumn="0" w:lastColumn="0" w:oddVBand="0" w:evenVBand="0" w:oddHBand="1" w:evenHBand="0" w:firstRowFirstColumn="0" w:firstRowLastColumn="0" w:lastRowFirstColumn="0" w:lastRowLastColumn="0"/>
              <w:rPr>
                <w:lang w:val="es-ES"/>
              </w:rPr>
            </w:pPr>
            <w:r w:rsidRPr="00130DD0">
              <w:rPr>
                <w:lang w:val="es-ES"/>
              </w:rPr>
              <w:t>4.8</w:t>
            </w:r>
          </w:p>
        </w:tc>
      </w:tr>
      <w:tr w:rsidR="00130DD0" w:rsidRPr="00130DD0" w14:paraId="605FCB6F" w14:textId="77777777" w:rsidTr="008F4F39">
        <w:trPr>
          <w:trHeight w:val="218"/>
        </w:trPr>
        <w:tc>
          <w:tcPr>
            <w:cnfStyle w:val="001000000000" w:firstRow="0" w:lastRow="0" w:firstColumn="1" w:lastColumn="0" w:oddVBand="0" w:evenVBand="0" w:oddHBand="0" w:evenHBand="0" w:firstRowFirstColumn="0" w:firstRowLastColumn="0" w:lastRowFirstColumn="0" w:lastRowLastColumn="0"/>
            <w:tcW w:w="2552" w:type="dxa"/>
            <w:tcBorders>
              <w:top w:val="nil"/>
            </w:tcBorders>
          </w:tcPr>
          <w:p w14:paraId="7E9EEB56" w14:textId="281DBEC7" w:rsidR="00130DD0" w:rsidRPr="00130DD0" w:rsidRDefault="00130DD0" w:rsidP="00130DD0">
            <w:pPr>
              <w:spacing w:line="360" w:lineRule="auto"/>
              <w:rPr>
                <w:b w:val="0"/>
                <w:bCs w:val="0"/>
              </w:rPr>
            </w:pPr>
            <w:r w:rsidRPr="00130DD0">
              <w:rPr>
                <w:b w:val="0"/>
                <w:bCs w:val="0"/>
              </w:rPr>
              <w:t>Cenizas (g)</w:t>
            </w:r>
          </w:p>
        </w:tc>
        <w:tc>
          <w:tcPr>
            <w:tcW w:w="1417" w:type="dxa"/>
            <w:tcBorders>
              <w:top w:val="nil"/>
            </w:tcBorders>
          </w:tcPr>
          <w:p w14:paraId="31B74F09" w14:textId="1C5DDB14" w:rsidR="00130DD0" w:rsidRPr="00130DD0" w:rsidRDefault="00130DD0" w:rsidP="00130DD0">
            <w:pPr>
              <w:spacing w:line="360" w:lineRule="auto"/>
              <w:jc w:val="center"/>
              <w:cnfStyle w:val="000000000000" w:firstRow="0" w:lastRow="0" w:firstColumn="0" w:lastColumn="0" w:oddVBand="0" w:evenVBand="0" w:oddHBand="0" w:evenHBand="0" w:firstRowFirstColumn="0" w:firstRowLastColumn="0" w:lastRowFirstColumn="0" w:lastRowLastColumn="0"/>
              <w:rPr>
                <w:lang w:val="es-ES"/>
              </w:rPr>
            </w:pPr>
            <w:r w:rsidRPr="00130DD0">
              <w:rPr>
                <w:lang w:val="es-ES"/>
              </w:rPr>
              <w:t>0.7</w:t>
            </w:r>
          </w:p>
        </w:tc>
      </w:tr>
    </w:tbl>
    <w:p w14:paraId="2DA8193E" w14:textId="2F9759A3" w:rsidR="00550DC0" w:rsidRDefault="00130DD0" w:rsidP="00CB48A5">
      <w:pPr>
        <w:spacing w:before="0" w:beforeAutospacing="0" w:after="0" w:afterAutospacing="0"/>
        <w:rPr>
          <w:bCs/>
          <w:lang w:val="es-ES"/>
        </w:rPr>
      </w:pPr>
      <w:r>
        <w:rPr>
          <w:b/>
          <w:lang w:val="es-ES"/>
        </w:rPr>
        <w:t xml:space="preserve">Fuente. </w:t>
      </w:r>
      <w:sdt>
        <w:sdtPr>
          <w:rPr>
            <w:b/>
            <w:lang w:val="es-ES"/>
          </w:rPr>
          <w:id w:val="-630632358"/>
          <w:citation/>
        </w:sdtPr>
        <w:sdtEndPr/>
        <w:sdtContent>
          <w:r>
            <w:rPr>
              <w:b/>
              <w:lang w:val="es-ES"/>
            </w:rPr>
            <w:fldChar w:fldCharType="begin"/>
          </w:r>
          <w:r>
            <w:rPr>
              <w:bCs/>
              <w:lang w:val="es-ES"/>
            </w:rPr>
            <w:instrText xml:space="preserve"> CITATION Día201 \l 3082 </w:instrText>
          </w:r>
          <w:r>
            <w:rPr>
              <w:b/>
              <w:lang w:val="es-ES"/>
            </w:rPr>
            <w:fldChar w:fldCharType="separate"/>
          </w:r>
          <w:r w:rsidR="005E66B2">
            <w:rPr>
              <w:noProof/>
              <w:lang w:val="es-ES"/>
            </w:rPr>
            <w:t>(Díaz, 2020)</w:t>
          </w:r>
          <w:r>
            <w:rPr>
              <w:b/>
              <w:lang w:val="es-ES"/>
            </w:rPr>
            <w:fldChar w:fldCharType="end"/>
          </w:r>
        </w:sdtContent>
      </w:sdt>
      <w:r w:rsidR="00CB48A5">
        <w:rPr>
          <w:bCs/>
          <w:lang w:val="es-ES"/>
        </w:rPr>
        <w:t>.</w:t>
      </w:r>
    </w:p>
    <w:p w14:paraId="0F654E52" w14:textId="0DDFB2BE" w:rsidR="003A78FD" w:rsidRPr="0050265E" w:rsidRDefault="003A78FD" w:rsidP="003A78FD">
      <w:pPr>
        <w:pStyle w:val="Ttulo4"/>
        <w:numPr>
          <w:ilvl w:val="3"/>
          <w:numId w:val="1"/>
        </w:numPr>
        <w:rPr>
          <w:lang w:val="es-ES"/>
        </w:rPr>
      </w:pPr>
      <w:r>
        <w:rPr>
          <w:lang w:val="es-ES"/>
        </w:rPr>
        <w:t xml:space="preserve">Requisitos fisicoquímicos de las bebidas lácteas </w:t>
      </w:r>
    </w:p>
    <w:p w14:paraId="30CC91CB" w14:textId="3B1AFAB4" w:rsidR="009B4AA0" w:rsidRDefault="009B4AA0" w:rsidP="009C57A0">
      <w:pPr>
        <w:ind w:firstLine="720"/>
        <w:rPr>
          <w:lang w:val="es-ES"/>
        </w:rPr>
      </w:pPr>
      <w:r>
        <w:rPr>
          <w:lang w:val="es-ES"/>
        </w:rPr>
        <w:t>Las bebidas lácteas ensayadas de acuerdo con la</w:t>
      </w:r>
      <w:r w:rsidR="0065476B">
        <w:rPr>
          <w:lang w:val="es-ES"/>
        </w:rPr>
        <w:t xml:space="preserve"> norma</w:t>
      </w:r>
      <w:r>
        <w:rPr>
          <w:lang w:val="es-ES"/>
        </w:rPr>
        <w:t xml:space="preserve"> INEN correspondiente, deben cumplir con los requisitos establecidos en la tabla 4.</w:t>
      </w:r>
    </w:p>
    <w:p w14:paraId="42761961" w14:textId="6E30091F" w:rsidR="009B4AA0" w:rsidRPr="009B4AA0" w:rsidRDefault="009B4AA0" w:rsidP="009C57A0">
      <w:pPr>
        <w:pStyle w:val="Descripcin"/>
        <w:spacing w:before="100" w:after="0" w:afterAutospacing="0" w:line="360" w:lineRule="auto"/>
        <w:rPr>
          <w:color w:val="auto"/>
          <w:sz w:val="24"/>
          <w:szCs w:val="24"/>
          <w:lang w:val="es-ES"/>
        </w:rPr>
      </w:pPr>
      <w:bookmarkStart w:id="44" w:name="_Toc113671361"/>
      <w:r w:rsidRPr="009B4AA0">
        <w:rPr>
          <w:b/>
          <w:bCs/>
          <w:i w:val="0"/>
          <w:iCs w:val="0"/>
          <w:color w:val="auto"/>
          <w:sz w:val="24"/>
          <w:szCs w:val="24"/>
        </w:rPr>
        <w:t xml:space="preserve">Tabla </w:t>
      </w:r>
      <w:r w:rsidRPr="009B4AA0">
        <w:rPr>
          <w:b/>
          <w:bCs/>
          <w:i w:val="0"/>
          <w:iCs w:val="0"/>
          <w:color w:val="auto"/>
          <w:sz w:val="24"/>
          <w:szCs w:val="24"/>
        </w:rPr>
        <w:fldChar w:fldCharType="begin"/>
      </w:r>
      <w:r w:rsidRPr="009B4AA0">
        <w:rPr>
          <w:b/>
          <w:bCs/>
          <w:i w:val="0"/>
          <w:iCs w:val="0"/>
          <w:color w:val="auto"/>
          <w:sz w:val="24"/>
          <w:szCs w:val="24"/>
        </w:rPr>
        <w:instrText xml:space="preserve"> SEQ Tabla \* ARABIC </w:instrText>
      </w:r>
      <w:r w:rsidRPr="009B4AA0">
        <w:rPr>
          <w:b/>
          <w:bCs/>
          <w:i w:val="0"/>
          <w:iCs w:val="0"/>
          <w:color w:val="auto"/>
          <w:sz w:val="24"/>
          <w:szCs w:val="24"/>
        </w:rPr>
        <w:fldChar w:fldCharType="separate"/>
      </w:r>
      <w:r w:rsidR="00254163">
        <w:rPr>
          <w:b/>
          <w:bCs/>
          <w:i w:val="0"/>
          <w:iCs w:val="0"/>
          <w:noProof/>
          <w:color w:val="auto"/>
          <w:sz w:val="24"/>
          <w:szCs w:val="24"/>
        </w:rPr>
        <w:t>7</w:t>
      </w:r>
      <w:r w:rsidRPr="009B4AA0">
        <w:rPr>
          <w:b/>
          <w:bCs/>
          <w:i w:val="0"/>
          <w:iCs w:val="0"/>
          <w:color w:val="auto"/>
          <w:sz w:val="24"/>
          <w:szCs w:val="24"/>
        </w:rPr>
        <w:fldChar w:fldCharType="end"/>
      </w:r>
      <w:r w:rsidRPr="009B4AA0">
        <w:rPr>
          <w:b/>
          <w:bCs/>
          <w:i w:val="0"/>
          <w:iCs w:val="0"/>
          <w:color w:val="auto"/>
          <w:sz w:val="24"/>
          <w:szCs w:val="24"/>
        </w:rPr>
        <w:t>.</w:t>
      </w:r>
      <w:r>
        <w:rPr>
          <w:b/>
          <w:bCs/>
          <w:i w:val="0"/>
          <w:iCs w:val="0"/>
          <w:color w:val="auto"/>
          <w:sz w:val="24"/>
          <w:szCs w:val="24"/>
        </w:rPr>
        <w:t xml:space="preserve"> </w:t>
      </w:r>
      <w:bookmarkEnd w:id="44"/>
    </w:p>
    <w:p w14:paraId="2F15BDFE" w14:textId="6EEE2E60" w:rsidR="009B4AA0" w:rsidRPr="009B4AA0" w:rsidRDefault="009B4AA0" w:rsidP="009C57A0">
      <w:pPr>
        <w:pStyle w:val="Descripcin"/>
        <w:spacing w:before="100" w:after="0" w:afterAutospacing="0" w:line="360" w:lineRule="auto"/>
        <w:rPr>
          <w:color w:val="auto"/>
          <w:sz w:val="24"/>
          <w:szCs w:val="24"/>
          <w:lang w:val="es-ES"/>
        </w:rPr>
      </w:pPr>
      <w:r w:rsidRPr="009B4AA0">
        <w:rPr>
          <w:color w:val="auto"/>
          <w:sz w:val="24"/>
          <w:szCs w:val="24"/>
        </w:rPr>
        <w:t>Requisitos físico-químicos</w:t>
      </w:r>
    </w:p>
    <w:tbl>
      <w:tblPr>
        <w:tblStyle w:val="Tablanormal2"/>
        <w:tblW w:w="6663" w:type="dxa"/>
        <w:tblLook w:val="04A0" w:firstRow="1" w:lastRow="0" w:firstColumn="1" w:lastColumn="0" w:noHBand="0" w:noVBand="1"/>
      </w:tblPr>
      <w:tblGrid>
        <w:gridCol w:w="2552"/>
        <w:gridCol w:w="992"/>
        <w:gridCol w:w="851"/>
        <w:gridCol w:w="2268"/>
      </w:tblGrid>
      <w:tr w:rsidR="009B4AA0" w14:paraId="24A60F68" w14:textId="77777777" w:rsidTr="008F4F39">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552" w:type="dxa"/>
          </w:tcPr>
          <w:p w14:paraId="44D6DFA9" w14:textId="43546A2A" w:rsidR="009B4AA0" w:rsidRDefault="009B4AA0" w:rsidP="004206B8">
            <w:pPr>
              <w:spacing w:line="360" w:lineRule="auto"/>
              <w:rPr>
                <w:lang w:val="es-ES"/>
              </w:rPr>
            </w:pPr>
            <w:r>
              <w:rPr>
                <w:lang w:val="es-ES"/>
              </w:rPr>
              <w:t>Requisitos</w:t>
            </w:r>
          </w:p>
        </w:tc>
        <w:tc>
          <w:tcPr>
            <w:tcW w:w="992" w:type="dxa"/>
          </w:tcPr>
          <w:p w14:paraId="024F376E" w14:textId="69BA10CA" w:rsidR="009B4AA0" w:rsidRDefault="009B4AA0" w:rsidP="004206B8">
            <w:pPr>
              <w:spacing w:line="36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Min</w:t>
            </w:r>
          </w:p>
        </w:tc>
        <w:tc>
          <w:tcPr>
            <w:tcW w:w="851" w:type="dxa"/>
          </w:tcPr>
          <w:p w14:paraId="340E330E" w14:textId="4F149505" w:rsidR="009B4AA0" w:rsidRDefault="009B4AA0" w:rsidP="004206B8">
            <w:pPr>
              <w:spacing w:line="36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Max</w:t>
            </w:r>
          </w:p>
        </w:tc>
        <w:tc>
          <w:tcPr>
            <w:tcW w:w="2268" w:type="dxa"/>
          </w:tcPr>
          <w:p w14:paraId="1FC96D7E" w14:textId="15C856AE" w:rsidR="009B4AA0" w:rsidRDefault="009B4AA0" w:rsidP="004206B8">
            <w:pPr>
              <w:spacing w:line="36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Método de ensayo</w:t>
            </w:r>
          </w:p>
        </w:tc>
      </w:tr>
      <w:tr w:rsidR="009B4AA0" w:rsidRPr="004206B8" w14:paraId="3894C76E" w14:textId="77777777" w:rsidTr="008F4F3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552" w:type="dxa"/>
          </w:tcPr>
          <w:p w14:paraId="11A9C002" w14:textId="04C53585" w:rsidR="009B4AA0" w:rsidRPr="004206B8" w:rsidRDefault="009B4AA0" w:rsidP="004206B8">
            <w:pPr>
              <w:spacing w:line="360" w:lineRule="auto"/>
              <w:rPr>
                <w:b w:val="0"/>
                <w:bCs w:val="0"/>
                <w:lang w:val="es-ES"/>
              </w:rPr>
            </w:pPr>
            <w:r w:rsidRPr="004206B8">
              <w:rPr>
                <w:b w:val="0"/>
                <w:bCs w:val="0"/>
                <w:lang w:val="es-ES"/>
              </w:rPr>
              <w:t>Materia grasa láctea %</w:t>
            </w:r>
          </w:p>
        </w:tc>
        <w:tc>
          <w:tcPr>
            <w:tcW w:w="992" w:type="dxa"/>
          </w:tcPr>
          <w:p w14:paraId="3837BB2F" w14:textId="5C4D03C3" w:rsidR="009B4AA0" w:rsidRPr="004206B8" w:rsidRDefault="009B4AA0" w:rsidP="004206B8">
            <w:pPr>
              <w:spacing w:line="360" w:lineRule="auto"/>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w:t>
            </w:r>
          </w:p>
        </w:tc>
        <w:tc>
          <w:tcPr>
            <w:tcW w:w="851" w:type="dxa"/>
          </w:tcPr>
          <w:p w14:paraId="4D14C53A" w14:textId="5E2AE2CD" w:rsidR="009B4AA0" w:rsidRPr="004206B8" w:rsidRDefault="009B4AA0" w:rsidP="004206B8">
            <w:pPr>
              <w:spacing w:line="360" w:lineRule="auto"/>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3.0</w:t>
            </w:r>
          </w:p>
        </w:tc>
        <w:tc>
          <w:tcPr>
            <w:tcW w:w="2268" w:type="dxa"/>
          </w:tcPr>
          <w:p w14:paraId="30DF2307" w14:textId="018128F9" w:rsidR="009B4AA0" w:rsidRPr="004206B8" w:rsidRDefault="009B4AA0" w:rsidP="004206B8">
            <w:pPr>
              <w:spacing w:line="360" w:lineRule="auto"/>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NTE INEN 12</w:t>
            </w:r>
          </w:p>
        </w:tc>
      </w:tr>
      <w:tr w:rsidR="009B4AA0" w:rsidRPr="004206B8" w14:paraId="5F6230C0" w14:textId="77777777" w:rsidTr="008F4F39">
        <w:trPr>
          <w:trHeight w:val="260"/>
        </w:trPr>
        <w:tc>
          <w:tcPr>
            <w:cnfStyle w:val="001000000000" w:firstRow="0" w:lastRow="0" w:firstColumn="1" w:lastColumn="0" w:oddVBand="0" w:evenVBand="0" w:oddHBand="0" w:evenHBand="0" w:firstRowFirstColumn="0" w:firstRowLastColumn="0" w:lastRowFirstColumn="0" w:lastRowLastColumn="0"/>
            <w:tcW w:w="2552" w:type="dxa"/>
          </w:tcPr>
          <w:p w14:paraId="3EB3926A" w14:textId="56A4741F" w:rsidR="009B4AA0" w:rsidRPr="004206B8" w:rsidRDefault="009B4AA0" w:rsidP="004206B8">
            <w:pPr>
              <w:spacing w:line="360" w:lineRule="auto"/>
              <w:rPr>
                <w:b w:val="0"/>
                <w:bCs w:val="0"/>
                <w:lang w:val="es-ES"/>
              </w:rPr>
            </w:pPr>
            <w:r w:rsidRPr="004206B8">
              <w:rPr>
                <w:b w:val="0"/>
                <w:bCs w:val="0"/>
                <w:lang w:val="es-ES"/>
              </w:rPr>
              <w:t>Proteína láctea</w:t>
            </w:r>
          </w:p>
        </w:tc>
        <w:tc>
          <w:tcPr>
            <w:tcW w:w="992" w:type="dxa"/>
          </w:tcPr>
          <w:p w14:paraId="0A04C2FB" w14:textId="3C838168" w:rsidR="009B4AA0" w:rsidRPr="004206B8" w:rsidRDefault="009B4AA0" w:rsidP="004206B8">
            <w:pPr>
              <w:spacing w:line="360" w:lineRule="auto"/>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1.5</w:t>
            </w:r>
          </w:p>
        </w:tc>
        <w:tc>
          <w:tcPr>
            <w:tcW w:w="851" w:type="dxa"/>
          </w:tcPr>
          <w:p w14:paraId="73B8BBD2" w14:textId="1C0840C9" w:rsidR="009B4AA0" w:rsidRPr="004206B8" w:rsidRDefault="009B4AA0" w:rsidP="004206B8">
            <w:pPr>
              <w:spacing w:line="360" w:lineRule="auto"/>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w:t>
            </w:r>
          </w:p>
        </w:tc>
        <w:tc>
          <w:tcPr>
            <w:tcW w:w="2268" w:type="dxa"/>
          </w:tcPr>
          <w:p w14:paraId="110A60AD" w14:textId="58F6A1F9" w:rsidR="009B4AA0" w:rsidRPr="004206B8" w:rsidRDefault="009B4AA0" w:rsidP="004206B8">
            <w:pPr>
              <w:spacing w:line="360" w:lineRule="auto"/>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NTE INEN 16</w:t>
            </w:r>
          </w:p>
        </w:tc>
      </w:tr>
    </w:tbl>
    <w:p w14:paraId="6CAB9116" w14:textId="52656468" w:rsidR="004206B8" w:rsidRDefault="004206B8" w:rsidP="004206B8">
      <w:pPr>
        <w:jc w:val="center"/>
      </w:pPr>
      <w:r w:rsidRPr="004206B8">
        <w:rPr>
          <w:b/>
          <w:bCs/>
        </w:rPr>
        <w:t>Fuente.</w:t>
      </w:r>
      <w:r>
        <w:t xml:space="preserve"> </w:t>
      </w:r>
      <w:sdt>
        <w:sdtPr>
          <w:id w:val="-1087077061"/>
          <w:citation/>
        </w:sdtPr>
        <w:sdtEndPr/>
        <w:sdtContent>
          <w:r>
            <w:fldChar w:fldCharType="begin"/>
          </w:r>
          <w:r>
            <w:rPr>
              <w:lang w:val="es-ES"/>
            </w:rPr>
            <w:instrText xml:space="preserve"> CITATION NTE112 \l 3082 </w:instrText>
          </w:r>
          <w:r>
            <w:fldChar w:fldCharType="separate"/>
          </w:r>
          <w:r w:rsidR="005E66B2">
            <w:rPr>
              <w:noProof/>
              <w:lang w:val="es-ES"/>
            </w:rPr>
            <w:t>(NTE INEN 2564, 2011)</w:t>
          </w:r>
          <w:r>
            <w:fldChar w:fldCharType="end"/>
          </w:r>
        </w:sdtContent>
      </w:sdt>
    </w:p>
    <w:p w14:paraId="009B0720" w14:textId="61289366" w:rsidR="00EB4AF1" w:rsidRDefault="009B4AA0" w:rsidP="004206B8">
      <w:pPr>
        <w:pStyle w:val="Ttulo4"/>
        <w:numPr>
          <w:ilvl w:val="3"/>
          <w:numId w:val="1"/>
        </w:numPr>
      </w:pPr>
      <w:r>
        <w:t>Requisitos microbiológicos</w:t>
      </w:r>
      <w:r w:rsidR="004206B8">
        <w:t xml:space="preserve"> de las bebidas lácteas</w:t>
      </w:r>
    </w:p>
    <w:p w14:paraId="6F6399EA" w14:textId="3FFD3910" w:rsidR="009B4AA0" w:rsidRDefault="009B4AA0" w:rsidP="00EB4AF1">
      <w:r>
        <w:t xml:space="preserve">Las bebidas lácteas ensayadas de acuerdo a la </w:t>
      </w:r>
      <w:r w:rsidR="00EC5E44">
        <w:t>norma</w:t>
      </w:r>
      <w:r>
        <w:t xml:space="preserve"> INEN correspondiente, deben cumplir con los requisitos establecidos en la tabla 5 para las bebidas lácteas pasteurizadas.</w:t>
      </w:r>
    </w:p>
    <w:p w14:paraId="3CB32AAE" w14:textId="407938DE" w:rsidR="004206B8" w:rsidRDefault="004206B8" w:rsidP="00EB4AF1"/>
    <w:p w14:paraId="058771EC" w14:textId="382A12F9" w:rsidR="004206B8" w:rsidRDefault="004206B8" w:rsidP="00EB4AF1"/>
    <w:p w14:paraId="4126A2B0" w14:textId="77777777" w:rsidR="004206B8" w:rsidRDefault="004206B8" w:rsidP="00EB4AF1"/>
    <w:p w14:paraId="1F6EAF67" w14:textId="0885002D" w:rsidR="009B4AA0" w:rsidRDefault="0050265E" w:rsidP="009C57A0">
      <w:pPr>
        <w:pStyle w:val="Descripcin"/>
        <w:spacing w:before="100" w:after="0" w:afterAutospacing="0" w:line="360" w:lineRule="auto"/>
        <w:rPr>
          <w:color w:val="auto"/>
          <w:sz w:val="24"/>
          <w:szCs w:val="24"/>
        </w:rPr>
      </w:pPr>
      <w:bookmarkStart w:id="45" w:name="_Toc113671362"/>
      <w:r w:rsidRPr="0050265E">
        <w:rPr>
          <w:b/>
          <w:bCs/>
          <w:i w:val="0"/>
          <w:iCs w:val="0"/>
          <w:color w:val="auto"/>
          <w:sz w:val="24"/>
          <w:szCs w:val="24"/>
        </w:rPr>
        <w:lastRenderedPageBreak/>
        <w:t xml:space="preserve">Tabla </w:t>
      </w:r>
      <w:r w:rsidRPr="0050265E">
        <w:rPr>
          <w:b/>
          <w:bCs/>
          <w:i w:val="0"/>
          <w:iCs w:val="0"/>
          <w:color w:val="auto"/>
          <w:sz w:val="24"/>
          <w:szCs w:val="24"/>
        </w:rPr>
        <w:fldChar w:fldCharType="begin"/>
      </w:r>
      <w:r w:rsidRPr="0050265E">
        <w:rPr>
          <w:b/>
          <w:bCs/>
          <w:i w:val="0"/>
          <w:iCs w:val="0"/>
          <w:color w:val="auto"/>
          <w:sz w:val="24"/>
          <w:szCs w:val="24"/>
        </w:rPr>
        <w:instrText xml:space="preserve"> SEQ Tabla \* ARABIC </w:instrText>
      </w:r>
      <w:r w:rsidRPr="0050265E">
        <w:rPr>
          <w:b/>
          <w:bCs/>
          <w:i w:val="0"/>
          <w:iCs w:val="0"/>
          <w:color w:val="auto"/>
          <w:sz w:val="24"/>
          <w:szCs w:val="24"/>
        </w:rPr>
        <w:fldChar w:fldCharType="separate"/>
      </w:r>
      <w:r w:rsidR="00254163">
        <w:rPr>
          <w:b/>
          <w:bCs/>
          <w:i w:val="0"/>
          <w:iCs w:val="0"/>
          <w:noProof/>
          <w:color w:val="auto"/>
          <w:sz w:val="24"/>
          <w:szCs w:val="24"/>
        </w:rPr>
        <w:t>8</w:t>
      </w:r>
      <w:r w:rsidRPr="0050265E">
        <w:rPr>
          <w:b/>
          <w:bCs/>
          <w:i w:val="0"/>
          <w:iCs w:val="0"/>
          <w:color w:val="auto"/>
          <w:sz w:val="24"/>
          <w:szCs w:val="24"/>
        </w:rPr>
        <w:fldChar w:fldCharType="end"/>
      </w:r>
      <w:r w:rsidRPr="0050265E">
        <w:rPr>
          <w:b/>
          <w:bCs/>
          <w:i w:val="0"/>
          <w:iCs w:val="0"/>
          <w:color w:val="auto"/>
          <w:sz w:val="24"/>
          <w:szCs w:val="24"/>
        </w:rPr>
        <w:t>.</w:t>
      </w:r>
      <w:r w:rsidRPr="0050265E">
        <w:rPr>
          <w:color w:val="auto"/>
          <w:sz w:val="24"/>
          <w:szCs w:val="24"/>
        </w:rPr>
        <w:t xml:space="preserve"> </w:t>
      </w:r>
      <w:bookmarkEnd w:id="45"/>
    </w:p>
    <w:p w14:paraId="62425979" w14:textId="266F6AB9" w:rsidR="0050265E" w:rsidRPr="0050265E" w:rsidRDefault="0050265E" w:rsidP="009C57A0">
      <w:pPr>
        <w:spacing w:after="0" w:afterAutospacing="0"/>
        <w:rPr>
          <w:i/>
          <w:iCs/>
        </w:rPr>
      </w:pPr>
      <w:r w:rsidRPr="0050265E">
        <w:rPr>
          <w:i/>
          <w:iCs/>
          <w:szCs w:val="24"/>
        </w:rPr>
        <w:t>Requisitos microbiológicos para la bebida láctea pasteurizada.</w:t>
      </w:r>
    </w:p>
    <w:tbl>
      <w:tblPr>
        <w:tblStyle w:val="Tablanormal2"/>
        <w:tblW w:w="8780" w:type="dxa"/>
        <w:tblLook w:val="04A0" w:firstRow="1" w:lastRow="0" w:firstColumn="1" w:lastColumn="0" w:noHBand="0" w:noVBand="1"/>
      </w:tblPr>
      <w:tblGrid>
        <w:gridCol w:w="3823"/>
        <w:gridCol w:w="365"/>
        <w:gridCol w:w="1109"/>
        <w:gridCol w:w="978"/>
        <w:gridCol w:w="423"/>
        <w:gridCol w:w="2082"/>
      </w:tblGrid>
      <w:tr w:rsidR="0050265E" w14:paraId="686F17EA" w14:textId="77777777" w:rsidTr="004206B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D7FFDE8" w14:textId="08F56672" w:rsidR="009B4AA0" w:rsidRDefault="009B4AA0" w:rsidP="009C57A0">
            <w:pPr>
              <w:spacing w:line="360" w:lineRule="auto"/>
              <w:jc w:val="left"/>
              <w:rPr>
                <w:lang w:val="es-ES"/>
              </w:rPr>
            </w:pPr>
            <w:r>
              <w:rPr>
                <w:lang w:val="es-ES"/>
              </w:rPr>
              <w:t>Requisito</w:t>
            </w:r>
          </w:p>
        </w:tc>
        <w:tc>
          <w:tcPr>
            <w:tcW w:w="365" w:type="dxa"/>
            <w:vAlign w:val="center"/>
          </w:tcPr>
          <w:p w14:paraId="65565A25" w14:textId="3CCD3075" w:rsidR="009B4AA0" w:rsidRDefault="009B4AA0" w:rsidP="009C57A0">
            <w:pPr>
              <w:spacing w:line="360" w:lineRule="auto"/>
              <w:jc w:val="left"/>
              <w:cnfStyle w:val="100000000000" w:firstRow="1" w:lastRow="0" w:firstColumn="0" w:lastColumn="0" w:oddVBand="0" w:evenVBand="0" w:oddHBand="0" w:evenHBand="0" w:firstRowFirstColumn="0" w:firstRowLastColumn="0" w:lastRowFirstColumn="0" w:lastRowLastColumn="0"/>
              <w:rPr>
                <w:lang w:val="es-ES"/>
              </w:rPr>
            </w:pPr>
            <w:r>
              <w:rPr>
                <w:lang w:val="es-ES"/>
              </w:rPr>
              <w:t>n</w:t>
            </w:r>
          </w:p>
        </w:tc>
        <w:tc>
          <w:tcPr>
            <w:tcW w:w="1109" w:type="dxa"/>
            <w:vAlign w:val="center"/>
          </w:tcPr>
          <w:p w14:paraId="763DD197" w14:textId="26C8CB60" w:rsidR="009B4AA0" w:rsidRDefault="009B4AA0" w:rsidP="009C57A0">
            <w:pPr>
              <w:spacing w:line="360" w:lineRule="auto"/>
              <w:jc w:val="left"/>
              <w:cnfStyle w:val="100000000000" w:firstRow="1" w:lastRow="0" w:firstColumn="0" w:lastColumn="0" w:oddVBand="0" w:evenVBand="0" w:oddHBand="0" w:evenHBand="0" w:firstRowFirstColumn="0" w:firstRowLastColumn="0" w:lastRowFirstColumn="0" w:lastRowLastColumn="0"/>
              <w:rPr>
                <w:lang w:val="es-ES"/>
              </w:rPr>
            </w:pPr>
            <w:r>
              <w:rPr>
                <w:lang w:val="es-ES"/>
              </w:rPr>
              <w:t>m</w:t>
            </w:r>
          </w:p>
        </w:tc>
        <w:tc>
          <w:tcPr>
            <w:tcW w:w="978" w:type="dxa"/>
            <w:vAlign w:val="center"/>
          </w:tcPr>
          <w:p w14:paraId="323CB308" w14:textId="657B419C" w:rsidR="009B4AA0" w:rsidRDefault="009B4AA0" w:rsidP="009C57A0">
            <w:pPr>
              <w:spacing w:line="360" w:lineRule="auto"/>
              <w:jc w:val="left"/>
              <w:cnfStyle w:val="100000000000" w:firstRow="1" w:lastRow="0" w:firstColumn="0" w:lastColumn="0" w:oddVBand="0" w:evenVBand="0" w:oddHBand="0" w:evenHBand="0" w:firstRowFirstColumn="0" w:firstRowLastColumn="0" w:lastRowFirstColumn="0" w:lastRowLastColumn="0"/>
              <w:rPr>
                <w:lang w:val="es-ES"/>
              </w:rPr>
            </w:pPr>
            <w:r>
              <w:rPr>
                <w:lang w:val="es-ES"/>
              </w:rPr>
              <w:t>M</w:t>
            </w:r>
          </w:p>
        </w:tc>
        <w:tc>
          <w:tcPr>
            <w:tcW w:w="423" w:type="dxa"/>
            <w:vAlign w:val="center"/>
          </w:tcPr>
          <w:p w14:paraId="5DACF639" w14:textId="42D9A0C2" w:rsidR="009B4AA0" w:rsidRDefault="009B4AA0" w:rsidP="009C57A0">
            <w:pPr>
              <w:spacing w:line="360" w:lineRule="auto"/>
              <w:jc w:val="left"/>
              <w:cnfStyle w:val="100000000000" w:firstRow="1" w:lastRow="0" w:firstColumn="0" w:lastColumn="0" w:oddVBand="0" w:evenVBand="0" w:oddHBand="0" w:evenHBand="0" w:firstRowFirstColumn="0" w:firstRowLastColumn="0" w:lastRowFirstColumn="0" w:lastRowLastColumn="0"/>
              <w:rPr>
                <w:lang w:val="es-ES"/>
              </w:rPr>
            </w:pPr>
            <w:r>
              <w:rPr>
                <w:lang w:val="es-ES"/>
              </w:rPr>
              <w:t>c</w:t>
            </w:r>
          </w:p>
        </w:tc>
        <w:tc>
          <w:tcPr>
            <w:tcW w:w="2082" w:type="dxa"/>
            <w:vAlign w:val="center"/>
          </w:tcPr>
          <w:p w14:paraId="4F6ECB03" w14:textId="77777777" w:rsidR="009B4AA0" w:rsidRDefault="009B4AA0" w:rsidP="009C57A0">
            <w:pPr>
              <w:spacing w:line="360" w:lineRule="auto"/>
              <w:jc w:val="left"/>
              <w:cnfStyle w:val="100000000000" w:firstRow="1" w:lastRow="0" w:firstColumn="0" w:lastColumn="0" w:oddVBand="0" w:evenVBand="0" w:oddHBand="0" w:evenHBand="0" w:firstRowFirstColumn="0" w:firstRowLastColumn="0" w:lastRowFirstColumn="0" w:lastRowLastColumn="0"/>
              <w:rPr>
                <w:lang w:val="es-ES"/>
              </w:rPr>
            </w:pPr>
            <w:r>
              <w:rPr>
                <w:lang w:val="es-ES"/>
              </w:rPr>
              <w:t>Método de ensayo</w:t>
            </w:r>
          </w:p>
        </w:tc>
      </w:tr>
      <w:tr w:rsidR="0050265E" w:rsidRPr="004206B8" w14:paraId="6A4AFF44" w14:textId="77777777" w:rsidTr="004206B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20731A6" w14:textId="36DDF4A9" w:rsidR="009B4AA0" w:rsidRPr="004206B8" w:rsidRDefault="009B4AA0" w:rsidP="009C57A0">
            <w:pPr>
              <w:spacing w:line="360" w:lineRule="auto"/>
              <w:jc w:val="left"/>
              <w:rPr>
                <w:b w:val="0"/>
                <w:bCs w:val="0"/>
                <w:lang w:val="es-ES"/>
              </w:rPr>
            </w:pPr>
            <w:r w:rsidRPr="004206B8">
              <w:rPr>
                <w:b w:val="0"/>
                <w:bCs w:val="0"/>
                <w:lang w:val="es-ES"/>
              </w:rPr>
              <w:t>Recuento de microorganismos aerobios mesófilos, REP, UFC/cm3</w:t>
            </w:r>
          </w:p>
        </w:tc>
        <w:tc>
          <w:tcPr>
            <w:tcW w:w="365" w:type="dxa"/>
            <w:vAlign w:val="center"/>
          </w:tcPr>
          <w:p w14:paraId="09086701" w14:textId="74D2B13C"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5</w:t>
            </w:r>
          </w:p>
        </w:tc>
        <w:tc>
          <w:tcPr>
            <w:tcW w:w="1109" w:type="dxa"/>
            <w:vAlign w:val="center"/>
          </w:tcPr>
          <w:p w14:paraId="22643F99" w14:textId="114CF8E0"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30 000</w:t>
            </w:r>
          </w:p>
        </w:tc>
        <w:tc>
          <w:tcPr>
            <w:tcW w:w="978" w:type="dxa"/>
            <w:vAlign w:val="center"/>
          </w:tcPr>
          <w:p w14:paraId="7AE886D4" w14:textId="5D743B79"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50 000</w:t>
            </w:r>
          </w:p>
        </w:tc>
        <w:tc>
          <w:tcPr>
            <w:tcW w:w="423" w:type="dxa"/>
            <w:vAlign w:val="center"/>
          </w:tcPr>
          <w:p w14:paraId="45896056" w14:textId="2400AD5D"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1</w:t>
            </w:r>
          </w:p>
        </w:tc>
        <w:tc>
          <w:tcPr>
            <w:tcW w:w="2082" w:type="dxa"/>
            <w:vAlign w:val="center"/>
          </w:tcPr>
          <w:p w14:paraId="42419DAE" w14:textId="312E16DE"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NTE INEN 1529-5</w:t>
            </w:r>
          </w:p>
        </w:tc>
      </w:tr>
      <w:tr w:rsidR="0050265E" w:rsidRPr="004206B8" w14:paraId="5ACE7E34" w14:textId="77777777" w:rsidTr="004206B8">
        <w:trPr>
          <w:trHeight w:val="23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C2B8BD5" w14:textId="4ECB879C" w:rsidR="009B4AA0" w:rsidRPr="004206B8" w:rsidRDefault="009B4AA0" w:rsidP="009C57A0">
            <w:pPr>
              <w:spacing w:line="360" w:lineRule="auto"/>
              <w:jc w:val="left"/>
              <w:rPr>
                <w:b w:val="0"/>
                <w:bCs w:val="0"/>
                <w:lang w:val="es-ES"/>
              </w:rPr>
            </w:pPr>
            <w:r w:rsidRPr="004206B8">
              <w:rPr>
                <w:b w:val="0"/>
                <w:bCs w:val="0"/>
                <w:lang w:val="es-ES"/>
              </w:rPr>
              <w:t>Recuento de coliformes UFC/cm3</w:t>
            </w:r>
          </w:p>
        </w:tc>
        <w:tc>
          <w:tcPr>
            <w:tcW w:w="365" w:type="dxa"/>
            <w:vAlign w:val="center"/>
          </w:tcPr>
          <w:p w14:paraId="4DA01A2F" w14:textId="51E651D1" w:rsidR="009B4AA0"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5</w:t>
            </w:r>
          </w:p>
        </w:tc>
        <w:tc>
          <w:tcPr>
            <w:tcW w:w="1109" w:type="dxa"/>
            <w:vAlign w:val="center"/>
          </w:tcPr>
          <w:p w14:paraId="12195292" w14:textId="4C414A59" w:rsidR="009B4AA0"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&lt;1</w:t>
            </w:r>
          </w:p>
        </w:tc>
        <w:tc>
          <w:tcPr>
            <w:tcW w:w="978" w:type="dxa"/>
            <w:vAlign w:val="center"/>
          </w:tcPr>
          <w:p w14:paraId="7081682E" w14:textId="0AF576DB" w:rsidR="009B4AA0"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10</w:t>
            </w:r>
          </w:p>
        </w:tc>
        <w:tc>
          <w:tcPr>
            <w:tcW w:w="423" w:type="dxa"/>
            <w:vAlign w:val="center"/>
          </w:tcPr>
          <w:p w14:paraId="2F868EF1" w14:textId="49078ADF" w:rsidR="009B4AA0"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1</w:t>
            </w:r>
          </w:p>
        </w:tc>
        <w:tc>
          <w:tcPr>
            <w:tcW w:w="2082" w:type="dxa"/>
            <w:vAlign w:val="center"/>
          </w:tcPr>
          <w:p w14:paraId="5826927C" w14:textId="23C22CC7" w:rsidR="009B4AA0"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NTE INEN 1529-7</w:t>
            </w:r>
          </w:p>
        </w:tc>
      </w:tr>
      <w:tr w:rsidR="0050265E" w:rsidRPr="004206B8" w14:paraId="4F86BB22" w14:textId="77777777" w:rsidTr="004206B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2366BB8" w14:textId="373E4842" w:rsidR="009B4AA0" w:rsidRPr="004206B8" w:rsidRDefault="0050265E" w:rsidP="009C57A0">
            <w:pPr>
              <w:spacing w:line="360" w:lineRule="auto"/>
              <w:jc w:val="left"/>
              <w:rPr>
                <w:b w:val="0"/>
                <w:bCs w:val="0"/>
                <w:lang w:val="es-ES"/>
              </w:rPr>
            </w:pPr>
            <w:r w:rsidRPr="004206B8">
              <w:rPr>
                <w:b w:val="0"/>
                <w:bCs w:val="0"/>
                <w:lang w:val="es-ES"/>
              </w:rPr>
              <w:t xml:space="preserve">Listeria </w:t>
            </w:r>
            <w:proofErr w:type="spellStart"/>
            <w:r w:rsidRPr="004206B8">
              <w:rPr>
                <w:b w:val="0"/>
                <w:bCs w:val="0"/>
                <w:lang w:val="es-ES"/>
              </w:rPr>
              <w:t>monocytogenes</w:t>
            </w:r>
            <w:proofErr w:type="spellEnd"/>
            <w:r w:rsidRPr="004206B8">
              <w:rPr>
                <w:b w:val="0"/>
                <w:bCs w:val="0"/>
                <w:lang w:val="es-ES"/>
              </w:rPr>
              <w:t>/25g</w:t>
            </w:r>
          </w:p>
        </w:tc>
        <w:tc>
          <w:tcPr>
            <w:tcW w:w="365" w:type="dxa"/>
            <w:vAlign w:val="center"/>
          </w:tcPr>
          <w:p w14:paraId="5CCF5532" w14:textId="0BDDA50E"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5</w:t>
            </w:r>
          </w:p>
        </w:tc>
        <w:tc>
          <w:tcPr>
            <w:tcW w:w="1109" w:type="dxa"/>
            <w:vAlign w:val="center"/>
          </w:tcPr>
          <w:p w14:paraId="190459D3" w14:textId="1E599B41"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Ausencia</w:t>
            </w:r>
          </w:p>
        </w:tc>
        <w:tc>
          <w:tcPr>
            <w:tcW w:w="978" w:type="dxa"/>
            <w:vAlign w:val="center"/>
          </w:tcPr>
          <w:p w14:paraId="56F6B464" w14:textId="29811243"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w:t>
            </w:r>
          </w:p>
        </w:tc>
        <w:tc>
          <w:tcPr>
            <w:tcW w:w="423" w:type="dxa"/>
            <w:vAlign w:val="center"/>
          </w:tcPr>
          <w:p w14:paraId="517337C5" w14:textId="41676ECB"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0</w:t>
            </w:r>
          </w:p>
        </w:tc>
        <w:tc>
          <w:tcPr>
            <w:tcW w:w="2082" w:type="dxa"/>
            <w:vAlign w:val="center"/>
          </w:tcPr>
          <w:p w14:paraId="4C2F596E" w14:textId="1EE8C927" w:rsidR="009B4AA0" w:rsidRPr="004206B8" w:rsidRDefault="0050265E" w:rsidP="009C57A0">
            <w:pPr>
              <w:spacing w:line="360" w:lineRule="auto"/>
              <w:jc w:val="left"/>
              <w:cnfStyle w:val="000000100000" w:firstRow="0" w:lastRow="0" w:firstColumn="0" w:lastColumn="0" w:oddVBand="0" w:evenVBand="0" w:oddHBand="1" w:evenHBand="0" w:firstRowFirstColumn="0" w:firstRowLastColumn="0" w:lastRowFirstColumn="0" w:lastRowLastColumn="0"/>
              <w:rPr>
                <w:lang w:val="es-ES"/>
              </w:rPr>
            </w:pPr>
            <w:r w:rsidRPr="004206B8">
              <w:rPr>
                <w:lang w:val="es-ES"/>
              </w:rPr>
              <w:t>ISO 11290-1</w:t>
            </w:r>
          </w:p>
        </w:tc>
      </w:tr>
      <w:tr w:rsidR="0050265E" w:rsidRPr="004206B8" w14:paraId="126003EA" w14:textId="77777777" w:rsidTr="004206B8">
        <w:trPr>
          <w:trHeight w:val="23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5B9B004" w14:textId="45330DDD" w:rsidR="0050265E" w:rsidRPr="004206B8" w:rsidRDefault="0050265E" w:rsidP="009C57A0">
            <w:pPr>
              <w:spacing w:line="360" w:lineRule="auto"/>
              <w:jc w:val="left"/>
              <w:rPr>
                <w:b w:val="0"/>
                <w:bCs w:val="0"/>
                <w:lang w:val="es-ES"/>
              </w:rPr>
            </w:pPr>
            <w:r w:rsidRPr="004206B8">
              <w:rPr>
                <w:b w:val="0"/>
                <w:bCs w:val="0"/>
                <w:lang w:val="es-ES"/>
              </w:rPr>
              <w:t xml:space="preserve">Recuento de </w:t>
            </w:r>
            <w:proofErr w:type="spellStart"/>
            <w:r w:rsidRPr="004206B8">
              <w:rPr>
                <w:b w:val="0"/>
                <w:bCs w:val="0"/>
                <w:lang w:val="es-ES"/>
              </w:rPr>
              <w:t>Escherichia</w:t>
            </w:r>
            <w:proofErr w:type="spellEnd"/>
            <w:r w:rsidRPr="004206B8">
              <w:rPr>
                <w:b w:val="0"/>
                <w:bCs w:val="0"/>
                <w:lang w:val="es-ES"/>
              </w:rPr>
              <w:t xml:space="preserve"> </w:t>
            </w:r>
            <w:proofErr w:type="spellStart"/>
            <w:r w:rsidRPr="004206B8">
              <w:rPr>
                <w:b w:val="0"/>
                <w:bCs w:val="0"/>
                <w:lang w:val="es-ES"/>
              </w:rPr>
              <w:t>coli</w:t>
            </w:r>
            <w:proofErr w:type="spellEnd"/>
            <w:r w:rsidRPr="004206B8">
              <w:rPr>
                <w:b w:val="0"/>
                <w:bCs w:val="0"/>
                <w:lang w:val="es-ES"/>
              </w:rPr>
              <w:t>, UFC/g</w:t>
            </w:r>
          </w:p>
        </w:tc>
        <w:tc>
          <w:tcPr>
            <w:tcW w:w="365" w:type="dxa"/>
            <w:vAlign w:val="center"/>
          </w:tcPr>
          <w:p w14:paraId="1FA26551" w14:textId="5111D3AA" w:rsidR="0050265E"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5</w:t>
            </w:r>
          </w:p>
        </w:tc>
        <w:tc>
          <w:tcPr>
            <w:tcW w:w="1109" w:type="dxa"/>
            <w:vAlign w:val="center"/>
          </w:tcPr>
          <w:p w14:paraId="3415A26D" w14:textId="07D53A95" w:rsidR="0050265E"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&lt;1</w:t>
            </w:r>
          </w:p>
        </w:tc>
        <w:tc>
          <w:tcPr>
            <w:tcW w:w="978" w:type="dxa"/>
            <w:vAlign w:val="center"/>
          </w:tcPr>
          <w:p w14:paraId="3D050CCF" w14:textId="57A65B12" w:rsidR="0050265E"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w:t>
            </w:r>
          </w:p>
        </w:tc>
        <w:tc>
          <w:tcPr>
            <w:tcW w:w="423" w:type="dxa"/>
            <w:vAlign w:val="center"/>
          </w:tcPr>
          <w:p w14:paraId="05C9398B" w14:textId="38123D29" w:rsidR="0050265E"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0</w:t>
            </w:r>
          </w:p>
        </w:tc>
        <w:tc>
          <w:tcPr>
            <w:tcW w:w="2082" w:type="dxa"/>
            <w:vAlign w:val="center"/>
          </w:tcPr>
          <w:p w14:paraId="13B142E5" w14:textId="7D69F56A" w:rsidR="0050265E" w:rsidRPr="004206B8" w:rsidRDefault="0050265E" w:rsidP="009C57A0">
            <w:pPr>
              <w:spacing w:line="360" w:lineRule="auto"/>
              <w:jc w:val="left"/>
              <w:cnfStyle w:val="000000000000" w:firstRow="0" w:lastRow="0" w:firstColumn="0" w:lastColumn="0" w:oddVBand="0" w:evenVBand="0" w:oddHBand="0" w:evenHBand="0" w:firstRowFirstColumn="0" w:firstRowLastColumn="0" w:lastRowFirstColumn="0" w:lastRowLastColumn="0"/>
              <w:rPr>
                <w:lang w:val="es-ES"/>
              </w:rPr>
            </w:pPr>
            <w:r w:rsidRPr="004206B8">
              <w:rPr>
                <w:lang w:val="es-ES"/>
              </w:rPr>
              <w:t>NTE INEN 1529-8</w:t>
            </w:r>
          </w:p>
        </w:tc>
      </w:tr>
    </w:tbl>
    <w:p w14:paraId="7FD3BCB8" w14:textId="21D256DF" w:rsidR="004206B8" w:rsidRDefault="004206B8" w:rsidP="004206B8">
      <w:pPr>
        <w:jc w:val="center"/>
      </w:pPr>
      <w:r w:rsidRPr="004206B8">
        <w:rPr>
          <w:b/>
          <w:bCs/>
        </w:rPr>
        <w:t>Fuente.</w:t>
      </w:r>
      <w:r>
        <w:t xml:space="preserve"> </w:t>
      </w:r>
      <w:sdt>
        <w:sdtPr>
          <w:id w:val="-121619804"/>
          <w:citation/>
        </w:sdtPr>
        <w:sdtEndPr/>
        <w:sdtContent>
          <w:r>
            <w:fldChar w:fldCharType="begin"/>
          </w:r>
          <w:r>
            <w:rPr>
              <w:lang w:val="es-ES"/>
            </w:rPr>
            <w:instrText xml:space="preserve"> CITATION NTE112 \l 3082 </w:instrText>
          </w:r>
          <w:r>
            <w:fldChar w:fldCharType="separate"/>
          </w:r>
          <w:r w:rsidR="005E66B2">
            <w:rPr>
              <w:noProof/>
              <w:lang w:val="es-ES"/>
            </w:rPr>
            <w:t>(NTE INEN 2564, 2011)</w:t>
          </w:r>
          <w:r>
            <w:fldChar w:fldCharType="end"/>
          </w:r>
        </w:sdtContent>
      </w:sdt>
    </w:p>
    <w:p w14:paraId="4552ED96" w14:textId="0B5BCA8D" w:rsidR="006750BA" w:rsidRDefault="007A03CE" w:rsidP="006750BA">
      <w:pPr>
        <w:pStyle w:val="Ttulo3"/>
        <w:numPr>
          <w:ilvl w:val="2"/>
          <w:numId w:val="1"/>
        </w:numPr>
      </w:pPr>
      <w:bookmarkStart w:id="46" w:name="_Toc113671596"/>
      <w:r>
        <w:t>Actividad</w:t>
      </w:r>
      <w:r w:rsidR="006750BA">
        <w:t xml:space="preserve"> antioxidante</w:t>
      </w:r>
      <w:bookmarkEnd w:id="46"/>
    </w:p>
    <w:p w14:paraId="38041043" w14:textId="4073B253" w:rsidR="008E0409" w:rsidRDefault="006750BA" w:rsidP="008E0409">
      <w:pPr>
        <w:ind w:firstLine="720"/>
        <w:rPr>
          <w:rFonts w:cs="Times New Roman"/>
          <w:color w:val="000000"/>
          <w:shd w:val="clear" w:color="auto" w:fill="FFFFFF"/>
        </w:rPr>
      </w:pPr>
      <w:r w:rsidRPr="00067414">
        <w:rPr>
          <w:rFonts w:cs="Times New Roman"/>
          <w:szCs w:val="24"/>
        </w:rPr>
        <w:t xml:space="preserve">Los antioxidantes son sustancias presentes en los alimentos, estos retrasan e inhiben la oxidación y formación de sustratos sensibles a las especies reactivas del oxígeno (ERO) </w:t>
      </w:r>
      <w:sdt>
        <w:sdtPr>
          <w:rPr>
            <w:rFonts w:cs="Times New Roman"/>
            <w:noProof/>
            <w:szCs w:val="24"/>
            <w:lang w:val="es-ES"/>
          </w:rPr>
          <w:id w:val="822394689"/>
          <w:citation/>
        </w:sdtPr>
        <w:sdtEndPr/>
        <w:sdtContent>
          <w:r>
            <w:rPr>
              <w:rFonts w:cs="Times New Roman"/>
              <w:noProof/>
              <w:szCs w:val="24"/>
              <w:lang w:val="es-ES"/>
            </w:rPr>
            <w:fldChar w:fldCharType="begin"/>
          </w:r>
          <w:r>
            <w:rPr>
              <w:rFonts w:cs="Times New Roman"/>
              <w:noProof/>
              <w:szCs w:val="24"/>
              <w:lang w:val="es-ES"/>
            </w:rPr>
            <w:instrText xml:space="preserve"> CITATION Lin20 \l 3082 </w:instrText>
          </w:r>
          <w:r>
            <w:rPr>
              <w:rFonts w:cs="Times New Roman"/>
              <w:noProof/>
              <w:szCs w:val="24"/>
              <w:lang w:val="es-ES"/>
            </w:rPr>
            <w:fldChar w:fldCharType="separate"/>
          </w:r>
          <w:r w:rsidR="005E66B2" w:rsidRPr="005E66B2">
            <w:rPr>
              <w:rFonts w:cs="Times New Roman"/>
              <w:noProof/>
              <w:szCs w:val="24"/>
              <w:lang w:val="es-ES"/>
            </w:rPr>
            <w:t>(Linares &amp; Sonco, 2020)</w:t>
          </w:r>
          <w:r>
            <w:rPr>
              <w:rFonts w:cs="Times New Roman"/>
              <w:noProof/>
              <w:szCs w:val="24"/>
              <w:lang w:val="es-ES"/>
            </w:rPr>
            <w:fldChar w:fldCharType="end"/>
          </w:r>
        </w:sdtContent>
      </w:sdt>
      <w:r w:rsidR="00B51405">
        <w:rPr>
          <w:rFonts w:cs="Times New Roman"/>
          <w:szCs w:val="24"/>
        </w:rPr>
        <w:t xml:space="preserve">. </w:t>
      </w:r>
      <w:r w:rsidR="008E0409" w:rsidRPr="008E0409">
        <w:rPr>
          <w:rFonts w:cs="Times New Roman"/>
          <w:color w:val="000000"/>
          <w:shd w:val="clear" w:color="auto" w:fill="FFFFFF"/>
        </w:rPr>
        <w:t>Son de vital importancia para la prevención de la actuación de los radicales libres sobre el organismo; disminuyendo los procesos oxidativos, retardando el proceso de envejecimiento y previniendo el desarrollo de diversas enfermedades</w:t>
      </w:r>
      <w:r w:rsidR="008E0409">
        <w:rPr>
          <w:rFonts w:cs="Times New Roman"/>
          <w:color w:val="000000"/>
          <w:shd w:val="clear" w:color="auto" w:fill="FFFFFF"/>
        </w:rPr>
        <w:t xml:space="preserve"> </w:t>
      </w:r>
      <w:r w:rsidR="008E0409" w:rsidRPr="008E0409">
        <w:rPr>
          <w:rFonts w:cs="Times New Roman"/>
          <w:noProof/>
          <w:color w:val="000000"/>
          <w:shd w:val="clear" w:color="auto" w:fill="FFFFFF"/>
          <w:lang w:val="es-ES"/>
        </w:rPr>
        <w:t>(Rioja</w:t>
      </w:r>
      <w:r w:rsidR="008E0409">
        <w:rPr>
          <w:rFonts w:cs="Times New Roman"/>
          <w:noProof/>
          <w:color w:val="000000"/>
          <w:shd w:val="clear" w:color="auto" w:fill="FFFFFF"/>
          <w:lang w:val="es-ES"/>
        </w:rPr>
        <w:t xml:space="preserve"> et al.</w:t>
      </w:r>
      <w:r w:rsidR="008E0409" w:rsidRPr="008E0409">
        <w:rPr>
          <w:rFonts w:cs="Times New Roman"/>
          <w:noProof/>
          <w:color w:val="000000"/>
          <w:shd w:val="clear" w:color="auto" w:fill="FFFFFF"/>
          <w:lang w:val="es-ES"/>
        </w:rPr>
        <w:t>, 2018)</w:t>
      </w:r>
      <w:r w:rsidR="008E0409">
        <w:rPr>
          <w:rFonts w:cs="Times New Roman"/>
          <w:noProof/>
          <w:color w:val="000000"/>
          <w:shd w:val="clear" w:color="auto" w:fill="FFFFFF"/>
          <w:lang w:val="es-ES"/>
        </w:rPr>
        <w:t>.</w:t>
      </w:r>
    </w:p>
    <w:p w14:paraId="6C4A8E54" w14:textId="594434D8" w:rsidR="006750BA" w:rsidRDefault="006750BA" w:rsidP="006750BA">
      <w:pPr>
        <w:ind w:firstLine="720"/>
        <w:rPr>
          <w:rFonts w:cs="Times New Roman"/>
          <w:szCs w:val="24"/>
        </w:rPr>
      </w:pPr>
      <w:r w:rsidRPr="00067414">
        <w:rPr>
          <w:rFonts w:cs="Times New Roman"/>
          <w:szCs w:val="24"/>
        </w:rPr>
        <w:t xml:space="preserve">La determinación de la actividad antioxidante se basa en ensayos con dos tipos de mecanismos de reacción: El primero HAT, ensayos basados en reacciones de transferencia de átomos de hidrógeno; y el segundo SET, ensayos basados en reacciones de transferencia de un solo electrón que posee el potencial para reducir algún compuesto, incluyendo metales, carbonilos y radicales </w:t>
      </w:r>
      <w:sdt>
        <w:sdtPr>
          <w:rPr>
            <w:rFonts w:cs="Times New Roman"/>
            <w:szCs w:val="24"/>
          </w:rPr>
          <w:id w:val="-1402753647"/>
          <w:citation/>
        </w:sdtPr>
        <w:sdtEndPr/>
        <w:sdtContent>
          <w:r w:rsidRPr="00067414">
            <w:rPr>
              <w:rFonts w:cs="Times New Roman"/>
              <w:szCs w:val="24"/>
            </w:rPr>
            <w:fldChar w:fldCharType="begin"/>
          </w:r>
          <w:r w:rsidRPr="00067414">
            <w:rPr>
              <w:rFonts w:cs="Times New Roman"/>
              <w:szCs w:val="24"/>
              <w:lang w:val="es-ES"/>
            </w:rPr>
            <w:instrText xml:space="preserve">CITATION Eva \l 3082 </w:instrText>
          </w:r>
          <w:r w:rsidRPr="00067414">
            <w:rPr>
              <w:rFonts w:cs="Times New Roman"/>
              <w:szCs w:val="24"/>
            </w:rPr>
            <w:fldChar w:fldCharType="separate"/>
          </w:r>
          <w:r w:rsidR="005E66B2" w:rsidRPr="005E66B2">
            <w:rPr>
              <w:rFonts w:cs="Times New Roman"/>
              <w:noProof/>
              <w:szCs w:val="24"/>
              <w:lang w:val="es-ES"/>
            </w:rPr>
            <w:t>(Delgado, 2016)</w:t>
          </w:r>
          <w:r w:rsidRPr="00067414">
            <w:rPr>
              <w:rFonts w:cs="Times New Roman"/>
              <w:szCs w:val="24"/>
            </w:rPr>
            <w:fldChar w:fldCharType="end"/>
          </w:r>
        </w:sdtContent>
      </w:sdt>
      <w:r w:rsidRPr="00067414">
        <w:rPr>
          <w:rFonts w:cs="Times New Roman"/>
          <w:szCs w:val="24"/>
        </w:rPr>
        <w:t>.</w:t>
      </w:r>
    </w:p>
    <w:p w14:paraId="245021FD" w14:textId="4AA6330A" w:rsidR="00B51405" w:rsidRDefault="00B51405" w:rsidP="00B51405">
      <w:pPr>
        <w:ind w:firstLine="720"/>
        <w:rPr>
          <w:rFonts w:cs="Times New Roman"/>
          <w:noProof/>
          <w:color w:val="000000"/>
          <w:shd w:val="clear" w:color="auto" w:fill="FFFFFF"/>
          <w:lang w:val="es-ES"/>
        </w:rPr>
      </w:pPr>
      <w:r w:rsidRPr="00B51405">
        <w:rPr>
          <w:rFonts w:eastAsia="Times New Roman" w:cs="Times New Roman"/>
          <w:szCs w:val="24"/>
          <w:lang w:eastAsia="es-EC"/>
        </w:rPr>
        <w:t>Los compuestos antioxidantes presentes en alimentos pueden ser clasificados como vitaminas, carotenoides, compuestos fenólicos y otros. Junto a las vitaminas, los compuestos fenólicos son considerados importantes componentes antioxidantes, en alimentos como frutas, vegetales, tubérculos y cereales</w:t>
      </w:r>
      <w:r>
        <w:rPr>
          <w:rFonts w:eastAsia="Times New Roman" w:cs="Times New Roman"/>
          <w:szCs w:val="24"/>
          <w:lang w:eastAsia="es-EC"/>
        </w:rPr>
        <w:t xml:space="preserve"> </w:t>
      </w:r>
      <w:r w:rsidRPr="008E0409">
        <w:rPr>
          <w:rFonts w:cs="Times New Roman"/>
          <w:color w:val="000000"/>
          <w:shd w:val="clear" w:color="auto" w:fill="FFFFFF"/>
        </w:rPr>
        <w:t>enfermedades</w:t>
      </w:r>
      <w:r>
        <w:rPr>
          <w:rFonts w:cs="Times New Roman"/>
          <w:color w:val="000000"/>
          <w:shd w:val="clear" w:color="auto" w:fill="FFFFFF"/>
        </w:rPr>
        <w:t xml:space="preserve"> </w:t>
      </w:r>
      <w:r w:rsidRPr="008E0409">
        <w:rPr>
          <w:rFonts w:cs="Times New Roman"/>
          <w:noProof/>
          <w:color w:val="000000"/>
          <w:shd w:val="clear" w:color="auto" w:fill="FFFFFF"/>
          <w:lang w:val="es-ES"/>
        </w:rPr>
        <w:t>(Rioja</w:t>
      </w:r>
      <w:r>
        <w:rPr>
          <w:rFonts w:cs="Times New Roman"/>
          <w:noProof/>
          <w:color w:val="000000"/>
          <w:shd w:val="clear" w:color="auto" w:fill="FFFFFF"/>
          <w:lang w:val="es-ES"/>
        </w:rPr>
        <w:t xml:space="preserve"> et al.</w:t>
      </w:r>
      <w:r w:rsidRPr="008E0409">
        <w:rPr>
          <w:rFonts w:cs="Times New Roman"/>
          <w:noProof/>
          <w:color w:val="000000"/>
          <w:shd w:val="clear" w:color="auto" w:fill="FFFFFF"/>
          <w:lang w:val="es-ES"/>
        </w:rPr>
        <w:t>, 2018)</w:t>
      </w:r>
      <w:r>
        <w:rPr>
          <w:rFonts w:cs="Times New Roman"/>
          <w:noProof/>
          <w:color w:val="000000"/>
          <w:shd w:val="clear" w:color="auto" w:fill="FFFFFF"/>
          <w:lang w:val="es-ES"/>
        </w:rPr>
        <w:t>.</w:t>
      </w:r>
    </w:p>
    <w:p w14:paraId="6500F407" w14:textId="548201E2" w:rsidR="00B51405" w:rsidRDefault="00B51405" w:rsidP="00B51405">
      <w:pPr>
        <w:pStyle w:val="Ttulo4"/>
        <w:numPr>
          <w:ilvl w:val="3"/>
          <w:numId w:val="1"/>
        </w:numPr>
        <w:rPr>
          <w:noProof/>
          <w:shd w:val="clear" w:color="auto" w:fill="FFFFFF"/>
          <w:lang w:val="es-ES"/>
        </w:rPr>
      </w:pPr>
      <w:r>
        <w:rPr>
          <w:noProof/>
          <w:shd w:val="clear" w:color="auto" w:fill="FFFFFF"/>
          <w:lang w:val="es-ES"/>
        </w:rPr>
        <w:lastRenderedPageBreak/>
        <w:t>Método ABTS</w:t>
      </w:r>
    </w:p>
    <w:p w14:paraId="4D54778E" w14:textId="1A8F2E32" w:rsidR="00B51405" w:rsidRPr="00B51405" w:rsidRDefault="00B51405" w:rsidP="00B51405">
      <w:pPr>
        <w:ind w:firstLine="720"/>
        <w:rPr>
          <w:rFonts w:cs="Times New Roman"/>
          <w:noProof/>
          <w:color w:val="000000"/>
          <w:shd w:val="clear" w:color="auto" w:fill="FFFFFF"/>
          <w:lang w:val="es-ES"/>
        </w:rPr>
      </w:pPr>
      <w:r w:rsidRPr="00B51405">
        <w:rPr>
          <w:rFonts w:cs="Times New Roman"/>
          <w:color w:val="000000"/>
          <w:shd w:val="clear" w:color="auto" w:fill="FFFFFF"/>
        </w:rPr>
        <w:t>Este método se fundamenta en la cuantificación de la decoloración del radical ABTS</w:t>
      </w:r>
      <w:r w:rsidRPr="00B51405">
        <w:rPr>
          <w:rFonts w:cs="Times New Roman"/>
          <w:color w:val="000000"/>
          <w:shd w:val="clear" w:color="auto" w:fill="FFFFFF"/>
          <w:vertAlign w:val="superscript"/>
        </w:rPr>
        <w:t>+</w:t>
      </w:r>
      <w:r w:rsidRPr="00B51405">
        <w:rPr>
          <w:rFonts w:cs="Times New Roman"/>
          <w:color w:val="000000"/>
          <w:shd w:val="clear" w:color="auto" w:fill="FFFFFF"/>
        </w:rPr>
        <w:t>, debido a su reducción a ABTS por la acción de antioxidantes. El radical catiónico ABTS</w:t>
      </w:r>
      <w:r w:rsidRPr="00B51405">
        <w:rPr>
          <w:rFonts w:cs="Times New Roman"/>
          <w:color w:val="000000"/>
          <w:shd w:val="clear" w:color="auto" w:fill="FFFFFF"/>
          <w:vertAlign w:val="superscript"/>
        </w:rPr>
        <w:t>+</w:t>
      </w:r>
      <w:r w:rsidRPr="00B51405">
        <w:rPr>
          <w:rFonts w:cs="Times New Roman"/>
          <w:color w:val="000000"/>
          <w:shd w:val="clear" w:color="auto" w:fill="FFFFFF"/>
        </w:rPr>
        <w:t xml:space="preserve"> es un cromóforo verde azulado que absorbe a una longitud de onda de 734 nm y se genera por una reacción de oxidación del ABTS (2,2'-azino-bis- (3-etil benzotiazolin-6-sulfonato de amonio) con persulfato de potasio. De esta manera el grado de decoloración como porcentaje de inhibición del radical </w:t>
      </w:r>
      <w:proofErr w:type="spellStart"/>
      <w:r w:rsidRPr="00B51405">
        <w:rPr>
          <w:rFonts w:cs="Times New Roman"/>
          <w:color w:val="000000"/>
          <w:shd w:val="clear" w:color="auto" w:fill="FFFFFF"/>
        </w:rPr>
        <w:t>ABTS</w:t>
      </w:r>
      <w:r w:rsidRPr="00B51405">
        <w:rPr>
          <w:rFonts w:cs="Times New Roman"/>
          <w:color w:val="000000"/>
          <w:shd w:val="clear" w:color="auto" w:fill="FFFFFF"/>
          <w:vertAlign w:val="superscript"/>
        </w:rPr>
        <w:t>+</w:t>
      </w:r>
      <w:r w:rsidRPr="00B51405">
        <w:rPr>
          <w:rFonts w:cs="Times New Roman"/>
          <w:color w:val="000000"/>
          <w:shd w:val="clear" w:color="auto" w:fill="FFFFFF"/>
        </w:rPr>
        <w:t>está</w:t>
      </w:r>
      <w:proofErr w:type="spellEnd"/>
      <w:r w:rsidRPr="00B51405">
        <w:rPr>
          <w:rFonts w:cs="Times New Roman"/>
          <w:color w:val="000000"/>
          <w:shd w:val="clear" w:color="auto" w:fill="FFFFFF"/>
        </w:rPr>
        <w:t xml:space="preserve"> determinado en función a la concentración</w:t>
      </w:r>
      <w:r>
        <w:rPr>
          <w:rFonts w:cs="Times New Roman"/>
          <w:color w:val="000000"/>
          <w:shd w:val="clear" w:color="auto" w:fill="FFFFFF"/>
        </w:rPr>
        <w:t xml:space="preserve"> </w:t>
      </w:r>
      <w:r w:rsidRPr="008E0409">
        <w:rPr>
          <w:rFonts w:cs="Times New Roman"/>
          <w:noProof/>
          <w:color w:val="000000"/>
          <w:shd w:val="clear" w:color="auto" w:fill="FFFFFF"/>
          <w:lang w:val="es-ES"/>
        </w:rPr>
        <w:t>(Rioja</w:t>
      </w:r>
      <w:r>
        <w:rPr>
          <w:rFonts w:cs="Times New Roman"/>
          <w:noProof/>
          <w:color w:val="000000"/>
          <w:shd w:val="clear" w:color="auto" w:fill="FFFFFF"/>
          <w:lang w:val="es-ES"/>
        </w:rPr>
        <w:t xml:space="preserve"> et al.</w:t>
      </w:r>
      <w:r w:rsidRPr="008E0409">
        <w:rPr>
          <w:rFonts w:cs="Times New Roman"/>
          <w:noProof/>
          <w:color w:val="000000"/>
          <w:shd w:val="clear" w:color="auto" w:fill="FFFFFF"/>
          <w:lang w:val="es-ES"/>
        </w:rPr>
        <w:t>, 2018)</w:t>
      </w:r>
      <w:r>
        <w:rPr>
          <w:rFonts w:cs="Times New Roman"/>
          <w:noProof/>
          <w:color w:val="000000"/>
          <w:shd w:val="clear" w:color="auto" w:fill="FFFFFF"/>
          <w:lang w:val="es-ES"/>
        </w:rPr>
        <w:t>.</w:t>
      </w:r>
    </w:p>
    <w:p w14:paraId="70FE4793" w14:textId="481E6B38" w:rsidR="009B4AA0" w:rsidRDefault="004206B8" w:rsidP="009C57A0">
      <w:pPr>
        <w:pStyle w:val="Ttulo3"/>
        <w:numPr>
          <w:ilvl w:val="2"/>
          <w:numId w:val="1"/>
        </w:numPr>
      </w:pPr>
      <w:bookmarkStart w:id="47" w:name="_Toc113671597"/>
      <w:r>
        <w:t>Colorimetría</w:t>
      </w:r>
      <w:bookmarkEnd w:id="47"/>
      <w:r>
        <w:t xml:space="preserve"> </w:t>
      </w:r>
    </w:p>
    <w:p w14:paraId="110D3BCA" w14:textId="3915327B" w:rsidR="0015316A" w:rsidRDefault="0065549D" w:rsidP="00D80FF3">
      <w:pPr>
        <w:ind w:firstLine="720"/>
      </w:pPr>
      <w:r>
        <w:rPr>
          <w:noProof/>
          <w:lang w:val="es-ES"/>
        </w:rPr>
        <w:t>Rettig &amp; Ah-Hen (2014)</w:t>
      </w:r>
      <w:r w:rsidR="00D80FF3">
        <w:rPr>
          <w:noProof/>
          <w:lang w:val="es-ES"/>
        </w:rPr>
        <w:t xml:space="preserve"> </w:t>
      </w:r>
      <w:r>
        <w:rPr>
          <w:noProof/>
          <w:lang w:val="es-ES"/>
        </w:rPr>
        <w:t>deducierón que, l</w:t>
      </w:r>
      <w:r>
        <w:t xml:space="preserve">a importancia del color como una característica de valoración física y de calidad en los alimentos hace necesario disponer de métodos objetivos de medición que permitan la obtención de valores comparables y reproducibles. </w:t>
      </w:r>
    </w:p>
    <w:p w14:paraId="344BF65E" w14:textId="77777777" w:rsidR="009C57A0" w:rsidRPr="009C57A0" w:rsidRDefault="009C57A0" w:rsidP="009C57A0">
      <w:pPr>
        <w:pStyle w:val="Prrafodelista"/>
        <w:numPr>
          <w:ilvl w:val="0"/>
          <w:numId w:val="36"/>
        </w:numPr>
        <w:spacing w:line="360" w:lineRule="auto"/>
        <w:rPr>
          <w:rFonts w:ascii="Times New Roman" w:hAnsi="Times New Roman" w:cs="Times New Roman"/>
          <w:b/>
          <w:bCs/>
          <w:sz w:val="24"/>
          <w:szCs w:val="24"/>
        </w:rPr>
      </w:pPr>
      <w:r w:rsidRPr="009C57A0">
        <w:rPr>
          <w:rFonts w:ascii="Times New Roman" w:hAnsi="Times New Roman" w:cs="Times New Roman"/>
          <w:b/>
          <w:bCs/>
          <w:sz w:val="24"/>
          <w:szCs w:val="24"/>
        </w:rPr>
        <w:t xml:space="preserve">CIELAB (L*a*b*): </w:t>
      </w:r>
    </w:p>
    <w:p w14:paraId="15323EBA" w14:textId="630718C3" w:rsidR="009C57A0" w:rsidRDefault="009C57A0" w:rsidP="006750BA">
      <w:pPr>
        <w:autoSpaceDE w:val="0"/>
        <w:autoSpaceDN w:val="0"/>
        <w:adjustRightInd w:val="0"/>
        <w:spacing w:before="0" w:beforeAutospacing="0" w:after="0" w:afterAutospacing="0"/>
        <w:ind w:firstLine="720"/>
      </w:pPr>
      <w:r>
        <w:t xml:space="preserve">En la actualidad se está implantando en los ámbitos alimentarios el sistema de coordenadas de color de la Comisión Internacional de la Iluminación (CIE) que permite una medida precisa de la percepción visual del color de un objeto, y por lo tanto también podemos considerar el color en el néctar. Cuando un color se expresa en CIELAB, la L* define la claridad, a* denota el valor rojo es positivo y verde es negativo respecto b* el valor amarillo es positivo y azul negativo, mientras en L*: luminosidad soló se obtienen valores positivos y se mide en una escala de 0 – 100 </w:t>
      </w:r>
      <w:sdt>
        <w:sdtPr>
          <w:id w:val="1064071898"/>
          <w:citation/>
        </w:sdtPr>
        <w:sdtEndPr/>
        <w:sdtContent>
          <w:r>
            <w:fldChar w:fldCharType="begin"/>
          </w:r>
          <w:r>
            <w:rPr>
              <w:lang w:val="es-ES"/>
            </w:rPr>
            <w:instrText xml:space="preserve"> CITATION Cal19 \l 3082 </w:instrText>
          </w:r>
          <w:r>
            <w:fldChar w:fldCharType="separate"/>
          </w:r>
          <w:r w:rsidR="005E66B2">
            <w:rPr>
              <w:noProof/>
              <w:lang w:val="es-ES"/>
            </w:rPr>
            <w:t>(Calderón, 2019)</w:t>
          </w:r>
          <w:r>
            <w:fldChar w:fldCharType="end"/>
          </w:r>
        </w:sdtContent>
      </w:sdt>
      <w:r>
        <w:t>.</w:t>
      </w:r>
    </w:p>
    <w:p w14:paraId="27211761" w14:textId="7C1C2BFC" w:rsidR="004206B8" w:rsidRDefault="004206B8" w:rsidP="006750BA">
      <w:pPr>
        <w:pStyle w:val="Ttulo3"/>
        <w:numPr>
          <w:ilvl w:val="2"/>
          <w:numId w:val="1"/>
        </w:numPr>
      </w:pPr>
      <w:bookmarkStart w:id="48" w:name="_Toc113671598"/>
      <w:r>
        <w:t>Evaluación sensorial</w:t>
      </w:r>
      <w:bookmarkEnd w:id="48"/>
    </w:p>
    <w:p w14:paraId="391F987A" w14:textId="44E4C658" w:rsidR="0015316A" w:rsidRPr="0015316A" w:rsidRDefault="004206B8" w:rsidP="00D80FF3">
      <w:pPr>
        <w:ind w:firstLine="720"/>
      </w:pPr>
      <w:r>
        <w:t xml:space="preserve">La evaluación sensorial es una herramienta importante para establecer la vida útil de los alimentos. Su eficacia radica en el hecho que los cambios que experimenta el producto se traducen en modificaciones de uno o más parámetros sensoriales, provocando el deterioro del mismo, lo que se traduce en una disminución de su aceptabilidad hasta llegar en el caso extremo de un rechazo de ese alimento </w:t>
      </w:r>
      <w:sdt>
        <w:sdtPr>
          <w:id w:val="327326705"/>
          <w:citation/>
        </w:sdtPr>
        <w:sdtEndPr/>
        <w:sdtContent>
          <w:r>
            <w:fldChar w:fldCharType="begin"/>
          </w:r>
          <w:r>
            <w:rPr>
              <w:lang w:val="es-ES"/>
            </w:rPr>
            <w:instrText xml:space="preserve"> CITATION Car101 \l 3082 </w:instrText>
          </w:r>
          <w:r>
            <w:fldChar w:fldCharType="separate"/>
          </w:r>
          <w:r w:rsidR="005E66B2">
            <w:rPr>
              <w:noProof/>
              <w:lang w:val="es-ES"/>
            </w:rPr>
            <w:t>(Carrillo, 2010)</w:t>
          </w:r>
          <w:r>
            <w:fldChar w:fldCharType="end"/>
          </w:r>
        </w:sdtContent>
      </w:sdt>
      <w:r>
        <w:t>.</w:t>
      </w:r>
      <w:r w:rsidR="00D80FF3">
        <w:t xml:space="preserve"> </w:t>
      </w:r>
      <w:r w:rsidR="0015316A" w:rsidRPr="00A10889">
        <w:t xml:space="preserve">También es considerada la evaluación sensorial como </w:t>
      </w:r>
      <w:r w:rsidR="0015316A" w:rsidRPr="00A10889">
        <w:rPr>
          <w:color w:val="000000"/>
        </w:rPr>
        <w:t xml:space="preserve">disciplina científica utilizada para evocar, medir, analizar e interpretar las reacciones </w:t>
      </w:r>
      <w:r w:rsidR="0015316A" w:rsidRPr="00A10889">
        <w:rPr>
          <w:color w:val="000000"/>
        </w:rPr>
        <w:lastRenderedPageBreak/>
        <w:t>humanas a aquellas características de los alimentos y materiales que son percibidos a través de los sentidos de la vista, oído, olfato, gusto y tacto</w:t>
      </w:r>
      <w:r w:rsidR="0015316A">
        <w:rPr>
          <w:color w:val="000000"/>
        </w:rPr>
        <w:t xml:space="preserve"> </w:t>
      </w:r>
      <w:r w:rsidR="0015316A" w:rsidRPr="00A10889">
        <w:rPr>
          <w:noProof/>
          <w:color w:val="000000"/>
        </w:rPr>
        <w:t>(Cárdenas</w:t>
      </w:r>
      <w:r w:rsidR="0015316A">
        <w:rPr>
          <w:noProof/>
          <w:color w:val="000000"/>
        </w:rPr>
        <w:t xml:space="preserve"> </w:t>
      </w:r>
      <w:r w:rsidR="0015316A" w:rsidRPr="0015316A">
        <w:rPr>
          <w:iCs/>
          <w:noProof/>
          <w:color w:val="000000"/>
        </w:rPr>
        <w:t>et al</w:t>
      </w:r>
      <w:r w:rsidR="0015316A">
        <w:rPr>
          <w:i/>
          <w:noProof/>
          <w:color w:val="000000"/>
        </w:rPr>
        <w:t>.</w:t>
      </w:r>
      <w:r w:rsidR="0015316A" w:rsidRPr="00A10889">
        <w:rPr>
          <w:noProof/>
          <w:color w:val="000000"/>
        </w:rPr>
        <w:t>, 2018)</w:t>
      </w:r>
      <w:r w:rsidR="0015316A">
        <w:rPr>
          <w:noProof/>
          <w:color w:val="000000"/>
        </w:rPr>
        <w:t xml:space="preserve">. </w:t>
      </w:r>
    </w:p>
    <w:p w14:paraId="3665405C" w14:textId="61BC45F1" w:rsidR="004206B8" w:rsidRDefault="004206B8" w:rsidP="004206B8">
      <w:pPr>
        <w:pStyle w:val="Ttulo1"/>
        <w:numPr>
          <w:ilvl w:val="0"/>
          <w:numId w:val="1"/>
        </w:numPr>
      </w:pPr>
      <w:bookmarkStart w:id="49" w:name="_Toc113671599"/>
      <w:r>
        <w:t>Materiales y métodos</w:t>
      </w:r>
      <w:bookmarkEnd w:id="49"/>
      <w:r>
        <w:t xml:space="preserve"> </w:t>
      </w:r>
    </w:p>
    <w:p w14:paraId="0ED42B9C" w14:textId="47529543" w:rsidR="004206B8" w:rsidRDefault="0065549D" w:rsidP="0065549D">
      <w:pPr>
        <w:pStyle w:val="Ttulo2"/>
        <w:numPr>
          <w:ilvl w:val="1"/>
          <w:numId w:val="1"/>
        </w:numPr>
      </w:pPr>
      <w:bookmarkStart w:id="50" w:name="_Toc113671600"/>
      <w:r>
        <w:t>Ubicación del experimento</w:t>
      </w:r>
      <w:bookmarkEnd w:id="50"/>
    </w:p>
    <w:p w14:paraId="69FF675C" w14:textId="653A0EBB" w:rsidR="00155E2F" w:rsidRPr="00B93D03" w:rsidRDefault="0065549D" w:rsidP="0065549D">
      <w:pPr>
        <w:rPr>
          <w:rFonts w:cs="Arial"/>
          <w:color w:val="000000"/>
          <w:szCs w:val="24"/>
          <w:shd w:val="clear" w:color="auto" w:fill="FFFFFF"/>
        </w:rPr>
      </w:pPr>
      <w:r w:rsidRPr="0065549D">
        <w:rPr>
          <w:rFonts w:cs="Times New Roman"/>
          <w:color w:val="000000" w:themeColor="text1"/>
          <w:szCs w:val="24"/>
          <w:lang w:val="es-ES"/>
        </w:rPr>
        <w:t xml:space="preserve">La </w:t>
      </w:r>
      <w:r w:rsidR="00155E2F">
        <w:rPr>
          <w:rFonts w:cs="Times New Roman"/>
          <w:color w:val="000000" w:themeColor="text1"/>
          <w:szCs w:val="24"/>
          <w:lang w:val="es-ES"/>
        </w:rPr>
        <w:t>experimentación</w:t>
      </w:r>
      <w:r w:rsidRPr="0065549D">
        <w:rPr>
          <w:rFonts w:cs="Times New Roman"/>
          <w:color w:val="000000" w:themeColor="text1"/>
          <w:szCs w:val="24"/>
          <w:lang w:val="es-ES"/>
        </w:rPr>
        <w:t xml:space="preserve"> se reali</w:t>
      </w:r>
      <w:r>
        <w:rPr>
          <w:rFonts w:cs="Times New Roman"/>
          <w:color w:val="000000" w:themeColor="text1"/>
          <w:szCs w:val="24"/>
          <w:lang w:val="es-ES"/>
        </w:rPr>
        <w:t>zó</w:t>
      </w:r>
      <w:r w:rsidRPr="0065549D">
        <w:rPr>
          <w:rFonts w:cs="Times New Roman"/>
          <w:color w:val="000000" w:themeColor="text1"/>
          <w:szCs w:val="24"/>
          <w:lang w:val="es-ES"/>
        </w:rPr>
        <w:t xml:space="preserve"> en el Laboratorio de Lácteos de la Facultad de Ciencias Zootécnicas extensión Chone de la Universidad Técnica Manabí</w:t>
      </w:r>
      <w:r w:rsidR="00B93D03">
        <w:rPr>
          <w:rFonts w:cs="Times New Roman"/>
          <w:color w:val="000000" w:themeColor="text1"/>
          <w:szCs w:val="24"/>
          <w:lang w:val="es-ES"/>
        </w:rPr>
        <w:t xml:space="preserve"> ubicada</w:t>
      </w:r>
      <w:r w:rsidR="00B93D03" w:rsidRPr="000A4F8E">
        <w:rPr>
          <w:rFonts w:cs="Arial"/>
          <w:color w:val="000000"/>
          <w:szCs w:val="24"/>
          <w:shd w:val="clear" w:color="auto" w:fill="FFFFFF"/>
        </w:rPr>
        <w:t xml:space="preserve"> en el cantón Chone Km 2 ½ vía Boyacá, sitio Ánima, a 0°41′ y 17″ de latitud Sur y 80° 7′ 25.60″ de longitud Oeste</w:t>
      </w:r>
      <w:r w:rsidR="00B93D03">
        <w:rPr>
          <w:rFonts w:cs="Arial"/>
          <w:color w:val="000000"/>
          <w:szCs w:val="24"/>
          <w:shd w:val="clear" w:color="auto" w:fill="FFFFFF"/>
        </w:rPr>
        <w:t xml:space="preserve">. Laboratorio </w:t>
      </w:r>
      <w:r w:rsidRPr="0065549D">
        <w:rPr>
          <w:rFonts w:cs="Times New Roman"/>
          <w:color w:val="000000" w:themeColor="text1"/>
          <w:szCs w:val="24"/>
          <w:lang w:val="es-ES"/>
        </w:rPr>
        <w:t>que cuenta con la infraestructura adecuada, maquinarias y equipos para el desarrollo de la investigación</w:t>
      </w:r>
    </w:p>
    <w:p w14:paraId="46350D6C" w14:textId="6EC4196B" w:rsidR="0065549D" w:rsidRDefault="0065549D" w:rsidP="0065549D">
      <w:pPr>
        <w:rPr>
          <w:rFonts w:cs="Times New Roman"/>
          <w:color w:val="000000" w:themeColor="text1"/>
          <w:szCs w:val="24"/>
          <w:lang w:val="es-ES"/>
        </w:rPr>
      </w:pPr>
      <w:r w:rsidRPr="0065549D">
        <w:rPr>
          <w:rFonts w:cs="Times New Roman"/>
          <w:color w:val="000000" w:themeColor="text1"/>
          <w:szCs w:val="24"/>
          <w:lang w:val="es-ES"/>
        </w:rPr>
        <w:t>Los análisis físicos químicos</w:t>
      </w:r>
      <w:r>
        <w:rPr>
          <w:rFonts w:cs="Times New Roman"/>
          <w:color w:val="000000" w:themeColor="text1"/>
          <w:szCs w:val="24"/>
          <w:lang w:val="es-ES"/>
        </w:rPr>
        <w:t>,</w:t>
      </w:r>
      <w:r w:rsidRPr="0065549D">
        <w:rPr>
          <w:rFonts w:cs="Times New Roman"/>
          <w:color w:val="000000" w:themeColor="text1"/>
          <w:szCs w:val="24"/>
          <w:lang w:val="es-ES"/>
        </w:rPr>
        <w:t xml:space="preserve"> microbiológico</w:t>
      </w:r>
      <w:r>
        <w:rPr>
          <w:rFonts w:cs="Times New Roman"/>
          <w:color w:val="000000" w:themeColor="text1"/>
          <w:szCs w:val="24"/>
          <w:lang w:val="es-ES"/>
        </w:rPr>
        <w:t xml:space="preserve">s, bromatológicos y capacidad antioxidante </w:t>
      </w:r>
      <w:r w:rsidRPr="0065549D">
        <w:rPr>
          <w:rFonts w:cs="Times New Roman"/>
          <w:color w:val="000000" w:themeColor="text1"/>
          <w:szCs w:val="24"/>
          <w:lang w:val="es-ES"/>
        </w:rPr>
        <w:t xml:space="preserve">se </w:t>
      </w:r>
      <w:r w:rsidR="00155E2F">
        <w:rPr>
          <w:rFonts w:cs="Times New Roman"/>
          <w:color w:val="000000" w:themeColor="text1"/>
          <w:szCs w:val="24"/>
          <w:lang w:val="es-ES"/>
        </w:rPr>
        <w:t>llevaron a cabo</w:t>
      </w:r>
      <w:r w:rsidRPr="0065549D">
        <w:rPr>
          <w:rFonts w:cs="Times New Roman"/>
          <w:color w:val="000000" w:themeColor="text1"/>
          <w:szCs w:val="24"/>
          <w:lang w:val="es-ES"/>
        </w:rPr>
        <w:t xml:space="preserve"> en los </w:t>
      </w:r>
      <w:r>
        <w:rPr>
          <w:rFonts w:cs="Times New Roman"/>
          <w:color w:val="000000" w:themeColor="text1"/>
          <w:szCs w:val="24"/>
          <w:lang w:val="es-ES"/>
        </w:rPr>
        <w:t>L</w:t>
      </w:r>
      <w:r w:rsidRPr="0065549D">
        <w:rPr>
          <w:rFonts w:cs="Times New Roman"/>
          <w:color w:val="000000" w:themeColor="text1"/>
          <w:szCs w:val="24"/>
          <w:lang w:val="es-ES"/>
        </w:rPr>
        <w:t xml:space="preserve">aboratorios de Química y Microbiología de la misma facultad. </w:t>
      </w:r>
    </w:p>
    <w:p w14:paraId="2A4F2D21" w14:textId="583CF1C0" w:rsidR="00C378A0" w:rsidRDefault="00C378A0" w:rsidP="00155E2F">
      <w:pPr>
        <w:pStyle w:val="Ttulo2"/>
        <w:numPr>
          <w:ilvl w:val="1"/>
          <w:numId w:val="1"/>
        </w:numPr>
        <w:rPr>
          <w:lang w:val="es-ES"/>
        </w:rPr>
      </w:pPr>
      <w:bookmarkStart w:id="51" w:name="_Toc113671601"/>
      <w:r>
        <w:rPr>
          <w:lang w:val="es-ES"/>
        </w:rPr>
        <w:t>Diseño experimental</w:t>
      </w:r>
      <w:bookmarkEnd w:id="51"/>
      <w:r w:rsidR="00DC0FF8">
        <w:rPr>
          <w:lang w:val="es-ES"/>
        </w:rPr>
        <w:t xml:space="preserve"> </w:t>
      </w:r>
    </w:p>
    <w:p w14:paraId="2E051BAB" w14:textId="76C4E455" w:rsidR="00155E2F" w:rsidRDefault="00155E2F" w:rsidP="00155E2F">
      <w:pPr>
        <w:ind w:firstLine="720"/>
      </w:pPr>
      <w:r>
        <w:t>Al estudio se le aplicó un diseño completamente al azar con arreglo factorial con tres tratamientos y tres réplicas por cada tratamiento, con un total de 9 unidades experimentales.</w:t>
      </w:r>
    </w:p>
    <w:p w14:paraId="09C90655" w14:textId="3BE398A2" w:rsidR="00155E2F" w:rsidRDefault="004F3FFF" w:rsidP="004F3FFF">
      <w:pPr>
        <w:pStyle w:val="Ttulo3"/>
        <w:numPr>
          <w:ilvl w:val="2"/>
          <w:numId w:val="1"/>
        </w:numPr>
      </w:pPr>
      <w:bookmarkStart w:id="52" w:name="_Toc113671602"/>
      <w:r>
        <w:t>Factores en estudio</w:t>
      </w:r>
      <w:bookmarkEnd w:id="52"/>
    </w:p>
    <w:p w14:paraId="256355D8" w14:textId="075C93DD" w:rsidR="004F3FFF" w:rsidRDefault="004F3FFF" w:rsidP="004F3FFF">
      <w:r>
        <w:t xml:space="preserve">Para realizar la bebida láctea compuesta por café y moringa se </w:t>
      </w:r>
      <w:r w:rsidR="0023566E">
        <w:t>consideró como Factor A la premezcla de café y moringa, obteniendo los</w:t>
      </w:r>
      <w:r>
        <w:t xml:space="preserve"> niveles descritos en la tabla </w:t>
      </w:r>
      <w:r w:rsidR="00D80FF3">
        <w:t>9.</w:t>
      </w:r>
    </w:p>
    <w:p w14:paraId="14B2EB2A" w14:textId="22A79E7C" w:rsidR="00D80FF3" w:rsidRPr="00D80FF3" w:rsidRDefault="00D80FF3" w:rsidP="00D80FF3">
      <w:pPr>
        <w:pStyle w:val="Descripcin"/>
        <w:spacing w:line="360" w:lineRule="auto"/>
        <w:rPr>
          <w:color w:val="auto"/>
          <w:sz w:val="24"/>
          <w:szCs w:val="24"/>
        </w:rPr>
      </w:pPr>
      <w:bookmarkStart w:id="53" w:name="_Toc113671363"/>
      <w:r w:rsidRPr="00D80FF3">
        <w:rPr>
          <w:b/>
          <w:bCs/>
          <w:i w:val="0"/>
          <w:iCs w:val="0"/>
          <w:color w:val="auto"/>
          <w:sz w:val="24"/>
          <w:szCs w:val="24"/>
        </w:rPr>
        <w:t xml:space="preserve">Tabla </w:t>
      </w:r>
      <w:r w:rsidRPr="00D80FF3">
        <w:rPr>
          <w:b/>
          <w:bCs/>
          <w:i w:val="0"/>
          <w:iCs w:val="0"/>
          <w:color w:val="auto"/>
          <w:sz w:val="24"/>
          <w:szCs w:val="24"/>
        </w:rPr>
        <w:fldChar w:fldCharType="begin"/>
      </w:r>
      <w:r w:rsidRPr="00D80FF3">
        <w:rPr>
          <w:b/>
          <w:bCs/>
          <w:i w:val="0"/>
          <w:iCs w:val="0"/>
          <w:color w:val="auto"/>
          <w:sz w:val="24"/>
          <w:szCs w:val="24"/>
        </w:rPr>
        <w:instrText xml:space="preserve"> SEQ Tabla \* ARABIC </w:instrText>
      </w:r>
      <w:r w:rsidRPr="00D80FF3">
        <w:rPr>
          <w:b/>
          <w:bCs/>
          <w:i w:val="0"/>
          <w:iCs w:val="0"/>
          <w:color w:val="auto"/>
          <w:sz w:val="24"/>
          <w:szCs w:val="24"/>
        </w:rPr>
        <w:fldChar w:fldCharType="separate"/>
      </w:r>
      <w:r w:rsidR="00254163">
        <w:rPr>
          <w:b/>
          <w:bCs/>
          <w:i w:val="0"/>
          <w:iCs w:val="0"/>
          <w:noProof/>
          <w:color w:val="auto"/>
          <w:sz w:val="24"/>
          <w:szCs w:val="24"/>
        </w:rPr>
        <w:t>9</w:t>
      </w:r>
      <w:r w:rsidRPr="00D80FF3">
        <w:rPr>
          <w:b/>
          <w:bCs/>
          <w:i w:val="0"/>
          <w:iCs w:val="0"/>
          <w:color w:val="auto"/>
          <w:sz w:val="24"/>
          <w:szCs w:val="24"/>
        </w:rPr>
        <w:fldChar w:fldCharType="end"/>
      </w:r>
      <w:bookmarkEnd w:id="53"/>
      <w:r w:rsidR="0069747C">
        <w:rPr>
          <w:b/>
          <w:bCs/>
          <w:i w:val="0"/>
          <w:iCs w:val="0"/>
          <w:color w:val="auto"/>
          <w:sz w:val="24"/>
          <w:szCs w:val="24"/>
        </w:rPr>
        <w:t>.</w:t>
      </w:r>
    </w:p>
    <w:p w14:paraId="4881185C" w14:textId="17C5A761" w:rsidR="00D80FF3" w:rsidRPr="00D80FF3" w:rsidRDefault="00D80FF3" w:rsidP="00D80FF3">
      <w:pPr>
        <w:spacing w:after="0" w:afterAutospacing="0"/>
        <w:rPr>
          <w:i/>
          <w:iCs/>
        </w:rPr>
      </w:pPr>
      <w:r w:rsidRPr="00D80FF3">
        <w:rPr>
          <w:i/>
          <w:iCs/>
        </w:rPr>
        <w:t>Factores y nivel de estudio</w:t>
      </w:r>
    </w:p>
    <w:tbl>
      <w:tblPr>
        <w:tblStyle w:val="Tablanormal2"/>
        <w:tblW w:w="0" w:type="auto"/>
        <w:tblLook w:val="04A0" w:firstRow="1" w:lastRow="0" w:firstColumn="1" w:lastColumn="0" w:noHBand="0" w:noVBand="1"/>
      </w:tblPr>
      <w:tblGrid>
        <w:gridCol w:w="1617"/>
        <w:gridCol w:w="1617"/>
        <w:gridCol w:w="3145"/>
        <w:gridCol w:w="1706"/>
      </w:tblGrid>
      <w:tr w:rsidR="0023566E" w14:paraId="57CB3A67" w14:textId="77777777" w:rsidTr="0023566E">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17" w:type="dxa"/>
            <w:vAlign w:val="center"/>
          </w:tcPr>
          <w:p w14:paraId="79D52F20" w14:textId="70E997BD" w:rsidR="0023566E" w:rsidRDefault="0023566E" w:rsidP="004F3FFF">
            <w:pPr>
              <w:spacing w:line="360" w:lineRule="auto"/>
              <w:jc w:val="center"/>
            </w:pPr>
            <w:r>
              <w:t>Tratamientos</w:t>
            </w:r>
          </w:p>
        </w:tc>
        <w:tc>
          <w:tcPr>
            <w:tcW w:w="1617" w:type="dxa"/>
            <w:vAlign w:val="center"/>
          </w:tcPr>
          <w:p w14:paraId="027DD2EB" w14:textId="2435BC60" w:rsidR="0023566E" w:rsidRDefault="0023566E" w:rsidP="004F3FFF">
            <w:pPr>
              <w:spacing w:line="360" w:lineRule="auto"/>
              <w:jc w:val="center"/>
              <w:cnfStyle w:val="100000000000" w:firstRow="1" w:lastRow="0" w:firstColumn="0" w:lastColumn="0" w:oddVBand="0" w:evenVBand="0" w:oddHBand="0" w:evenHBand="0" w:firstRowFirstColumn="0" w:firstRowLastColumn="0" w:lastRowFirstColumn="0" w:lastRowLastColumn="0"/>
            </w:pPr>
            <w:r>
              <w:t>Símbolo</w:t>
            </w:r>
          </w:p>
        </w:tc>
        <w:tc>
          <w:tcPr>
            <w:tcW w:w="3145" w:type="dxa"/>
            <w:vAlign w:val="center"/>
          </w:tcPr>
          <w:p w14:paraId="1E9B40B7" w14:textId="6D990BD6" w:rsidR="0023566E" w:rsidRDefault="0023566E" w:rsidP="004F3FFF">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Premezcla </w:t>
            </w:r>
          </w:p>
        </w:tc>
        <w:tc>
          <w:tcPr>
            <w:tcW w:w="1706" w:type="dxa"/>
            <w:vAlign w:val="center"/>
          </w:tcPr>
          <w:p w14:paraId="450E7C81" w14:textId="1DAF160E" w:rsidR="0023566E" w:rsidRDefault="0023566E" w:rsidP="004F3FFF">
            <w:pPr>
              <w:spacing w:line="360" w:lineRule="auto"/>
              <w:jc w:val="center"/>
              <w:cnfStyle w:val="100000000000" w:firstRow="1" w:lastRow="0" w:firstColumn="0" w:lastColumn="0" w:oddVBand="0" w:evenVBand="0" w:oddHBand="0" w:evenHBand="0" w:firstRowFirstColumn="0" w:firstRowLastColumn="0" w:lastRowFirstColumn="0" w:lastRowLastColumn="0"/>
            </w:pPr>
            <w:r>
              <w:t>Réplicas</w:t>
            </w:r>
          </w:p>
        </w:tc>
      </w:tr>
      <w:tr w:rsidR="0023566E" w14:paraId="261B3682" w14:textId="77777777" w:rsidTr="0032139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17" w:type="dxa"/>
          </w:tcPr>
          <w:p w14:paraId="467AD67B" w14:textId="6C6740AE" w:rsidR="0023566E" w:rsidRDefault="0023566E" w:rsidP="004F3FFF">
            <w:pPr>
              <w:spacing w:line="360" w:lineRule="auto"/>
              <w:jc w:val="center"/>
            </w:pPr>
            <w:r>
              <w:t>1</w:t>
            </w:r>
          </w:p>
        </w:tc>
        <w:tc>
          <w:tcPr>
            <w:tcW w:w="1617" w:type="dxa"/>
          </w:tcPr>
          <w:p w14:paraId="7182F86F" w14:textId="06F474BF"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T1</w:t>
            </w:r>
          </w:p>
        </w:tc>
        <w:tc>
          <w:tcPr>
            <w:tcW w:w="3145" w:type="dxa"/>
          </w:tcPr>
          <w:p w14:paraId="31C9D6CB" w14:textId="053397E6"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 xml:space="preserve">5% café + 1% moringa </w:t>
            </w:r>
          </w:p>
        </w:tc>
        <w:tc>
          <w:tcPr>
            <w:tcW w:w="1706" w:type="dxa"/>
          </w:tcPr>
          <w:p w14:paraId="2741E5D7" w14:textId="7BC5D561"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3</w:t>
            </w:r>
          </w:p>
        </w:tc>
      </w:tr>
      <w:tr w:rsidR="0023566E" w14:paraId="5E72E884" w14:textId="77777777" w:rsidTr="00851FC6">
        <w:trPr>
          <w:trHeight w:val="305"/>
        </w:trPr>
        <w:tc>
          <w:tcPr>
            <w:cnfStyle w:val="001000000000" w:firstRow="0" w:lastRow="0" w:firstColumn="1" w:lastColumn="0" w:oddVBand="0" w:evenVBand="0" w:oddHBand="0" w:evenHBand="0" w:firstRowFirstColumn="0" w:firstRowLastColumn="0" w:lastRowFirstColumn="0" w:lastRowLastColumn="0"/>
            <w:tcW w:w="1617" w:type="dxa"/>
          </w:tcPr>
          <w:p w14:paraId="7D06E50D" w14:textId="502939CA" w:rsidR="0023566E" w:rsidRDefault="0023566E" w:rsidP="004F3FFF">
            <w:pPr>
              <w:spacing w:line="360" w:lineRule="auto"/>
              <w:jc w:val="center"/>
            </w:pPr>
            <w:r>
              <w:t>2</w:t>
            </w:r>
          </w:p>
        </w:tc>
        <w:tc>
          <w:tcPr>
            <w:tcW w:w="1617" w:type="dxa"/>
          </w:tcPr>
          <w:p w14:paraId="0C8E1D09" w14:textId="1917B521" w:rsidR="0023566E" w:rsidRDefault="0023566E" w:rsidP="004F3FFF">
            <w:pPr>
              <w:spacing w:line="360" w:lineRule="auto"/>
              <w:jc w:val="center"/>
              <w:cnfStyle w:val="000000000000" w:firstRow="0" w:lastRow="0" w:firstColumn="0" w:lastColumn="0" w:oddVBand="0" w:evenVBand="0" w:oddHBand="0" w:evenHBand="0" w:firstRowFirstColumn="0" w:firstRowLastColumn="0" w:lastRowFirstColumn="0" w:lastRowLastColumn="0"/>
            </w:pPr>
            <w:r>
              <w:t>T2</w:t>
            </w:r>
          </w:p>
        </w:tc>
        <w:tc>
          <w:tcPr>
            <w:tcW w:w="3145" w:type="dxa"/>
          </w:tcPr>
          <w:p w14:paraId="6F7C8CE2" w14:textId="78F0BAEF" w:rsidR="0023566E" w:rsidRDefault="0023566E" w:rsidP="004F3FFF">
            <w:pPr>
              <w:spacing w:line="360" w:lineRule="auto"/>
              <w:jc w:val="center"/>
              <w:cnfStyle w:val="000000000000" w:firstRow="0" w:lastRow="0" w:firstColumn="0" w:lastColumn="0" w:oddVBand="0" w:evenVBand="0" w:oddHBand="0" w:evenHBand="0" w:firstRowFirstColumn="0" w:firstRowLastColumn="0" w:lastRowFirstColumn="0" w:lastRowLastColumn="0"/>
            </w:pPr>
            <w:r>
              <w:t xml:space="preserve">3% café + </w:t>
            </w:r>
            <w:r w:rsidR="009F1121">
              <w:t>3</w:t>
            </w:r>
            <w:r>
              <w:t>% moringa</w:t>
            </w:r>
          </w:p>
        </w:tc>
        <w:tc>
          <w:tcPr>
            <w:tcW w:w="1706" w:type="dxa"/>
          </w:tcPr>
          <w:p w14:paraId="1835AE78" w14:textId="6F97D89B" w:rsidR="0023566E" w:rsidRDefault="0023566E" w:rsidP="004F3FFF">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r>
      <w:tr w:rsidR="0023566E" w14:paraId="6432AA00" w14:textId="77777777" w:rsidTr="00B074A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17" w:type="dxa"/>
          </w:tcPr>
          <w:p w14:paraId="011EFED7" w14:textId="589AC77C" w:rsidR="0023566E" w:rsidRDefault="0023566E" w:rsidP="004F3FFF">
            <w:pPr>
              <w:spacing w:line="360" w:lineRule="auto"/>
              <w:jc w:val="center"/>
            </w:pPr>
            <w:r>
              <w:t>3</w:t>
            </w:r>
          </w:p>
        </w:tc>
        <w:tc>
          <w:tcPr>
            <w:tcW w:w="1617" w:type="dxa"/>
          </w:tcPr>
          <w:p w14:paraId="1D232825" w14:textId="50601C97"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T3</w:t>
            </w:r>
          </w:p>
        </w:tc>
        <w:tc>
          <w:tcPr>
            <w:tcW w:w="3145" w:type="dxa"/>
          </w:tcPr>
          <w:p w14:paraId="52946924" w14:textId="2C43F666"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 xml:space="preserve">1% café + </w:t>
            </w:r>
            <w:r w:rsidR="009F1121">
              <w:t>5</w:t>
            </w:r>
            <w:r>
              <w:t>% moringa</w:t>
            </w:r>
          </w:p>
        </w:tc>
        <w:tc>
          <w:tcPr>
            <w:tcW w:w="1706" w:type="dxa"/>
          </w:tcPr>
          <w:p w14:paraId="22925E26" w14:textId="2F5DA194" w:rsidR="0023566E" w:rsidRDefault="0023566E" w:rsidP="004F3FFF">
            <w:pPr>
              <w:spacing w:line="360" w:lineRule="auto"/>
              <w:jc w:val="center"/>
              <w:cnfStyle w:val="000000100000" w:firstRow="0" w:lastRow="0" w:firstColumn="0" w:lastColumn="0" w:oddVBand="0" w:evenVBand="0" w:oddHBand="1" w:evenHBand="0" w:firstRowFirstColumn="0" w:firstRowLastColumn="0" w:lastRowFirstColumn="0" w:lastRowLastColumn="0"/>
            </w:pPr>
            <w:r>
              <w:t>3</w:t>
            </w:r>
          </w:p>
        </w:tc>
      </w:tr>
    </w:tbl>
    <w:p w14:paraId="3F8064F7" w14:textId="77777777" w:rsidR="00D80FF3" w:rsidRDefault="00D80FF3" w:rsidP="00D80FF3"/>
    <w:p w14:paraId="35A6571A" w14:textId="29FBE4AC" w:rsidR="004F3FFF" w:rsidRDefault="004F3FFF" w:rsidP="004F3FFF">
      <w:pPr>
        <w:pStyle w:val="Ttulo2"/>
        <w:numPr>
          <w:ilvl w:val="1"/>
          <w:numId w:val="1"/>
        </w:numPr>
      </w:pPr>
      <w:bookmarkStart w:id="54" w:name="_Toc113671603"/>
      <w:r>
        <w:lastRenderedPageBreak/>
        <w:t>Unidad experimental</w:t>
      </w:r>
      <w:bookmarkEnd w:id="54"/>
    </w:p>
    <w:p w14:paraId="2127A61A" w14:textId="5713500B" w:rsidR="00DE476B" w:rsidRDefault="004C0045" w:rsidP="00D80FF3">
      <w:r>
        <w:t xml:space="preserve">En la </w:t>
      </w:r>
      <w:r w:rsidR="00B93D03">
        <w:t>T</w:t>
      </w:r>
      <w:r>
        <w:t>abla</w:t>
      </w:r>
      <w:r w:rsidR="00D80FF3">
        <w:t xml:space="preserve"> 10 </w:t>
      </w:r>
      <w:r>
        <w:t>se muestran los</w:t>
      </w:r>
      <w:r w:rsidR="004F3FFF">
        <w:t xml:space="preserve"> tratamientos en estudio </w:t>
      </w:r>
      <w:r>
        <w:t>con la unidad experimental de 6000 ml para cada tratamiento.</w:t>
      </w:r>
      <w:r w:rsidR="004F3FFF">
        <w:t xml:space="preserve"> </w:t>
      </w:r>
    </w:p>
    <w:p w14:paraId="62EE678C" w14:textId="2EA7AF97" w:rsidR="00D80FF3" w:rsidRDefault="00D80FF3" w:rsidP="00D80FF3">
      <w:pPr>
        <w:pStyle w:val="Descripcin"/>
        <w:rPr>
          <w:color w:val="auto"/>
          <w:sz w:val="24"/>
          <w:szCs w:val="24"/>
        </w:rPr>
      </w:pPr>
      <w:bookmarkStart w:id="55" w:name="_Toc113671364"/>
      <w:r w:rsidRPr="00D80FF3">
        <w:rPr>
          <w:b/>
          <w:bCs/>
          <w:color w:val="auto"/>
          <w:sz w:val="24"/>
          <w:szCs w:val="24"/>
        </w:rPr>
        <w:t xml:space="preserve">Tabla </w:t>
      </w:r>
      <w:r w:rsidRPr="00D80FF3">
        <w:rPr>
          <w:b/>
          <w:bCs/>
          <w:color w:val="auto"/>
          <w:sz w:val="24"/>
          <w:szCs w:val="24"/>
        </w:rPr>
        <w:fldChar w:fldCharType="begin"/>
      </w:r>
      <w:r w:rsidRPr="00D80FF3">
        <w:rPr>
          <w:b/>
          <w:bCs/>
          <w:color w:val="auto"/>
          <w:sz w:val="24"/>
          <w:szCs w:val="24"/>
        </w:rPr>
        <w:instrText xml:space="preserve"> SEQ Tabla \* ARABIC </w:instrText>
      </w:r>
      <w:r w:rsidRPr="00D80FF3">
        <w:rPr>
          <w:b/>
          <w:bCs/>
          <w:color w:val="auto"/>
          <w:sz w:val="24"/>
          <w:szCs w:val="24"/>
        </w:rPr>
        <w:fldChar w:fldCharType="separate"/>
      </w:r>
      <w:r w:rsidR="00254163">
        <w:rPr>
          <w:b/>
          <w:bCs/>
          <w:noProof/>
          <w:color w:val="auto"/>
          <w:sz w:val="24"/>
          <w:szCs w:val="24"/>
        </w:rPr>
        <w:t>10</w:t>
      </w:r>
      <w:r w:rsidRPr="00D80FF3">
        <w:rPr>
          <w:b/>
          <w:bCs/>
          <w:color w:val="auto"/>
          <w:sz w:val="24"/>
          <w:szCs w:val="24"/>
        </w:rPr>
        <w:fldChar w:fldCharType="end"/>
      </w:r>
      <w:r w:rsidRPr="00D80FF3">
        <w:rPr>
          <w:b/>
          <w:bCs/>
          <w:color w:val="auto"/>
          <w:sz w:val="24"/>
          <w:szCs w:val="24"/>
        </w:rPr>
        <w:t>.</w:t>
      </w:r>
      <w:r w:rsidRPr="00D80FF3">
        <w:rPr>
          <w:color w:val="auto"/>
          <w:sz w:val="24"/>
          <w:szCs w:val="24"/>
        </w:rPr>
        <w:t xml:space="preserve"> </w:t>
      </w:r>
      <w:bookmarkEnd w:id="55"/>
    </w:p>
    <w:p w14:paraId="18317015" w14:textId="3BA596D1" w:rsidR="00D80FF3" w:rsidRPr="00D80FF3" w:rsidRDefault="00D80FF3" w:rsidP="00D80FF3">
      <w:pPr>
        <w:spacing w:after="0" w:afterAutospacing="0"/>
        <w:rPr>
          <w:i/>
          <w:iCs/>
        </w:rPr>
      </w:pPr>
      <w:r w:rsidRPr="00D80FF3">
        <w:rPr>
          <w:i/>
          <w:iCs/>
          <w:szCs w:val="24"/>
        </w:rPr>
        <w:t>Formulación de los tratamientos.</w:t>
      </w:r>
    </w:p>
    <w:tbl>
      <w:tblPr>
        <w:tblStyle w:val="Tablanormal21"/>
        <w:tblW w:w="0" w:type="auto"/>
        <w:tblLayout w:type="fixed"/>
        <w:tblLook w:val="04A0" w:firstRow="1" w:lastRow="0" w:firstColumn="1" w:lastColumn="0" w:noHBand="0" w:noVBand="1"/>
      </w:tblPr>
      <w:tblGrid>
        <w:gridCol w:w="3327"/>
        <w:gridCol w:w="833"/>
        <w:gridCol w:w="1001"/>
        <w:gridCol w:w="677"/>
        <w:gridCol w:w="999"/>
        <w:gridCol w:w="677"/>
        <w:gridCol w:w="986"/>
        <w:gridCol w:w="14"/>
      </w:tblGrid>
      <w:tr w:rsidR="00DE476B" w14:paraId="6CAE6951" w14:textId="77777777" w:rsidTr="00DE476B">
        <w:trPr>
          <w:gridAfter w:val="1"/>
          <w:cnfStyle w:val="100000000000" w:firstRow="1" w:lastRow="0" w:firstColumn="0" w:lastColumn="0" w:oddVBand="0" w:evenVBand="0" w:oddHBand="0" w:evenHBand="0" w:firstRowFirstColumn="0" w:firstRowLastColumn="0" w:lastRowFirstColumn="0" w:lastRowLastColumn="0"/>
          <w:wAfter w:w="14" w:type="dxa"/>
          <w:trHeight w:val="282"/>
        </w:trPr>
        <w:tc>
          <w:tcPr>
            <w:cnfStyle w:val="001000000000" w:firstRow="0" w:lastRow="0" w:firstColumn="1" w:lastColumn="0" w:oddVBand="0" w:evenVBand="0" w:oddHBand="0" w:evenHBand="0" w:firstRowFirstColumn="0" w:firstRowLastColumn="0" w:lastRowFirstColumn="0" w:lastRowLastColumn="0"/>
            <w:tcW w:w="3327" w:type="dxa"/>
            <w:vMerge w:val="restart"/>
            <w:tcBorders>
              <w:top w:val="single" w:sz="2" w:space="0" w:color="000000" w:themeColor="text1"/>
              <w:bottom w:val="nil"/>
            </w:tcBorders>
          </w:tcPr>
          <w:p w14:paraId="019B7871" w14:textId="77777777" w:rsidR="00DE476B" w:rsidRDefault="00DE476B" w:rsidP="006762FD">
            <w:pPr>
              <w:spacing w:line="360" w:lineRule="auto"/>
              <w:jc w:val="center"/>
            </w:pPr>
            <w:proofErr w:type="spellStart"/>
            <w:r>
              <w:t>Detalle</w:t>
            </w:r>
            <w:proofErr w:type="spellEnd"/>
          </w:p>
        </w:tc>
        <w:tc>
          <w:tcPr>
            <w:tcW w:w="5173" w:type="dxa"/>
            <w:gridSpan w:val="6"/>
            <w:tcBorders>
              <w:top w:val="single" w:sz="2" w:space="0" w:color="000000" w:themeColor="text1"/>
              <w:bottom w:val="single" w:sz="2" w:space="0" w:color="000000" w:themeColor="text1"/>
            </w:tcBorders>
          </w:tcPr>
          <w:p w14:paraId="44683462" w14:textId="77777777" w:rsidR="00DE476B" w:rsidRDefault="00DE476B" w:rsidP="006762FD">
            <w:pPr>
              <w:spacing w:line="360" w:lineRule="auto"/>
              <w:jc w:val="center"/>
              <w:cnfStyle w:val="100000000000" w:firstRow="1" w:lastRow="0" w:firstColumn="0" w:lastColumn="0" w:oddVBand="0" w:evenVBand="0" w:oddHBand="0" w:evenHBand="0" w:firstRowFirstColumn="0" w:firstRowLastColumn="0" w:lastRowFirstColumn="0" w:lastRowLastColumn="0"/>
            </w:pPr>
            <w:proofErr w:type="spellStart"/>
            <w:r>
              <w:t>Formulación</w:t>
            </w:r>
            <w:proofErr w:type="spellEnd"/>
          </w:p>
        </w:tc>
      </w:tr>
      <w:tr w:rsidR="00DE476B" w14:paraId="40774C6A" w14:textId="77777777" w:rsidTr="00DE476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327" w:type="dxa"/>
            <w:vMerge/>
            <w:tcBorders>
              <w:top w:val="nil"/>
            </w:tcBorders>
          </w:tcPr>
          <w:p w14:paraId="7A0B4C4C" w14:textId="77777777" w:rsidR="00DE476B" w:rsidRDefault="00DE476B" w:rsidP="006762FD">
            <w:pPr>
              <w:spacing w:line="360" w:lineRule="auto"/>
            </w:pPr>
          </w:p>
        </w:tc>
        <w:tc>
          <w:tcPr>
            <w:tcW w:w="1834" w:type="dxa"/>
            <w:gridSpan w:val="2"/>
            <w:tcBorders>
              <w:top w:val="single" w:sz="2" w:space="0" w:color="000000" w:themeColor="text1"/>
              <w:bottom w:val="single" w:sz="2" w:space="0" w:color="000000" w:themeColor="text1"/>
            </w:tcBorders>
          </w:tcPr>
          <w:p w14:paraId="1E7AF3D3" w14:textId="0EE268B5" w:rsidR="00DE476B" w:rsidRPr="008F20D9" w:rsidRDefault="00DE476B" w:rsidP="00DE476B">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8F20D9">
              <w:rPr>
                <w:b/>
                <w:bCs/>
              </w:rPr>
              <w:t>T</w:t>
            </w:r>
            <w:r>
              <w:rPr>
                <w:b/>
                <w:bCs/>
              </w:rPr>
              <w:t>1</w:t>
            </w:r>
          </w:p>
        </w:tc>
        <w:tc>
          <w:tcPr>
            <w:tcW w:w="1676" w:type="dxa"/>
            <w:gridSpan w:val="2"/>
            <w:tcBorders>
              <w:top w:val="single" w:sz="2" w:space="0" w:color="000000" w:themeColor="text1"/>
              <w:bottom w:val="single" w:sz="2" w:space="0" w:color="000000" w:themeColor="text1"/>
            </w:tcBorders>
          </w:tcPr>
          <w:p w14:paraId="6DE8B500" w14:textId="3B1E8732" w:rsidR="00DE476B" w:rsidRPr="008F20D9" w:rsidRDefault="00DE476B" w:rsidP="00D80FF3">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8F20D9">
              <w:rPr>
                <w:b/>
                <w:bCs/>
              </w:rPr>
              <w:t>T</w:t>
            </w:r>
            <w:r w:rsidR="003C1AE3">
              <w:rPr>
                <w:b/>
                <w:bCs/>
              </w:rPr>
              <w:t>2</w:t>
            </w:r>
          </w:p>
        </w:tc>
        <w:tc>
          <w:tcPr>
            <w:tcW w:w="1677" w:type="dxa"/>
            <w:gridSpan w:val="3"/>
            <w:tcBorders>
              <w:top w:val="single" w:sz="2" w:space="0" w:color="000000" w:themeColor="text1"/>
              <w:bottom w:val="single" w:sz="2" w:space="0" w:color="000000" w:themeColor="text1"/>
            </w:tcBorders>
          </w:tcPr>
          <w:p w14:paraId="1374A88E" w14:textId="25CD5BE6" w:rsidR="00DE476B" w:rsidRPr="008F20D9" w:rsidRDefault="00DE476B" w:rsidP="006762FD">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8F20D9">
              <w:rPr>
                <w:b/>
                <w:bCs/>
              </w:rPr>
              <w:t>T</w:t>
            </w:r>
            <w:r w:rsidR="003C1AE3">
              <w:rPr>
                <w:b/>
                <w:bCs/>
              </w:rPr>
              <w:t>3</w:t>
            </w:r>
          </w:p>
        </w:tc>
      </w:tr>
      <w:tr w:rsidR="00DE476B" w14:paraId="75492310" w14:textId="77777777" w:rsidTr="00DE476B">
        <w:trPr>
          <w:trHeight w:val="297"/>
        </w:trPr>
        <w:tc>
          <w:tcPr>
            <w:cnfStyle w:val="001000000000" w:firstRow="0" w:lastRow="0" w:firstColumn="1" w:lastColumn="0" w:oddVBand="0" w:evenVBand="0" w:oddHBand="0" w:evenHBand="0" w:firstRowFirstColumn="0" w:firstRowLastColumn="0" w:lastRowFirstColumn="0" w:lastRowLastColumn="0"/>
            <w:tcW w:w="3327" w:type="dxa"/>
            <w:vMerge/>
            <w:tcBorders>
              <w:bottom w:val="single" w:sz="4" w:space="0" w:color="auto"/>
            </w:tcBorders>
          </w:tcPr>
          <w:p w14:paraId="3BBB62D6" w14:textId="77777777" w:rsidR="00DE476B" w:rsidRDefault="00DE476B" w:rsidP="006762FD">
            <w:pPr>
              <w:spacing w:line="360" w:lineRule="auto"/>
            </w:pPr>
          </w:p>
        </w:tc>
        <w:tc>
          <w:tcPr>
            <w:tcW w:w="833" w:type="dxa"/>
            <w:tcBorders>
              <w:top w:val="single" w:sz="2" w:space="0" w:color="000000" w:themeColor="text1"/>
              <w:bottom w:val="single" w:sz="4" w:space="0" w:color="auto"/>
            </w:tcBorders>
          </w:tcPr>
          <w:p w14:paraId="1ECB8DE7"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w:t>
            </w:r>
          </w:p>
        </w:tc>
        <w:tc>
          <w:tcPr>
            <w:tcW w:w="1000" w:type="dxa"/>
            <w:tcBorders>
              <w:top w:val="single" w:sz="2" w:space="0" w:color="000000" w:themeColor="text1"/>
              <w:bottom w:val="single" w:sz="4" w:space="0" w:color="auto"/>
            </w:tcBorders>
          </w:tcPr>
          <w:p w14:paraId="020F8873"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Cant.</w:t>
            </w:r>
          </w:p>
        </w:tc>
        <w:tc>
          <w:tcPr>
            <w:tcW w:w="677" w:type="dxa"/>
            <w:tcBorders>
              <w:top w:val="single" w:sz="2" w:space="0" w:color="000000" w:themeColor="text1"/>
              <w:bottom w:val="single" w:sz="4" w:space="0" w:color="auto"/>
            </w:tcBorders>
          </w:tcPr>
          <w:p w14:paraId="28F259BA"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w:t>
            </w:r>
          </w:p>
        </w:tc>
        <w:tc>
          <w:tcPr>
            <w:tcW w:w="999" w:type="dxa"/>
            <w:tcBorders>
              <w:top w:val="single" w:sz="2" w:space="0" w:color="000000" w:themeColor="text1"/>
              <w:bottom w:val="single" w:sz="4" w:space="0" w:color="auto"/>
            </w:tcBorders>
          </w:tcPr>
          <w:p w14:paraId="74690604"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Cant.</w:t>
            </w:r>
          </w:p>
        </w:tc>
        <w:tc>
          <w:tcPr>
            <w:tcW w:w="677" w:type="dxa"/>
            <w:tcBorders>
              <w:top w:val="single" w:sz="2" w:space="0" w:color="000000" w:themeColor="text1"/>
              <w:bottom w:val="single" w:sz="4" w:space="0" w:color="auto"/>
            </w:tcBorders>
          </w:tcPr>
          <w:p w14:paraId="7C18C94D"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w:t>
            </w:r>
          </w:p>
        </w:tc>
        <w:tc>
          <w:tcPr>
            <w:tcW w:w="1000" w:type="dxa"/>
            <w:gridSpan w:val="2"/>
            <w:tcBorders>
              <w:top w:val="single" w:sz="2" w:space="0" w:color="000000" w:themeColor="text1"/>
              <w:bottom w:val="single" w:sz="4" w:space="0" w:color="auto"/>
            </w:tcBorders>
          </w:tcPr>
          <w:p w14:paraId="5DEF86EE"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8F20D9">
              <w:rPr>
                <w:b/>
                <w:bCs/>
              </w:rPr>
              <w:t>Cant.</w:t>
            </w:r>
          </w:p>
        </w:tc>
      </w:tr>
      <w:tr w:rsidR="00DE476B" w:rsidRPr="008F20D9" w14:paraId="31226FFF" w14:textId="77777777" w:rsidTr="00DE47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27" w:type="dxa"/>
            <w:tcBorders>
              <w:top w:val="single" w:sz="4" w:space="0" w:color="auto"/>
              <w:bottom w:val="nil"/>
            </w:tcBorders>
          </w:tcPr>
          <w:p w14:paraId="2737EDCB" w14:textId="77777777" w:rsidR="00DE476B" w:rsidRPr="00DE476B" w:rsidRDefault="00DE476B" w:rsidP="00DE476B">
            <w:pPr>
              <w:spacing w:before="0" w:beforeAutospacing="0" w:after="0" w:afterAutospacing="0" w:line="360" w:lineRule="auto"/>
              <w:rPr>
                <w:b w:val="0"/>
                <w:bCs w:val="0"/>
                <w:lang w:val="es-EC"/>
              </w:rPr>
            </w:pPr>
            <w:r w:rsidRPr="00DE476B">
              <w:rPr>
                <w:lang w:val="es-EC"/>
              </w:rPr>
              <w:t>Leche (ml)</w:t>
            </w:r>
          </w:p>
          <w:p w14:paraId="5E86A6F1" w14:textId="77777777" w:rsidR="00DE476B" w:rsidRPr="00DE476B" w:rsidRDefault="00DE476B" w:rsidP="00DE476B">
            <w:pPr>
              <w:spacing w:before="0" w:beforeAutospacing="0" w:after="0" w:afterAutospacing="0" w:line="360" w:lineRule="auto"/>
              <w:rPr>
                <w:b w:val="0"/>
                <w:bCs w:val="0"/>
                <w:lang w:val="es-EC"/>
              </w:rPr>
            </w:pPr>
            <w:r w:rsidRPr="00DE476B">
              <w:rPr>
                <w:lang w:val="es-EC"/>
              </w:rPr>
              <w:t>Café (ml)</w:t>
            </w:r>
          </w:p>
          <w:p w14:paraId="11D3130D" w14:textId="76838797" w:rsidR="00DE476B" w:rsidRPr="00DE476B" w:rsidRDefault="00DE476B" w:rsidP="00DE476B">
            <w:pPr>
              <w:spacing w:before="0" w:beforeAutospacing="0" w:after="0" w:afterAutospacing="0" w:line="360" w:lineRule="auto"/>
              <w:rPr>
                <w:b w:val="0"/>
                <w:bCs w:val="0"/>
                <w:lang w:val="es-EC"/>
              </w:rPr>
            </w:pPr>
            <w:r w:rsidRPr="00DE476B">
              <w:rPr>
                <w:lang w:val="es-EC"/>
              </w:rPr>
              <w:t>Moringa (ml)</w:t>
            </w:r>
          </w:p>
        </w:tc>
        <w:tc>
          <w:tcPr>
            <w:tcW w:w="833" w:type="dxa"/>
            <w:tcBorders>
              <w:top w:val="single" w:sz="4" w:space="0" w:color="auto"/>
              <w:bottom w:val="nil"/>
            </w:tcBorders>
          </w:tcPr>
          <w:p w14:paraId="71FA5224" w14:textId="2B5DDC2C"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80</w:t>
            </w:r>
          </w:p>
          <w:p w14:paraId="2A9138FD" w14:textId="77777777" w:rsidR="004C0045"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5</w:t>
            </w:r>
          </w:p>
          <w:p w14:paraId="698EA579" w14:textId="20440413" w:rsidR="004C0045"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1</w:t>
            </w:r>
          </w:p>
        </w:tc>
        <w:tc>
          <w:tcPr>
            <w:tcW w:w="1000" w:type="dxa"/>
            <w:tcBorders>
              <w:top w:val="single" w:sz="4" w:space="0" w:color="auto"/>
              <w:bottom w:val="nil"/>
            </w:tcBorders>
          </w:tcPr>
          <w:p w14:paraId="7EAE7228" w14:textId="1ED799A9" w:rsidR="00DE476B" w:rsidRDefault="00DE476B"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4800</w:t>
            </w:r>
          </w:p>
          <w:p w14:paraId="502E9AD2" w14:textId="1DB49089"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30</w:t>
            </w:r>
            <w:r w:rsidR="00DE476B">
              <w:t>0</w:t>
            </w:r>
          </w:p>
          <w:p w14:paraId="206F054D" w14:textId="55827239" w:rsidR="00DE476B"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6</w:t>
            </w:r>
            <w:r w:rsidR="00DE476B">
              <w:t>0</w:t>
            </w:r>
          </w:p>
        </w:tc>
        <w:tc>
          <w:tcPr>
            <w:tcW w:w="677" w:type="dxa"/>
            <w:tcBorders>
              <w:top w:val="single" w:sz="4" w:space="0" w:color="auto"/>
              <w:bottom w:val="nil"/>
            </w:tcBorders>
          </w:tcPr>
          <w:p w14:paraId="4920612D" w14:textId="4FC15D97"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80</w:t>
            </w:r>
          </w:p>
          <w:p w14:paraId="6D567935" w14:textId="77777777" w:rsidR="004C0045"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3</w:t>
            </w:r>
          </w:p>
          <w:p w14:paraId="5E2B157D" w14:textId="2974DD64" w:rsidR="004C0045"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3</w:t>
            </w:r>
          </w:p>
        </w:tc>
        <w:tc>
          <w:tcPr>
            <w:tcW w:w="999" w:type="dxa"/>
            <w:tcBorders>
              <w:top w:val="single" w:sz="4" w:space="0" w:color="auto"/>
              <w:bottom w:val="nil"/>
            </w:tcBorders>
          </w:tcPr>
          <w:p w14:paraId="3786DFE4" w14:textId="77777777" w:rsidR="00DE476B" w:rsidRDefault="00DE476B"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4800</w:t>
            </w:r>
          </w:p>
          <w:p w14:paraId="253CA1F4" w14:textId="77777777"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180</w:t>
            </w:r>
          </w:p>
          <w:p w14:paraId="35E4574B" w14:textId="479CC568" w:rsidR="004C0045"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180</w:t>
            </w:r>
          </w:p>
        </w:tc>
        <w:tc>
          <w:tcPr>
            <w:tcW w:w="677" w:type="dxa"/>
            <w:tcBorders>
              <w:top w:val="single" w:sz="4" w:space="0" w:color="auto"/>
              <w:bottom w:val="nil"/>
            </w:tcBorders>
          </w:tcPr>
          <w:p w14:paraId="4BCA92B5" w14:textId="01B29209"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80</w:t>
            </w:r>
          </w:p>
          <w:p w14:paraId="45454A61" w14:textId="77777777" w:rsidR="004C0045"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1</w:t>
            </w:r>
          </w:p>
          <w:p w14:paraId="13F5ADE4" w14:textId="0E434CCC" w:rsidR="004C0045"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5</w:t>
            </w:r>
          </w:p>
        </w:tc>
        <w:tc>
          <w:tcPr>
            <w:tcW w:w="1000" w:type="dxa"/>
            <w:gridSpan w:val="2"/>
            <w:tcBorders>
              <w:top w:val="single" w:sz="4" w:space="0" w:color="auto"/>
              <w:bottom w:val="nil"/>
            </w:tcBorders>
          </w:tcPr>
          <w:p w14:paraId="7FFF57F3" w14:textId="77777777" w:rsidR="00DE476B" w:rsidRDefault="00DE476B"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4800</w:t>
            </w:r>
          </w:p>
          <w:p w14:paraId="5AD03923" w14:textId="77777777" w:rsidR="00DE476B"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60</w:t>
            </w:r>
          </w:p>
          <w:p w14:paraId="531CCEE8" w14:textId="238649A1" w:rsidR="004C0045" w:rsidRPr="008F20D9" w:rsidRDefault="004C0045" w:rsidP="00DE476B">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300</w:t>
            </w:r>
          </w:p>
        </w:tc>
      </w:tr>
      <w:tr w:rsidR="00DE476B" w:rsidRPr="008F20D9" w14:paraId="39F7C938" w14:textId="77777777" w:rsidTr="00DE476B">
        <w:trPr>
          <w:trHeight w:val="282"/>
        </w:trPr>
        <w:tc>
          <w:tcPr>
            <w:cnfStyle w:val="001000000000" w:firstRow="0" w:lastRow="0" w:firstColumn="1" w:lastColumn="0" w:oddVBand="0" w:evenVBand="0" w:oddHBand="0" w:evenHBand="0" w:firstRowFirstColumn="0" w:firstRowLastColumn="0" w:lastRowFirstColumn="0" w:lastRowLastColumn="0"/>
            <w:tcW w:w="3327" w:type="dxa"/>
            <w:tcBorders>
              <w:top w:val="nil"/>
              <w:bottom w:val="nil"/>
            </w:tcBorders>
          </w:tcPr>
          <w:p w14:paraId="112F589D" w14:textId="77777777" w:rsidR="00DE476B" w:rsidRPr="008F20D9" w:rsidRDefault="00DE476B" w:rsidP="006762FD">
            <w:pPr>
              <w:spacing w:line="360" w:lineRule="auto"/>
              <w:rPr>
                <w:b w:val="0"/>
                <w:bCs w:val="0"/>
              </w:rPr>
            </w:pPr>
            <w:proofErr w:type="spellStart"/>
            <w:r w:rsidRPr="008F20D9">
              <w:t>Azúcar</w:t>
            </w:r>
            <w:proofErr w:type="spellEnd"/>
            <w:r w:rsidRPr="008F20D9">
              <w:t xml:space="preserve"> (g)</w:t>
            </w:r>
          </w:p>
        </w:tc>
        <w:tc>
          <w:tcPr>
            <w:tcW w:w="833" w:type="dxa"/>
            <w:tcBorders>
              <w:top w:val="nil"/>
              <w:bottom w:val="nil"/>
            </w:tcBorders>
          </w:tcPr>
          <w:p w14:paraId="606743BE" w14:textId="06053F45" w:rsidR="00DE476B" w:rsidRPr="008F20D9" w:rsidRDefault="004C0045" w:rsidP="004C0045">
            <w:pPr>
              <w:spacing w:line="360" w:lineRule="auto"/>
              <w:jc w:val="center"/>
              <w:cnfStyle w:val="000000000000" w:firstRow="0" w:lastRow="0" w:firstColumn="0" w:lastColumn="0" w:oddVBand="0" w:evenVBand="0" w:oddHBand="0" w:evenHBand="0" w:firstRowFirstColumn="0" w:firstRowLastColumn="0" w:lastRowFirstColumn="0" w:lastRowLastColumn="0"/>
            </w:pPr>
            <w:r>
              <w:t>6</w:t>
            </w:r>
          </w:p>
        </w:tc>
        <w:tc>
          <w:tcPr>
            <w:tcW w:w="1000" w:type="dxa"/>
            <w:tcBorders>
              <w:top w:val="nil"/>
              <w:bottom w:val="nil"/>
            </w:tcBorders>
          </w:tcPr>
          <w:p w14:paraId="749EBF84" w14:textId="7A0F9125" w:rsidR="00DE476B" w:rsidRPr="008F20D9" w:rsidRDefault="00DE476B" w:rsidP="00DE476B">
            <w:pPr>
              <w:spacing w:line="360" w:lineRule="auto"/>
              <w:jc w:val="center"/>
              <w:cnfStyle w:val="000000000000" w:firstRow="0" w:lastRow="0" w:firstColumn="0" w:lastColumn="0" w:oddVBand="0" w:evenVBand="0" w:oddHBand="0" w:evenHBand="0" w:firstRowFirstColumn="0" w:firstRowLastColumn="0" w:lastRowFirstColumn="0" w:lastRowLastColumn="0"/>
            </w:pPr>
            <w:r>
              <w:t>360</w:t>
            </w:r>
          </w:p>
        </w:tc>
        <w:tc>
          <w:tcPr>
            <w:tcW w:w="677" w:type="dxa"/>
            <w:tcBorders>
              <w:top w:val="nil"/>
              <w:bottom w:val="nil"/>
            </w:tcBorders>
          </w:tcPr>
          <w:p w14:paraId="09260F96" w14:textId="1258DC76" w:rsidR="00DE476B" w:rsidRPr="008F20D9" w:rsidRDefault="004C0045" w:rsidP="00DE476B">
            <w:pPr>
              <w:spacing w:line="360" w:lineRule="auto"/>
              <w:jc w:val="center"/>
              <w:cnfStyle w:val="000000000000" w:firstRow="0" w:lastRow="0" w:firstColumn="0" w:lastColumn="0" w:oddVBand="0" w:evenVBand="0" w:oddHBand="0" w:evenHBand="0" w:firstRowFirstColumn="0" w:firstRowLastColumn="0" w:lastRowFirstColumn="0" w:lastRowLastColumn="0"/>
            </w:pPr>
            <w:r>
              <w:t>6</w:t>
            </w:r>
          </w:p>
        </w:tc>
        <w:tc>
          <w:tcPr>
            <w:tcW w:w="999" w:type="dxa"/>
            <w:tcBorders>
              <w:top w:val="nil"/>
              <w:bottom w:val="nil"/>
            </w:tcBorders>
          </w:tcPr>
          <w:p w14:paraId="14309EDF" w14:textId="452A92B0"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t>360</w:t>
            </w:r>
          </w:p>
        </w:tc>
        <w:tc>
          <w:tcPr>
            <w:tcW w:w="677" w:type="dxa"/>
            <w:tcBorders>
              <w:top w:val="nil"/>
              <w:bottom w:val="nil"/>
            </w:tcBorders>
          </w:tcPr>
          <w:p w14:paraId="284B9F63" w14:textId="760E5CA7" w:rsidR="00DE476B" w:rsidRPr="008F20D9" w:rsidRDefault="004C0045"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t>6</w:t>
            </w:r>
          </w:p>
        </w:tc>
        <w:tc>
          <w:tcPr>
            <w:tcW w:w="1000" w:type="dxa"/>
            <w:gridSpan w:val="2"/>
            <w:tcBorders>
              <w:top w:val="nil"/>
              <w:bottom w:val="nil"/>
            </w:tcBorders>
          </w:tcPr>
          <w:p w14:paraId="782E72A7" w14:textId="74A6E001" w:rsidR="00DE476B" w:rsidRPr="008F20D9" w:rsidRDefault="00DE476B" w:rsidP="004C0045">
            <w:pPr>
              <w:spacing w:line="360" w:lineRule="auto"/>
              <w:jc w:val="center"/>
              <w:cnfStyle w:val="000000000000" w:firstRow="0" w:lastRow="0" w:firstColumn="0" w:lastColumn="0" w:oddVBand="0" w:evenVBand="0" w:oddHBand="0" w:evenHBand="0" w:firstRowFirstColumn="0" w:firstRowLastColumn="0" w:lastRowFirstColumn="0" w:lastRowLastColumn="0"/>
            </w:pPr>
            <w:r>
              <w:t>360</w:t>
            </w:r>
          </w:p>
        </w:tc>
      </w:tr>
      <w:tr w:rsidR="00DE476B" w:rsidRPr="008F20D9" w14:paraId="5C28B87A" w14:textId="77777777" w:rsidTr="00DE476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327" w:type="dxa"/>
            <w:tcBorders>
              <w:top w:val="nil"/>
              <w:bottom w:val="single" w:sz="4" w:space="0" w:color="auto"/>
            </w:tcBorders>
          </w:tcPr>
          <w:p w14:paraId="618FF71C" w14:textId="2097E751" w:rsidR="00DE476B" w:rsidRPr="008F20D9" w:rsidRDefault="00DE476B" w:rsidP="00DE476B">
            <w:pPr>
              <w:spacing w:line="360" w:lineRule="auto"/>
              <w:rPr>
                <w:b w:val="0"/>
                <w:bCs w:val="0"/>
              </w:rPr>
            </w:pPr>
            <w:r>
              <w:t>A</w:t>
            </w:r>
            <w:r w:rsidRPr="008F20D9">
              <w:t>gua (ml)</w:t>
            </w:r>
          </w:p>
        </w:tc>
        <w:tc>
          <w:tcPr>
            <w:tcW w:w="833" w:type="dxa"/>
            <w:tcBorders>
              <w:top w:val="nil"/>
              <w:bottom w:val="single" w:sz="4" w:space="0" w:color="auto"/>
            </w:tcBorders>
          </w:tcPr>
          <w:p w14:paraId="6B07C6A2" w14:textId="20055EF1" w:rsidR="00DE476B" w:rsidRPr="008F20D9" w:rsidRDefault="004C0045" w:rsidP="00DE476B">
            <w:pPr>
              <w:spacing w:line="360" w:lineRule="auto"/>
              <w:jc w:val="center"/>
              <w:cnfStyle w:val="000000100000" w:firstRow="0" w:lastRow="0" w:firstColumn="0" w:lastColumn="0" w:oddVBand="0" w:evenVBand="0" w:oddHBand="1" w:evenHBand="0" w:firstRowFirstColumn="0" w:firstRowLastColumn="0" w:lastRowFirstColumn="0" w:lastRowLastColumn="0"/>
            </w:pPr>
            <w:r>
              <w:t>8</w:t>
            </w:r>
          </w:p>
        </w:tc>
        <w:tc>
          <w:tcPr>
            <w:tcW w:w="1000" w:type="dxa"/>
            <w:tcBorders>
              <w:top w:val="nil"/>
              <w:bottom w:val="single" w:sz="4" w:space="0" w:color="auto"/>
            </w:tcBorders>
          </w:tcPr>
          <w:p w14:paraId="245C3069" w14:textId="68015AF3" w:rsidR="00DE476B" w:rsidRPr="008F20D9" w:rsidRDefault="00DE476B" w:rsidP="006762FD">
            <w:pPr>
              <w:spacing w:line="360" w:lineRule="auto"/>
              <w:jc w:val="center"/>
              <w:cnfStyle w:val="000000100000" w:firstRow="0" w:lastRow="0" w:firstColumn="0" w:lastColumn="0" w:oddVBand="0" w:evenVBand="0" w:oddHBand="1" w:evenHBand="0" w:firstRowFirstColumn="0" w:firstRowLastColumn="0" w:lastRowFirstColumn="0" w:lastRowLastColumn="0"/>
            </w:pPr>
            <w:r>
              <w:t>480</w:t>
            </w:r>
          </w:p>
        </w:tc>
        <w:tc>
          <w:tcPr>
            <w:tcW w:w="677" w:type="dxa"/>
            <w:tcBorders>
              <w:top w:val="nil"/>
              <w:bottom w:val="single" w:sz="4" w:space="0" w:color="auto"/>
            </w:tcBorders>
          </w:tcPr>
          <w:p w14:paraId="7FB9F3D9" w14:textId="0918092A" w:rsidR="00DE476B" w:rsidRPr="008F20D9" w:rsidRDefault="004C0045" w:rsidP="006762FD">
            <w:pPr>
              <w:spacing w:line="360" w:lineRule="auto"/>
              <w:jc w:val="center"/>
              <w:cnfStyle w:val="000000100000" w:firstRow="0" w:lastRow="0" w:firstColumn="0" w:lastColumn="0" w:oddVBand="0" w:evenVBand="0" w:oddHBand="1" w:evenHBand="0" w:firstRowFirstColumn="0" w:firstRowLastColumn="0" w:lastRowFirstColumn="0" w:lastRowLastColumn="0"/>
            </w:pPr>
            <w:r>
              <w:t>8</w:t>
            </w:r>
          </w:p>
        </w:tc>
        <w:tc>
          <w:tcPr>
            <w:tcW w:w="999" w:type="dxa"/>
            <w:tcBorders>
              <w:top w:val="nil"/>
              <w:bottom w:val="single" w:sz="4" w:space="0" w:color="auto"/>
            </w:tcBorders>
          </w:tcPr>
          <w:p w14:paraId="1BCCC585" w14:textId="5FF7B10F" w:rsidR="00DE476B" w:rsidRPr="008F20D9" w:rsidRDefault="00DE476B" w:rsidP="006762FD">
            <w:pPr>
              <w:spacing w:line="360" w:lineRule="auto"/>
              <w:jc w:val="center"/>
              <w:cnfStyle w:val="000000100000" w:firstRow="0" w:lastRow="0" w:firstColumn="0" w:lastColumn="0" w:oddVBand="0" w:evenVBand="0" w:oddHBand="1" w:evenHBand="0" w:firstRowFirstColumn="0" w:firstRowLastColumn="0" w:lastRowFirstColumn="0" w:lastRowLastColumn="0"/>
            </w:pPr>
            <w:r>
              <w:t>480</w:t>
            </w:r>
          </w:p>
        </w:tc>
        <w:tc>
          <w:tcPr>
            <w:tcW w:w="677" w:type="dxa"/>
            <w:tcBorders>
              <w:top w:val="nil"/>
              <w:bottom w:val="single" w:sz="4" w:space="0" w:color="auto"/>
            </w:tcBorders>
          </w:tcPr>
          <w:p w14:paraId="19C23232" w14:textId="7A2439EA" w:rsidR="00DE476B" w:rsidRPr="008F20D9" w:rsidRDefault="004C0045" w:rsidP="006762FD">
            <w:pPr>
              <w:spacing w:line="360" w:lineRule="auto"/>
              <w:jc w:val="center"/>
              <w:cnfStyle w:val="000000100000" w:firstRow="0" w:lastRow="0" w:firstColumn="0" w:lastColumn="0" w:oddVBand="0" w:evenVBand="0" w:oddHBand="1" w:evenHBand="0" w:firstRowFirstColumn="0" w:firstRowLastColumn="0" w:lastRowFirstColumn="0" w:lastRowLastColumn="0"/>
            </w:pPr>
            <w:r>
              <w:t>8</w:t>
            </w:r>
          </w:p>
        </w:tc>
        <w:tc>
          <w:tcPr>
            <w:tcW w:w="1000" w:type="dxa"/>
            <w:gridSpan w:val="2"/>
            <w:tcBorders>
              <w:top w:val="nil"/>
              <w:bottom w:val="single" w:sz="4" w:space="0" w:color="auto"/>
            </w:tcBorders>
          </w:tcPr>
          <w:p w14:paraId="4A0C6874" w14:textId="76C3D045" w:rsidR="00DE476B" w:rsidRPr="008F20D9" w:rsidRDefault="00DE476B" w:rsidP="006762FD">
            <w:pPr>
              <w:spacing w:line="360" w:lineRule="auto"/>
              <w:jc w:val="center"/>
              <w:cnfStyle w:val="000000100000" w:firstRow="0" w:lastRow="0" w:firstColumn="0" w:lastColumn="0" w:oddVBand="0" w:evenVBand="0" w:oddHBand="1" w:evenHBand="0" w:firstRowFirstColumn="0" w:firstRowLastColumn="0" w:lastRowFirstColumn="0" w:lastRowLastColumn="0"/>
            </w:pPr>
            <w:r>
              <w:t>480</w:t>
            </w:r>
          </w:p>
        </w:tc>
      </w:tr>
      <w:tr w:rsidR="00DE476B" w:rsidRPr="008F20D9" w14:paraId="0676E17D" w14:textId="77777777" w:rsidTr="00DE476B">
        <w:trPr>
          <w:trHeight w:val="267"/>
        </w:trPr>
        <w:tc>
          <w:tcPr>
            <w:cnfStyle w:val="001000000000" w:firstRow="0" w:lastRow="0" w:firstColumn="1" w:lastColumn="0" w:oddVBand="0" w:evenVBand="0" w:oddHBand="0" w:evenHBand="0" w:firstRowFirstColumn="0" w:firstRowLastColumn="0" w:lastRowFirstColumn="0" w:lastRowLastColumn="0"/>
            <w:tcW w:w="3327" w:type="dxa"/>
            <w:tcBorders>
              <w:top w:val="single" w:sz="4" w:space="0" w:color="auto"/>
              <w:bottom w:val="single" w:sz="2" w:space="0" w:color="000000" w:themeColor="text1"/>
            </w:tcBorders>
          </w:tcPr>
          <w:p w14:paraId="2139F7B0" w14:textId="77777777" w:rsidR="00DE476B" w:rsidRPr="008F20D9" w:rsidRDefault="00DE476B" w:rsidP="006762FD">
            <w:pPr>
              <w:spacing w:line="360" w:lineRule="auto"/>
            </w:pPr>
            <w:r w:rsidRPr="008F20D9">
              <w:t>Total</w:t>
            </w:r>
          </w:p>
        </w:tc>
        <w:tc>
          <w:tcPr>
            <w:tcW w:w="833" w:type="dxa"/>
            <w:tcBorders>
              <w:top w:val="single" w:sz="4" w:space="0" w:color="auto"/>
              <w:bottom w:val="single" w:sz="2" w:space="0" w:color="000000" w:themeColor="text1"/>
            </w:tcBorders>
          </w:tcPr>
          <w:p w14:paraId="47DFECD5"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100</w:t>
            </w:r>
          </w:p>
        </w:tc>
        <w:tc>
          <w:tcPr>
            <w:tcW w:w="1000" w:type="dxa"/>
            <w:tcBorders>
              <w:top w:val="single" w:sz="4" w:space="0" w:color="auto"/>
              <w:bottom w:val="single" w:sz="2" w:space="0" w:color="000000" w:themeColor="text1"/>
            </w:tcBorders>
          </w:tcPr>
          <w:p w14:paraId="748D95AC"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6000</w:t>
            </w:r>
          </w:p>
        </w:tc>
        <w:tc>
          <w:tcPr>
            <w:tcW w:w="677" w:type="dxa"/>
            <w:tcBorders>
              <w:top w:val="single" w:sz="4" w:space="0" w:color="auto"/>
              <w:bottom w:val="single" w:sz="2" w:space="0" w:color="000000" w:themeColor="text1"/>
            </w:tcBorders>
          </w:tcPr>
          <w:p w14:paraId="76B3CFB5"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100</w:t>
            </w:r>
          </w:p>
        </w:tc>
        <w:tc>
          <w:tcPr>
            <w:tcW w:w="999" w:type="dxa"/>
            <w:tcBorders>
              <w:top w:val="single" w:sz="4" w:space="0" w:color="auto"/>
              <w:bottom w:val="single" w:sz="2" w:space="0" w:color="000000" w:themeColor="text1"/>
            </w:tcBorders>
          </w:tcPr>
          <w:p w14:paraId="6B344611"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6000</w:t>
            </w:r>
          </w:p>
        </w:tc>
        <w:tc>
          <w:tcPr>
            <w:tcW w:w="677" w:type="dxa"/>
            <w:tcBorders>
              <w:top w:val="single" w:sz="4" w:space="0" w:color="auto"/>
              <w:bottom w:val="single" w:sz="2" w:space="0" w:color="000000" w:themeColor="text1"/>
            </w:tcBorders>
          </w:tcPr>
          <w:p w14:paraId="4F70E8FE"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100</w:t>
            </w:r>
          </w:p>
        </w:tc>
        <w:tc>
          <w:tcPr>
            <w:tcW w:w="1000" w:type="dxa"/>
            <w:gridSpan w:val="2"/>
            <w:tcBorders>
              <w:top w:val="single" w:sz="4" w:space="0" w:color="auto"/>
              <w:bottom w:val="single" w:sz="2" w:space="0" w:color="000000" w:themeColor="text1"/>
            </w:tcBorders>
          </w:tcPr>
          <w:p w14:paraId="39A74AFD" w14:textId="77777777" w:rsidR="00DE476B" w:rsidRPr="008F20D9" w:rsidRDefault="00DE476B" w:rsidP="006762FD">
            <w:pPr>
              <w:spacing w:line="360" w:lineRule="auto"/>
              <w:jc w:val="center"/>
              <w:cnfStyle w:val="000000000000" w:firstRow="0" w:lastRow="0" w:firstColumn="0" w:lastColumn="0" w:oddVBand="0" w:evenVBand="0" w:oddHBand="0" w:evenHBand="0" w:firstRowFirstColumn="0" w:firstRowLastColumn="0" w:lastRowFirstColumn="0" w:lastRowLastColumn="0"/>
            </w:pPr>
            <w:r w:rsidRPr="008F20D9">
              <w:t>6000</w:t>
            </w:r>
          </w:p>
        </w:tc>
      </w:tr>
    </w:tbl>
    <w:p w14:paraId="3032D9CF" w14:textId="43522102" w:rsidR="00C84D2A" w:rsidRDefault="00C84D2A" w:rsidP="00C84D2A"/>
    <w:p w14:paraId="40C923DE" w14:textId="7F71C2D4" w:rsidR="0039465F" w:rsidRDefault="0039465F" w:rsidP="00C84D2A"/>
    <w:p w14:paraId="4A4C2E49" w14:textId="67987651" w:rsidR="0039465F" w:rsidRDefault="0039465F" w:rsidP="00C84D2A"/>
    <w:p w14:paraId="5EFFEC6C" w14:textId="1B1DD3C3" w:rsidR="0039465F" w:rsidRDefault="0039465F" w:rsidP="00C84D2A"/>
    <w:p w14:paraId="6251A239" w14:textId="70C9625C" w:rsidR="0039465F" w:rsidRDefault="0039465F" w:rsidP="00C84D2A"/>
    <w:p w14:paraId="78CF54B6" w14:textId="44F1BC88" w:rsidR="0039465F" w:rsidRDefault="0039465F" w:rsidP="00C84D2A"/>
    <w:p w14:paraId="08DA9556" w14:textId="449FB53F" w:rsidR="0039465F" w:rsidRDefault="0039465F" w:rsidP="00C84D2A"/>
    <w:p w14:paraId="3DF903C9" w14:textId="1512FDF4" w:rsidR="0039465F" w:rsidRDefault="0039465F" w:rsidP="00C84D2A"/>
    <w:p w14:paraId="14A53B81" w14:textId="21E890BE" w:rsidR="0039465F" w:rsidRDefault="0039465F" w:rsidP="00C84D2A"/>
    <w:p w14:paraId="6BB6BD09" w14:textId="77777777" w:rsidR="0039465F" w:rsidRDefault="0039465F" w:rsidP="00C84D2A"/>
    <w:p w14:paraId="2B6B1D01" w14:textId="198220D9" w:rsidR="004C0045" w:rsidRDefault="004C0045" w:rsidP="00C84D2A">
      <w:pPr>
        <w:pStyle w:val="Ttulo2"/>
        <w:numPr>
          <w:ilvl w:val="1"/>
          <w:numId w:val="1"/>
        </w:numPr>
      </w:pPr>
      <w:bookmarkStart w:id="56" w:name="_Toc113671604"/>
      <w:r>
        <w:lastRenderedPageBreak/>
        <w:t>Proceso experimental</w:t>
      </w:r>
      <w:bookmarkEnd w:id="56"/>
    </w:p>
    <w:p w14:paraId="26EA9BAF" w14:textId="0BD6782C" w:rsidR="00C84D2A" w:rsidRDefault="00C84D2A" w:rsidP="00C84D2A">
      <w:pPr>
        <w:pStyle w:val="Ttulo3"/>
        <w:numPr>
          <w:ilvl w:val="2"/>
          <w:numId w:val="1"/>
        </w:numPr>
      </w:pPr>
      <w:bookmarkStart w:id="57" w:name="_Toc113671605"/>
      <w:r>
        <w:t>Diagrama de proceso de la bebida láctea de café y moringa</w:t>
      </w:r>
      <w:bookmarkEnd w:id="57"/>
    </w:p>
    <w:p w14:paraId="08A31759" w14:textId="7A19E9E2" w:rsidR="004335AE" w:rsidRPr="004335AE" w:rsidRDefault="004335AE" w:rsidP="004335AE">
      <w:r>
        <w:rPr>
          <w:noProof/>
        </w:rPr>
        <mc:AlternateContent>
          <mc:Choice Requires="wpg">
            <w:drawing>
              <wp:anchor distT="0" distB="0" distL="114300" distR="114300" simplePos="0" relativeHeight="251664384" behindDoc="0" locked="0" layoutInCell="1" allowOverlap="1" wp14:anchorId="3922AEF7" wp14:editId="02D79927">
                <wp:simplePos x="0" y="0"/>
                <wp:positionH relativeFrom="margin">
                  <wp:align>center</wp:align>
                </wp:positionH>
                <wp:positionV relativeFrom="paragraph">
                  <wp:posOffset>52971</wp:posOffset>
                </wp:positionV>
                <wp:extent cx="4233977" cy="7134225"/>
                <wp:effectExtent l="19050" t="0" r="0" b="47625"/>
                <wp:wrapNone/>
                <wp:docPr id="6" name="Grupo 6"/>
                <wp:cNvGraphicFramePr/>
                <a:graphic xmlns:a="http://schemas.openxmlformats.org/drawingml/2006/main">
                  <a:graphicData uri="http://schemas.microsoft.com/office/word/2010/wordprocessingGroup">
                    <wpg:wgp>
                      <wpg:cNvGrpSpPr/>
                      <wpg:grpSpPr>
                        <a:xfrm>
                          <a:off x="0" y="0"/>
                          <a:ext cx="4233977" cy="7134225"/>
                          <a:chOff x="-1" y="0"/>
                          <a:chExt cx="4233977" cy="7134225"/>
                        </a:xfrm>
                      </wpg:grpSpPr>
                      <wps:wsp>
                        <wps:cNvPr id="7" name="Conector: angular 7"/>
                        <wps:cNvCnPr/>
                        <wps:spPr>
                          <a:xfrm>
                            <a:off x="268029" y="3189767"/>
                            <a:ext cx="1795130" cy="438031"/>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wps:wsp>
                        <wps:cNvPr id="8" name="Conector recto de flecha 8"/>
                        <wps:cNvCnPr/>
                        <wps:spPr>
                          <a:xfrm>
                            <a:off x="2141131" y="3668232"/>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9" name="Conector recto de flecha 9"/>
                        <wps:cNvCnPr/>
                        <wps:spPr>
                          <a:xfrm>
                            <a:off x="2141131" y="6422065"/>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 name="Elipse 10"/>
                        <wps:cNvSpPr/>
                        <wps:spPr>
                          <a:xfrm>
                            <a:off x="1958606" y="6188149"/>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2ABCB341" w14:textId="345AE45D" w:rsidR="00054AC1" w:rsidRPr="00054AC1" w:rsidRDefault="00054AC1" w:rsidP="00054AC1">
                              <w:pPr>
                                <w:jc w:val="center"/>
                                <w:rPr>
                                  <w:lang w:val="es-ES"/>
                                </w:rPr>
                              </w:pPr>
                              <w:r>
                                <w:rPr>
                                  <w:lang w:val="es-E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ipse 11"/>
                        <wps:cNvSpPr/>
                        <wps:spPr>
                          <a:xfrm>
                            <a:off x="1958606" y="3444949"/>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16B17340" w14:textId="6426DF55" w:rsidR="00054AC1" w:rsidRPr="00054AC1" w:rsidRDefault="00054AC1" w:rsidP="00054AC1">
                              <w:pPr>
                                <w:jc w:val="center"/>
                                <w:rPr>
                                  <w:lang w:val="es-ES"/>
                                </w:rPr>
                              </w:pPr>
                              <w:r>
                                <w:rPr>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de flecha 12"/>
                        <wps:cNvCnPr/>
                        <wps:spPr>
                          <a:xfrm>
                            <a:off x="2141131" y="4805916"/>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3" name="Conector recto de flecha 13"/>
                        <wps:cNvCnPr/>
                        <wps:spPr>
                          <a:xfrm>
                            <a:off x="2141131" y="5858539"/>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 name="Conector recto de flecha 14"/>
                        <wps:cNvCnPr/>
                        <wps:spPr>
                          <a:xfrm>
                            <a:off x="2141131" y="5326912"/>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5" name="Conector recto de flecha 15"/>
                        <wps:cNvCnPr/>
                        <wps:spPr>
                          <a:xfrm>
                            <a:off x="2141131" y="4253023"/>
                            <a:ext cx="0" cy="3187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6" name="Elipse 16"/>
                        <wps:cNvSpPr/>
                        <wps:spPr>
                          <a:xfrm>
                            <a:off x="1969238" y="3997842"/>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7AEC4B1" w14:textId="0F886CFE" w:rsidR="00054AC1" w:rsidRPr="00054AC1" w:rsidRDefault="00054AC1" w:rsidP="00054AC1">
                              <w:pPr>
                                <w:jc w:val="center"/>
                                <w:rPr>
                                  <w:lang w:val="es-ES"/>
                                </w:rPr>
                              </w:pPr>
                              <w:r>
                                <w:rPr>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ipse 17"/>
                        <wps:cNvSpPr/>
                        <wps:spPr>
                          <a:xfrm>
                            <a:off x="1958606" y="4593265"/>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09B92A83" w14:textId="70FDDFC1" w:rsidR="00054AC1" w:rsidRPr="00054AC1" w:rsidRDefault="00054AC1" w:rsidP="00054AC1">
                              <w:pPr>
                                <w:jc w:val="center"/>
                                <w:rPr>
                                  <w:lang w:val="es-ES"/>
                                </w:rPr>
                              </w:pPr>
                              <w:r>
                                <w:rPr>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upo 18"/>
                        <wpg:cNvGrpSpPr/>
                        <wpg:grpSpPr>
                          <a:xfrm>
                            <a:off x="1969238" y="5103628"/>
                            <a:ext cx="359422" cy="361491"/>
                            <a:chOff x="0" y="0"/>
                            <a:chExt cx="359422" cy="361491"/>
                          </a:xfrm>
                        </wpg:grpSpPr>
                        <wps:wsp>
                          <wps:cNvPr id="19" name="Rectángulo 19"/>
                          <wps:cNvSpPr/>
                          <wps:spPr>
                            <a:xfrm>
                              <a:off x="0" y="0"/>
                              <a:ext cx="359410" cy="35941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ipse 20"/>
                          <wps:cNvSpPr/>
                          <wps:spPr>
                            <a:xfrm>
                              <a:off x="12" y="1491"/>
                              <a:ext cx="359410" cy="3600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92D3E58" w14:textId="5E4B697B" w:rsidR="00054AC1" w:rsidRPr="00054AC1" w:rsidRDefault="00054AC1" w:rsidP="00054AC1">
                                <w:pPr>
                                  <w:jc w:val="center"/>
                                  <w:rPr>
                                    <w:lang w:val="es-ES"/>
                                  </w:rPr>
                                </w:pPr>
                                <w:r>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Elipse 21"/>
                        <wps:cNvSpPr/>
                        <wps:spPr>
                          <a:xfrm>
                            <a:off x="1958606" y="5645888"/>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465F7E4" w14:textId="3BEC0165" w:rsidR="00054AC1" w:rsidRPr="00054AC1" w:rsidRDefault="00054AC1" w:rsidP="00054AC1">
                              <w:pPr>
                                <w:jc w:val="center"/>
                                <w:rPr>
                                  <w:lang w:val="es-ES"/>
                                </w:rPr>
                              </w:pPr>
                              <w:r>
                                <w:rPr>
                                  <w:lang w:val="es-E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ángulo isósceles 22"/>
                        <wps:cNvSpPr/>
                        <wps:spPr>
                          <a:xfrm rot="10800000">
                            <a:off x="1871138" y="6751381"/>
                            <a:ext cx="540000" cy="382844"/>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o 23"/>
                        <wpg:cNvGrpSpPr/>
                        <wpg:grpSpPr>
                          <a:xfrm>
                            <a:off x="-1" y="0"/>
                            <a:ext cx="2194295" cy="3188121"/>
                            <a:chOff x="-1" y="0"/>
                            <a:chExt cx="2194295" cy="3188121"/>
                          </a:xfrm>
                        </wpg:grpSpPr>
                        <wps:wsp>
                          <wps:cNvPr id="24" name="Conector recto de flecha 24"/>
                          <wps:cNvCnPr/>
                          <wps:spPr>
                            <a:xfrm>
                              <a:off x="248536" y="265814"/>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5" name="Elipse 25"/>
                          <wps:cNvSpPr/>
                          <wps:spPr>
                            <a:xfrm>
                              <a:off x="76643" y="42530"/>
                              <a:ext cx="360000" cy="3600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B4BF686" w14:textId="0825EB0D" w:rsidR="00D06BBF" w:rsidRPr="00D06BBF" w:rsidRDefault="00D06BBF" w:rsidP="00D06BBF">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riángulo isósceles 26"/>
                          <wps:cNvSpPr/>
                          <wps:spPr>
                            <a:xfrm rot="10800000">
                              <a:off x="-1" y="2781300"/>
                              <a:ext cx="540000" cy="406821"/>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de flecha 27"/>
                          <wps:cNvCnPr/>
                          <wps:spPr>
                            <a:xfrm>
                              <a:off x="248536" y="818707"/>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8" name="Conector recto de flecha 28"/>
                          <wps:cNvCnPr/>
                          <wps:spPr>
                            <a:xfrm>
                              <a:off x="259168" y="1382232"/>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9" name="Conector recto de flecha 29"/>
                          <wps:cNvCnPr/>
                          <wps:spPr>
                            <a:xfrm>
                              <a:off x="254934" y="2509284"/>
                              <a:ext cx="0" cy="3187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0" name="Conector recto de flecha 30"/>
                          <wps:cNvCnPr/>
                          <wps:spPr>
                            <a:xfrm>
                              <a:off x="269801" y="1945758"/>
                              <a:ext cx="0" cy="3189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1" name="Elipse 31"/>
                          <wps:cNvSpPr/>
                          <wps:spPr>
                            <a:xfrm>
                              <a:off x="76635" y="584766"/>
                              <a:ext cx="359410" cy="386784"/>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54D68CA1" w14:textId="1E51AE32" w:rsidR="00D06BBF" w:rsidRPr="00D06BBF" w:rsidRDefault="00D06BBF" w:rsidP="00D06BBF">
                                <w:pPr>
                                  <w:jc w:val="center"/>
                                  <w:rPr>
                                    <w:lang w:val="es-ES"/>
                                  </w:rPr>
                                </w:pPr>
                                <w:r>
                                  <w:rPr>
                                    <w:lang w:val="es-ES"/>
                                  </w:rPr>
                                  <w:t>2</w:t>
                                </w:r>
                                <w:r w:rsidR="00054AC1">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upo 32"/>
                          <wpg:cNvGrpSpPr/>
                          <wpg:grpSpPr>
                            <a:xfrm>
                              <a:off x="76643" y="1115829"/>
                              <a:ext cx="359410" cy="360000"/>
                              <a:chOff x="0" y="-590"/>
                              <a:chExt cx="359410" cy="360000"/>
                            </a:xfrm>
                          </wpg:grpSpPr>
                          <wps:wsp>
                            <wps:cNvPr id="33" name="Rectángulo 33"/>
                            <wps:cNvSpPr/>
                            <wps:spPr>
                              <a:xfrm>
                                <a:off x="0" y="0"/>
                                <a:ext cx="359410" cy="35941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ipse 34"/>
                            <wps:cNvSpPr/>
                            <wps:spPr>
                              <a:xfrm>
                                <a:off x="0" y="-590"/>
                                <a:ext cx="359410" cy="3600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635A9DC8" w14:textId="65747FEC" w:rsidR="00054AC1" w:rsidRPr="00054AC1" w:rsidRDefault="00054AC1" w:rsidP="00054AC1">
                                  <w:pPr>
                                    <w:jc w:val="center"/>
                                    <w:rPr>
                                      <w:lang w:val="es-ES"/>
                                    </w:rPr>
                                  </w:pPr>
                                  <w:r>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Elipse 35"/>
                          <wps:cNvSpPr/>
                          <wps:spPr>
                            <a:xfrm>
                              <a:off x="76638" y="2245685"/>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59825F20" w14:textId="78C160AC" w:rsidR="00054AC1" w:rsidRPr="00054AC1" w:rsidRDefault="00054AC1" w:rsidP="00054AC1">
                                <w:pPr>
                                  <w:jc w:val="center"/>
                                  <w:rPr>
                                    <w:lang w:val="es-ES"/>
                                  </w:rPr>
                                </w:pPr>
                                <w:r>
                                  <w:rPr>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ipse 36"/>
                          <wps:cNvSpPr/>
                          <wps:spPr>
                            <a:xfrm>
                              <a:off x="87275" y="1701209"/>
                              <a:ext cx="359410" cy="35941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12FC7DAF" w14:textId="5488CFA4" w:rsidR="00054AC1" w:rsidRPr="00054AC1" w:rsidRDefault="00054AC1" w:rsidP="00054AC1">
                                <w:pPr>
                                  <w:jc w:val="center"/>
                                  <w:rPr>
                                    <w:lang w:val="es-ES"/>
                                  </w:rPr>
                                </w:pPr>
                                <w:r>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uadro de texto 37"/>
                          <wps:cNvSpPr txBox="1"/>
                          <wps:spPr>
                            <a:xfrm>
                              <a:off x="714596" y="0"/>
                              <a:ext cx="1426535" cy="457200"/>
                            </a:xfrm>
                            <a:prstGeom prst="rect">
                              <a:avLst/>
                            </a:prstGeom>
                            <a:noFill/>
                            <a:ln w="6350">
                              <a:noFill/>
                            </a:ln>
                          </wps:spPr>
                          <wps:txbx>
                            <w:txbxContent>
                              <w:p w14:paraId="3839AC19" w14:textId="77777777" w:rsidR="00C84D2A" w:rsidRPr="00680DB5" w:rsidRDefault="00C84D2A" w:rsidP="004335AE">
                                <w:pPr>
                                  <w:spacing w:line="240" w:lineRule="auto"/>
                                  <w:jc w:val="center"/>
                                  <w:rPr>
                                    <w:rFonts w:cs="Times New Roman"/>
                                    <w:szCs w:val="24"/>
                                    <w:lang w:val="es-ES"/>
                                  </w:rPr>
                                </w:pPr>
                                <w:r w:rsidRPr="00680DB5">
                                  <w:rPr>
                                    <w:rFonts w:cs="Times New Roman"/>
                                    <w:szCs w:val="24"/>
                                    <w:lang w:val="es-ES"/>
                                  </w:rPr>
                                  <w:t>Recepción de Materia Prima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693331" y="616689"/>
                              <a:ext cx="1426535" cy="265814"/>
                            </a:xfrm>
                            <a:prstGeom prst="rect">
                              <a:avLst/>
                            </a:prstGeom>
                            <a:noFill/>
                            <a:ln w="6350">
                              <a:noFill/>
                            </a:ln>
                          </wps:spPr>
                          <wps:txbx>
                            <w:txbxContent>
                              <w:p w14:paraId="7162320E" w14:textId="77777777" w:rsidR="00C84D2A" w:rsidRPr="00680DB5" w:rsidRDefault="00C84D2A" w:rsidP="00C84D2A">
                                <w:pPr>
                                  <w:rPr>
                                    <w:rFonts w:cs="Times New Roman"/>
                                    <w:szCs w:val="24"/>
                                    <w:lang w:val="es-ES"/>
                                  </w:rPr>
                                </w:pPr>
                                <w:r>
                                  <w:rPr>
                                    <w:rFonts w:cs="Times New Roman"/>
                                    <w:szCs w:val="24"/>
                                    <w:lang w:val="es-ES"/>
                                  </w:rPr>
                                  <w:t>Selección y lavado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693331" y="1031357"/>
                              <a:ext cx="1426210" cy="552686"/>
                            </a:xfrm>
                            <a:prstGeom prst="rect">
                              <a:avLst/>
                            </a:prstGeom>
                            <a:noFill/>
                            <a:ln w="6350">
                              <a:noFill/>
                            </a:ln>
                          </wps:spPr>
                          <wps:txbx>
                            <w:txbxContent>
                              <w:p w14:paraId="7D1FC427" w14:textId="77777777" w:rsidR="00C84D2A" w:rsidRDefault="00C84D2A" w:rsidP="004335AE">
                                <w:pPr>
                                  <w:spacing w:before="0" w:beforeAutospacing="0" w:after="0" w:afterAutospacing="0"/>
                                  <w:rPr>
                                    <w:rFonts w:cs="Times New Roman"/>
                                    <w:szCs w:val="24"/>
                                    <w:lang w:val="es-ES"/>
                                  </w:rPr>
                                </w:pPr>
                                <w:r>
                                  <w:rPr>
                                    <w:rFonts w:cs="Times New Roman"/>
                                    <w:szCs w:val="24"/>
                                    <w:lang w:val="es-ES"/>
                                  </w:rPr>
                                  <w:t xml:space="preserve">Deshidratado </w:t>
                                </w:r>
                              </w:p>
                              <w:p w14:paraId="46B4F4EB" w14:textId="77777777" w:rsidR="00C84D2A" w:rsidRPr="00680DB5" w:rsidRDefault="00C84D2A" w:rsidP="004335AE">
                                <w:pPr>
                                  <w:spacing w:before="0" w:beforeAutospacing="0" w:after="0" w:afterAutospacing="0"/>
                                  <w:rPr>
                                    <w:rFonts w:cs="Times New Roman"/>
                                    <w:szCs w:val="24"/>
                                    <w:lang w:val="es-ES"/>
                                  </w:rPr>
                                </w:pPr>
                                <w:r>
                                  <w:rPr>
                                    <w:rFonts w:cs="Times New Roman"/>
                                    <w:szCs w:val="24"/>
                                    <w:lang w:val="es-ES"/>
                                  </w:rPr>
                                  <w:t>60°C por 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757126" y="1701135"/>
                              <a:ext cx="1426535" cy="265814"/>
                            </a:xfrm>
                            <a:prstGeom prst="rect">
                              <a:avLst/>
                            </a:prstGeom>
                            <a:noFill/>
                            <a:ln w="6350">
                              <a:noFill/>
                            </a:ln>
                          </wps:spPr>
                          <wps:txbx>
                            <w:txbxContent>
                              <w:p w14:paraId="45ECAE6D" w14:textId="77777777" w:rsidR="00C84D2A" w:rsidRPr="00680DB5" w:rsidRDefault="00C84D2A" w:rsidP="00C84D2A">
                                <w:pPr>
                                  <w:rPr>
                                    <w:rFonts w:cs="Times New Roman"/>
                                    <w:szCs w:val="24"/>
                                    <w:lang w:val="es-ES"/>
                                  </w:rPr>
                                </w:pPr>
                                <w:r>
                                  <w:rPr>
                                    <w:rFonts w:cs="Times New Roman"/>
                                    <w:szCs w:val="24"/>
                                    <w:lang w:val="es-ES"/>
                                  </w:rPr>
                                  <w:t>Molido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767759" y="2307265"/>
                              <a:ext cx="1426535" cy="265814"/>
                            </a:xfrm>
                            <a:prstGeom prst="rect">
                              <a:avLst/>
                            </a:prstGeom>
                            <a:noFill/>
                            <a:ln w="6350">
                              <a:noFill/>
                            </a:ln>
                          </wps:spPr>
                          <wps:txbx>
                            <w:txbxContent>
                              <w:p w14:paraId="416EEF2B" w14:textId="77777777" w:rsidR="00C84D2A" w:rsidRPr="00680DB5" w:rsidRDefault="00C84D2A" w:rsidP="00C84D2A">
                                <w:pPr>
                                  <w:rPr>
                                    <w:rFonts w:cs="Times New Roman"/>
                                    <w:szCs w:val="24"/>
                                    <w:lang w:val="es-ES"/>
                                  </w:rPr>
                                </w:pPr>
                                <w:r>
                                  <w:rPr>
                                    <w:rFonts w:cs="Times New Roman"/>
                                    <w:szCs w:val="24"/>
                                    <w:lang w:val="es-ES"/>
                                  </w:rPr>
                                  <w:t>Envasado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42"/>
                          <wps:cNvSpPr txBox="1"/>
                          <wps:spPr>
                            <a:xfrm>
                              <a:off x="693331" y="2806995"/>
                              <a:ext cx="1426535" cy="265814"/>
                            </a:xfrm>
                            <a:prstGeom prst="rect">
                              <a:avLst/>
                            </a:prstGeom>
                            <a:noFill/>
                            <a:ln w="6350">
                              <a:noFill/>
                            </a:ln>
                          </wps:spPr>
                          <wps:txbx>
                            <w:txbxContent>
                              <w:p w14:paraId="635702FD" w14:textId="77777777" w:rsidR="00C84D2A" w:rsidRPr="00680DB5" w:rsidRDefault="00C84D2A" w:rsidP="00C84D2A">
                                <w:pPr>
                                  <w:rPr>
                                    <w:rFonts w:cs="Times New Roman"/>
                                    <w:szCs w:val="24"/>
                                    <w:lang w:val="es-ES"/>
                                  </w:rPr>
                                </w:pPr>
                                <w:r>
                                  <w:rPr>
                                    <w:rFonts w:cs="Times New Roman"/>
                                    <w:szCs w:val="24"/>
                                    <w:lang w:val="es-ES"/>
                                  </w:rPr>
                                  <w:t>Almacenado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Cuadro de texto 43"/>
                        <wps:cNvSpPr txBox="1"/>
                        <wps:spPr>
                          <a:xfrm>
                            <a:off x="2288216" y="3413052"/>
                            <a:ext cx="1426535" cy="457200"/>
                          </a:xfrm>
                          <a:prstGeom prst="rect">
                            <a:avLst/>
                          </a:prstGeom>
                          <a:noFill/>
                          <a:ln w="6350">
                            <a:noFill/>
                          </a:ln>
                        </wps:spPr>
                        <wps:txbx>
                          <w:txbxContent>
                            <w:p w14:paraId="42E9174C" w14:textId="77777777" w:rsidR="00C84D2A" w:rsidRPr="00680DB5" w:rsidRDefault="00C84D2A" w:rsidP="004335AE">
                              <w:pPr>
                                <w:spacing w:before="0" w:beforeAutospacing="0" w:after="0" w:afterAutospacing="0" w:line="240" w:lineRule="auto"/>
                                <w:jc w:val="center"/>
                                <w:rPr>
                                  <w:rFonts w:cs="Times New Roman"/>
                                  <w:szCs w:val="24"/>
                                  <w:lang w:val="es-ES"/>
                                </w:rPr>
                              </w:pPr>
                              <w:r w:rsidRPr="00680DB5">
                                <w:rPr>
                                  <w:rFonts w:cs="Times New Roman"/>
                                  <w:szCs w:val="24"/>
                                  <w:lang w:val="es-ES"/>
                                </w:rPr>
                                <w:t>Recepción de Materia Prima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44"/>
                        <wps:cNvSpPr txBox="1"/>
                        <wps:spPr>
                          <a:xfrm>
                            <a:off x="2490234" y="3997842"/>
                            <a:ext cx="1426535" cy="265814"/>
                          </a:xfrm>
                          <a:prstGeom prst="rect">
                            <a:avLst/>
                          </a:prstGeom>
                          <a:noFill/>
                          <a:ln w="6350">
                            <a:noFill/>
                          </a:ln>
                        </wps:spPr>
                        <wps:txbx>
                          <w:txbxContent>
                            <w:p w14:paraId="52FB50D4" w14:textId="77777777" w:rsidR="00C84D2A" w:rsidRPr="00680DB5" w:rsidRDefault="00C84D2A" w:rsidP="00C84D2A">
                              <w:pPr>
                                <w:rPr>
                                  <w:rFonts w:cs="Times New Roman"/>
                                  <w:szCs w:val="24"/>
                                  <w:lang w:val="es-ES"/>
                                </w:rPr>
                              </w:pPr>
                              <w:r>
                                <w:rPr>
                                  <w:rFonts w:cs="Times New Roman"/>
                                  <w:szCs w:val="24"/>
                                  <w:lang w:val="es-ES"/>
                                </w:rPr>
                                <w:t>Filtrado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2490236" y="4657061"/>
                            <a:ext cx="1426535" cy="265814"/>
                          </a:xfrm>
                          <a:prstGeom prst="rect">
                            <a:avLst/>
                          </a:prstGeom>
                          <a:noFill/>
                          <a:ln w="6350">
                            <a:noFill/>
                          </a:ln>
                        </wps:spPr>
                        <wps:txbx>
                          <w:txbxContent>
                            <w:p w14:paraId="7DC29301" w14:textId="77777777" w:rsidR="00C84D2A" w:rsidRPr="00680DB5" w:rsidRDefault="00C84D2A" w:rsidP="00C84D2A">
                              <w:pPr>
                                <w:rPr>
                                  <w:rFonts w:cs="Times New Roman"/>
                                  <w:szCs w:val="24"/>
                                  <w:lang w:val="es-ES"/>
                                </w:rPr>
                              </w:pPr>
                              <w:r>
                                <w:rPr>
                                  <w:rFonts w:cs="Times New Roman"/>
                                  <w:szCs w:val="24"/>
                                  <w:lang w:val="es-ES"/>
                                </w:rPr>
                                <w:t>Pesado y formulado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2522131" y="5061098"/>
                            <a:ext cx="1426210" cy="457200"/>
                          </a:xfrm>
                          <a:prstGeom prst="rect">
                            <a:avLst/>
                          </a:prstGeom>
                          <a:noFill/>
                          <a:ln w="6350">
                            <a:noFill/>
                          </a:ln>
                        </wps:spPr>
                        <wps:txbx>
                          <w:txbxContent>
                            <w:p w14:paraId="70D48849" w14:textId="77777777" w:rsidR="00C84D2A" w:rsidRDefault="00C84D2A" w:rsidP="004335AE">
                              <w:pPr>
                                <w:spacing w:before="0" w:beforeAutospacing="0" w:after="0" w:afterAutospacing="0" w:line="240" w:lineRule="auto"/>
                                <w:rPr>
                                  <w:rFonts w:cs="Times New Roman"/>
                                  <w:szCs w:val="24"/>
                                  <w:lang w:val="es-ES"/>
                                </w:rPr>
                              </w:pPr>
                              <w:r>
                                <w:rPr>
                                  <w:rFonts w:cs="Times New Roman"/>
                                  <w:szCs w:val="24"/>
                                  <w:lang w:val="es-ES"/>
                                </w:rPr>
                                <w:t>Pasteurización</w:t>
                              </w:r>
                            </w:p>
                            <w:p w14:paraId="247D3BE0" w14:textId="77777777" w:rsidR="00C84D2A" w:rsidRDefault="00C84D2A" w:rsidP="004335AE">
                              <w:pPr>
                                <w:spacing w:before="0" w:beforeAutospacing="0" w:after="0" w:afterAutospacing="0" w:line="240" w:lineRule="auto"/>
                                <w:rPr>
                                  <w:rFonts w:cs="Times New Roman"/>
                                  <w:szCs w:val="24"/>
                                  <w:lang w:val="es-ES"/>
                                </w:rPr>
                              </w:pPr>
                              <w:r w:rsidRPr="0012360F">
                                <w:rPr>
                                  <w:rFonts w:cs="Times New Roman"/>
                                  <w:szCs w:val="24"/>
                                  <w:lang w:val="es-ES"/>
                                </w:rPr>
                                <w:t xml:space="preserve">65-70°C por 5 </w:t>
                              </w:r>
                              <w:r>
                                <w:rPr>
                                  <w:rFonts w:cs="Times New Roman"/>
                                  <w:szCs w:val="24"/>
                                  <w:lang w:val="es-ES"/>
                                </w:rPr>
                                <w:t>min</w:t>
                              </w:r>
                            </w:p>
                            <w:p w14:paraId="736ED4D1" w14:textId="77777777" w:rsidR="00C84D2A" w:rsidRPr="00680DB5" w:rsidRDefault="00C84D2A" w:rsidP="00C84D2A">
                              <w:pPr>
                                <w:spacing w:after="0" w:line="240" w:lineRule="auto"/>
                                <w:rPr>
                                  <w:rFonts w:cs="Times New Roman"/>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47"/>
                        <wps:cNvSpPr txBox="1"/>
                        <wps:spPr>
                          <a:xfrm>
                            <a:off x="2511498" y="5699051"/>
                            <a:ext cx="1711842" cy="318976"/>
                          </a:xfrm>
                          <a:prstGeom prst="rect">
                            <a:avLst/>
                          </a:prstGeom>
                          <a:noFill/>
                          <a:ln w="6350">
                            <a:noFill/>
                          </a:ln>
                        </wps:spPr>
                        <wps:txbx>
                          <w:txbxContent>
                            <w:p w14:paraId="2D33B515" w14:textId="77777777" w:rsidR="00C84D2A" w:rsidRPr="00680DB5" w:rsidRDefault="00C84D2A" w:rsidP="00C84D2A">
                              <w:pPr>
                                <w:rPr>
                                  <w:rFonts w:cs="Times New Roman"/>
                                  <w:szCs w:val="24"/>
                                  <w:lang w:val="es-ES"/>
                                </w:rPr>
                              </w:pPr>
                              <w:r>
                                <w:rPr>
                                  <w:rFonts w:cs="Times New Roman"/>
                                  <w:szCs w:val="24"/>
                                  <w:lang w:val="es-ES"/>
                                </w:rPr>
                                <w:t>Adición de formulación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Cuadro de texto 48"/>
                        <wps:cNvSpPr txBox="1"/>
                        <wps:spPr>
                          <a:xfrm>
                            <a:off x="2522134" y="6251944"/>
                            <a:ext cx="1711842" cy="318976"/>
                          </a:xfrm>
                          <a:prstGeom prst="rect">
                            <a:avLst/>
                          </a:prstGeom>
                          <a:noFill/>
                          <a:ln w="6350">
                            <a:noFill/>
                          </a:ln>
                        </wps:spPr>
                        <wps:txbx>
                          <w:txbxContent>
                            <w:p w14:paraId="0153B7B0" w14:textId="77777777" w:rsidR="00C84D2A" w:rsidRPr="00680DB5" w:rsidRDefault="00C84D2A" w:rsidP="00C84D2A">
                              <w:pPr>
                                <w:rPr>
                                  <w:rFonts w:cs="Times New Roman"/>
                                  <w:szCs w:val="24"/>
                                  <w:lang w:val="es-ES"/>
                                </w:rPr>
                              </w:pPr>
                              <w:r>
                                <w:rPr>
                                  <w:rFonts w:cs="Times New Roman"/>
                                  <w:szCs w:val="24"/>
                                  <w:lang w:val="es-ES"/>
                                </w:rPr>
                                <w:t>Envasado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2511502" y="6719777"/>
                            <a:ext cx="1711842" cy="318976"/>
                          </a:xfrm>
                          <a:prstGeom prst="rect">
                            <a:avLst/>
                          </a:prstGeom>
                          <a:noFill/>
                          <a:ln w="6350">
                            <a:noFill/>
                          </a:ln>
                        </wps:spPr>
                        <wps:txbx>
                          <w:txbxContent>
                            <w:p w14:paraId="283DFB70" w14:textId="77777777" w:rsidR="00C84D2A" w:rsidRPr="00680DB5" w:rsidRDefault="00C84D2A" w:rsidP="00C84D2A">
                              <w:pPr>
                                <w:rPr>
                                  <w:rFonts w:cs="Times New Roman"/>
                                  <w:szCs w:val="24"/>
                                  <w:lang w:val="es-ES"/>
                                </w:rPr>
                              </w:pPr>
                              <w:r>
                                <w:rPr>
                                  <w:rFonts w:cs="Times New Roman"/>
                                  <w:szCs w:val="24"/>
                                  <w:lang w:val="es-ES"/>
                                </w:rPr>
                                <w:t>Almacenado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2AEF7" id="Grupo 6" o:spid="_x0000_s1026" style="position:absolute;left:0;text-align:left;margin-left:0;margin-top:4.15pt;width:333.4pt;height:561.75pt;z-index:251664384;mso-position-horizontal:center;mso-position-horizontal-relative:margin;mso-width-relative:margin;mso-height-relative:margin" coordorigin="" coordsize="42339,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ssQoAAB1/AAAOAAAAZHJzL2Uyb0RvYy54bWzsXVuO28YS/Q+QPRD8t4fdfAuWA2diGwGM&#10;xIh9kW8ORT0QimRIjqXJbu4a7hKysVvVTRYfI47Esc0RNJ0AY4lk89E8VX3qVHXr1U/7bax9ifJi&#10;kyZznb00dC1KwnSxSVZz/T+f373wdK0og2QRxGkSzfW7qNB/ev3jD6922Szi6TqNF1GuwUmSYrbL&#10;5vq6LLPZ1VURrqNtULxMsyiBncs03wYlfM1XV4s82MHZt/EVNwznapfmiyxPw6goYOsvcqf+Wpx/&#10;uYzC8vflsohKLZ7rcG+l+JuLvzf49+r1q2C2yoNsvQmr2wgecRfbYJPARelUvwRloN3mm3un2m7C&#10;PC3SZfkyTLdX6XK5CSPxDPA0zOg9zfs8vc3Es6xmu1VG3QRd2+unR582/O3Lx1zbLOa6o2tJsIVX&#10;9D6/zVLNwa7ZZasZHPE+zz5lH/Nqw0p+w6fdL/Mt/gvPoe1Fp95Rp0b7Ugtho8VN03ddXQthn8tM&#10;i3Nbdnu4hneD7V4wXWsahuu3R5pe1Ve+whuk+9llgKGi6abi67rp0zrIItH7BXZC1U3wILKbrgHP&#10;YZnmMy1IVrdxkGuu7DJx9HVS9VcxK6DrDnQWdzyD++LBTeb5riOaB7O635jr28wEzGK/WaZnmAzP&#10;T88ezLK8KN9H6VbDD3P9JkpKuCl5V6ZAY/DlQ1HKRvXBeCdxgn/LYBO/TRZaeZfBWy/zDTxHHFXX&#10;wEOgd+u7F5/KuziSzf+IloAZeHPyMsJao+s4174EYGeLv+o7jRM4EpssN3FMjQxxb4ONqmOxWSQs&#10;mBryhxvS0eKKaVJSw+0mSfNDjct9fatLeXz91PJZ8bFv0sWdeJeiOwBfaBYTAA0cZxdoWo540xaR&#10;toyjcB1o3ji8MYsxwBBamuk4Hjc5tm8AV0FNgFFgcRhqRZkHm9W6gRt7GG7aDsYG37Dlm/8WwJMX&#10;HMTQNwbeEcReFvDAJx0Bnv9o4Dng/Q2n8v+1p1PAk97xgMd7VsBjAASJvLfxJisiDTYIziFGVGIg&#10;9ZhUkwCiH8y3PccAHgMezmGexywB1MbDmbZv4UVwRK0+PziiRrG4j1N9G57r+JB5ZBA77LkOuru4&#10;pMFrQgA1o/vgkFnub/bVi5Ojp5anknkXWfhuA2zlQ1CUH4McqDa8Dggfyt/hzzJOYZxIq0+6tk7z&#10;fw5tx+OB2sFeXdsBdZ/rxd+3QR7pWvxrAqTPZ5YFpy3FF8t2OXzJ23tu2nuS2+11CqwFRka4O/ER&#10;jy/j+uMyT7d/QpTxBq8Ku4IkhGvP9bDM6y/XpQwpIE4JozdvxGHA77Og/JB8ykI8ORo3crDP+z+D&#10;PKsoWwku8Le0JprBrMfX5LHYMknf3JbpciPIXMNKKsBNR0oY9FLXRAUE8Y6AIo8zUdOyLF+ZKEAK&#10;3/AglXkEuTjRREXYR+9PWeplWSqvLbUOVO/FD0wEAJXtnhCwtgIIyzNsnwmNoBlewTeKkRWjWRVA&#10;oPZEAei3t/EzjlyZeRx6ZovZjYOe7cH/Zo/ZKehNyADPGXrWcehZj4eeyR1fek3l9UjkG9brnpfX&#10;s49DTwgfjxtwuW0aXHjNQ9BzXREqK8WuFqafF/Qod1MLJ1X25uSozPG5CYIz6iK+73pWTxpWwkk/&#10;s/GdozJi5ioqu6yojNKHtaW2k4bj9BPL9oGP9LR0ZakTWyoFMspSp7PUKulPBQpVbp5RzlTWMMB3&#10;IUOPKmJgfjMY2swwHS7O0rAuNDEO6orQOhxIMggJLZhROQMEozCQVrUlTTXD4XZE2Z6gloFRqu8P&#10;ECv+/S/WMaQabK3E+5Mk3c7T1im9sW4IU9sqzRJtDxVRDKZZlMeZzuNMUPCBaapObgU2jDFEECbQ&#10;7zQO6aAxOgb8h+clx3OvkEilPR9MyAzaI6Y9RU6FFCZloVNZaDN6TlSexfuZUNgwylpbxQq2Y9me&#10;d4BmqGKFdjXhd465SZxTVjuV1aIUCsULVNj8XSp2kavLcfVzvqlJ7qb4939FGMVRocH+o4YrC1iY&#10;4eHoKbXFquaZeS6UVUrtzHGhYterwoF69LUt0USGCx73LDE6DI++VIiLg1CvIASrfXFznDQVlTiU&#10;Yz8WosxYfDpQqPsMqo6U2U5ntgMBOCQoKlOTAbhMWIycRdCdDVCbEWcQdfuQY6lKDDwmB9xW3N1t&#10;2ATeQ03JBhvygJX60zil44lKTjQS4vATcuQWpMVl8SOoglD8iF6tUS1UhlxlyHGaD0y+6UWZxHtO&#10;kntcx7HAyiHQtDAl2QWZKaPLShoT4x4OT02lbj0Lpap/VJHmV0aalOdTg990g98UnJUyugOclV78&#10;sNEOc9ZqoOSux0wpBjXjRJuuWgZMExJ0dtiEFV19uHx3UC1SFntZFkuZ3cF6W97O9Y4idB5EmYZo&#10;3RiqInSK0AlCR0nPYeCNnCmKpd1S0QA5g6uJov2SAlXxKNIcOHtdCmvDyGvnkk9webblmxAZQ3TB&#10;bcMHsawbXzQ+TxU8khouZ+I/q4JHXBbhCPJkaIpazmnqieN7hpwcD0KT7dq9bEyDPDW35Vkjr5/2&#10;k6tyVDg7XsAH8okJCgw4ONuz4EvXv3XKZjwHCnFx/3DwpfSTr9RPiJGraGy6aGwgeQDrkXSSB3J9&#10;kpHJg0aeZIzZHlCUjgreMTAqhWnlEMDPg22+sP2D5XuUj6emZJtPkEMwKdvSLt+DrfDIJzsk+cB9&#10;HXfkQgmqfG94/rYSgMRyCBe/NALGLZ3yPdgw3hAbz1MnPg+7LPI7qnrvlHW+xqyIQGKJ4gRTcYJm&#10;8Jwo/Y4cvGuso7OgVc0P55bteGoWzrfXH8bYLMlMymanstlJymSwoKVrpyckPjEmrKrzPJe7Mtxm&#10;rsG48VA4IDmvirfluiXYiRV1lQLj4BqaY+y0WdFNGeplGWqT/rwNFrlYphRXN0s1kzSWqlRBK/c/&#10;p7B2LNXLy8rVpkiosl2XwQxXWdDWC0+ZBRVuOIRjLaBY4E0cMMyJj8WnSfoOkolCKZCltSDSyQGN&#10;9sDJD6yJS1M+YGG0iuxfMLDLZ7feHZK8KtHQhzWFCSNh7fimWS3D6zBYh7c3JHWw3RRyPim2qUBe&#10;YfuC1nKENbSGsE10+vHYhpnTzLR7NSsIbl6LqLYNS6ALOvek4Ca5VIH7gsCNC8AedtywpyvLncxH&#10;bJdxyUcwmAB044magqxz9NwkQSpwXxK4KQl93WMlFtHQkZ4bfn7CtWFAwMob03DvrStzjuAmyU6B&#10;+5LATWnge+AmHjoS3C3KzT3D8WEa2dl7btK5FLinAffkOQicRjVAUYiTjgQ65x5M2JAcxbRgcoct&#10;TGaAo5yJckL6kEL6NEifRLmHae5D6CZSOhbdlg9LoMry4IPLVJ4jSSGZSKH7ktBN+eN7JIVY6aPQ&#10;LX235diu4QguP+C7z0QZJKFIofuS0A0oHGAmREvHotvmvP71ORugbfi9AvuONHgezKRZf02h+5LQ&#10;PZiqtIiKjkY3g2X35JQ5G+JLw+77blgkCFfVrlcvgZ/7xBD0KYXvZr0yhe5LQvdgxtIiKjoa3ei7&#10;Je92uA3zowSDbzGTM0Q3aUUK3ZeE7sGcpfwhuda0h1PTOgBoZhvgmkH6dlwG0/v6ScszRDcJRArd&#10;06BbqIPwG+xizK5+Lx5/5L39HT63f9X+9f8BAAD//wMAUEsDBBQABgAIAAAAIQAxjn+53QAAAAcB&#10;AAAPAAAAZHJzL2Rvd25yZXYueG1sTI9BS8NAFITvgv9heYI3u1mDIcRsSinqqQi2gnjbZl+T0Ozb&#10;kN0m6b/3edLjMMPMN+V6cb2YcAydJw1qlYBAqr3tqNHweXh9yEGEaMia3hNquGKAdXV7U5rC+pk+&#10;cNrHRnAJhcJoaGMcCilD3aIzYeUHJPZOfnQmshwbaUczc7nr5WOSZNKZjnihNQNuW6zP+4vT8Dab&#10;eZOql2l3Pm2v34en96+dQq3v75bNM4iIS/wLwy8+o0PFTEd/IRtEr4GPRA15CoLNLMv4x5FTKlU5&#10;yKqU//mrHwAAAP//AwBQSwECLQAUAAYACAAAACEAtoM4kv4AAADhAQAAEwAAAAAAAAAAAAAAAAAA&#10;AAAAW0NvbnRlbnRfVHlwZXNdLnhtbFBLAQItABQABgAIAAAAIQA4/SH/1gAAAJQBAAALAAAAAAAA&#10;AAAAAAAAAC8BAABfcmVscy8ucmVsc1BLAQItABQABgAIAAAAIQD5P/NssQoAAB1/AAAOAAAAAAAA&#10;AAAAAAAAAC4CAABkcnMvZTJvRG9jLnhtbFBLAQItABQABgAIAAAAIQAxjn+53QAAAAcBAAAPAAAA&#10;AAAAAAAAAAAAAAsNAABkcnMvZG93bnJldi54bWxQSwUGAAAAAAQABADzAAAAFQ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 o:spid="_x0000_s1027" type="#_x0000_t34" style="position:absolute;left:2680;top:31897;width:17951;height:43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FiwwAAANoAAAAPAAAAZHJzL2Rvd25yZXYueG1sRI9PawIx&#10;FMTvBb9DeIKXolk92LI1in9BEApue/D42Dw3qZuXZRN1/famUOhxmJnfMLNF52pxozZYzwrGowwE&#10;cem15UrB99du+A4iRGSNtWdS8KAAi3nvZYa59nc+0q2IlUgQDjkqMDE2uZShNOQwjHxDnLyzbx3G&#10;JNtK6hbvCe5qOcmyqXRoOS0YbGhtqLwUV6fgeFitN/a122Y22urz52TOy81KqUG/W36AiNTF//Bf&#10;e68VvMHvlXQD5PwJAAD//wMAUEsBAi0AFAAGAAgAAAAhANvh9svuAAAAhQEAABMAAAAAAAAAAAAA&#10;AAAAAAAAAFtDb250ZW50X1R5cGVzXS54bWxQSwECLQAUAAYACAAAACEAWvQsW78AAAAVAQAACwAA&#10;AAAAAAAAAAAAAAAfAQAAX3JlbHMvLnJlbHNQSwECLQAUAAYACAAAACEAN3jxYsMAAADaAAAADwAA&#10;AAAAAAAAAAAAAAAHAgAAZHJzL2Rvd25yZXYueG1sUEsFBgAAAAADAAMAtwAAAPcCAAAAAA==&#10;" strokecolor="black [3200]" strokeweight="1.5pt">
                  <v:stroke endarrow="block"/>
                </v:shape>
                <v:shapetype id="_x0000_t32" coordsize="21600,21600" o:spt="32" o:oned="t" path="m,l21600,21600e" filled="f">
                  <v:path arrowok="t" fillok="f" o:connecttype="none"/>
                  <o:lock v:ext="edit" shapetype="t"/>
                </v:shapetype>
                <v:shape id="Conector recto de flecha 8" o:spid="_x0000_s1028" type="#_x0000_t32" style="position:absolute;left:21411;top:36682;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shape id="Conector recto de flecha 9" o:spid="_x0000_s1029" type="#_x0000_t32" style="position:absolute;left:21411;top:64220;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AAAANoAAAAPAAAAZHJzL2Rvd25yZXYueG1sRI9Ba8JA&#10;FITvhf6H5Qnemo0FxUZXkUqplR6aVNTjI/tMUrNvQ3Zr4r93C0KPw8x8w8yXvanFhVpXWVYwimIQ&#10;xLnVFRcKdt9vT1MQziNrrC2Tgis5WC4eH+aYaNtxSpfMFyJA2CWooPS+SaR0eUkGXWQb4uCdbGvQ&#10;B9kWUrfYBbip5XMcT6TBisNCiQ29lpSfs1+j4PP49b7fjtcVH3J93tTpz8eJ10oNB/1qBsJT7//D&#10;9/ZGK3iBvyvhBsjFDQAA//8DAFBLAQItABQABgAIAAAAIQDb4fbL7gAAAIUBAAATAAAAAAAAAAAA&#10;AAAAAAAAAABbQ29udGVudF9UeXBlc10ueG1sUEsBAi0AFAAGAAgAAAAhAFr0LFu/AAAAFQEAAAsA&#10;AAAAAAAAAAAAAAAAHwEAAF9yZWxzLy5yZWxzUEsBAi0AFAAGAAgAAAAhAO/78QrEAAAA2gAAAA8A&#10;AAAAAAAAAAAAAAAABwIAAGRycy9kb3ducmV2LnhtbFBLBQYAAAAAAwADALcAAAD4AgAAAAA=&#10;" strokecolor="black [3200]" strokeweight="1.5pt">
                  <v:stroke endarrow="block" joinstyle="miter"/>
                </v:shape>
                <v:oval id="Elipse 10" o:spid="_x0000_s1030" style="position:absolute;left:19586;top:6188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VjxAAAANsAAAAPAAAAZHJzL2Rvd25yZXYueG1sRI9Ba8JA&#10;EIXvBf/DMkJvdWMppURXkUhLQQpWW89DdsxGs7Mhu9H4751DobcZ3pv3vpkvB9+oC3WxDmxgOslA&#10;EZfB1lwZ+Nm/P72BignZYhOYDNwownIxephjbsOVv+myS5WSEI45GnAptbnWsXTkMU5CSyzaMXQe&#10;k6xdpW2HVwn3jX7OslftsWZpcNhS4ag873pvoGh/t/1Krw8ve7c5TeNH8dW72pjH8bCagUo0pH/z&#10;3/WnFXyhl19kAL24AwAA//8DAFBLAQItABQABgAIAAAAIQDb4fbL7gAAAIUBAAATAAAAAAAAAAAA&#10;AAAAAAAAAABbQ29udGVudF9UeXBlc10ueG1sUEsBAi0AFAAGAAgAAAAhAFr0LFu/AAAAFQEAAAsA&#10;AAAAAAAAAAAAAAAAHwEAAF9yZWxzLy5yZWxzUEsBAi0AFAAGAAgAAAAhAGxElWPEAAAA2wAAAA8A&#10;AAAAAAAAAAAAAAAABwIAAGRycy9kb3ducmV2LnhtbFBLBQYAAAAAAwADALcAAAD4AgAAAAA=&#10;" fillcolor="white [3201]" strokecolor="black [3200]" strokeweight="1.5pt">
                  <v:stroke joinstyle="miter"/>
                  <v:textbox>
                    <w:txbxContent>
                      <w:p w14:paraId="2ABCB341" w14:textId="345AE45D" w:rsidR="00054AC1" w:rsidRPr="00054AC1" w:rsidRDefault="00054AC1" w:rsidP="00054AC1">
                        <w:pPr>
                          <w:jc w:val="center"/>
                          <w:rPr>
                            <w:lang w:val="es-ES"/>
                          </w:rPr>
                        </w:pPr>
                        <w:r>
                          <w:rPr>
                            <w:lang w:val="es-ES"/>
                          </w:rPr>
                          <w:t>9</w:t>
                        </w:r>
                      </w:p>
                    </w:txbxContent>
                  </v:textbox>
                </v:oval>
                <v:oval id="Elipse 11" o:spid="_x0000_s1031" style="position:absolute;left:19586;top:3444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4wQAAANsAAAAPAAAAZHJzL2Rvd25yZXYueG1sRE/fa8Iw&#10;EH4X9j+EG+xN08oQqUaRDsdAhKmbz0dzNnXNpTSp1v9+EQTf7uP7efNlb2txodZXjhWkowQEceF0&#10;xaWCn8N6OAXhA7LG2jEpuJGH5eJlMMdMuyvv6LIPpYgh7DNUYEJoMil9YciiH7mGOHIn11oMEbal&#10;1C1eY7it5ThJJtJixbHBYEO5oeJv31kFefP73a3kx/H9YDbn1H/m285USr299qsZiEB9eIof7i8d&#10;56dw/yUeIBf/AAAA//8DAFBLAQItABQABgAIAAAAIQDb4fbL7gAAAIUBAAATAAAAAAAAAAAAAAAA&#10;AAAAAABbQ29udGVudF9UeXBlc10ueG1sUEsBAi0AFAAGAAgAAAAhAFr0LFu/AAAAFQEAAAsAAAAA&#10;AAAAAAAAAAAAHwEAAF9yZWxzLy5yZWxzUEsBAi0AFAAGAAgAAAAhAAMIMPjBAAAA2wAAAA8AAAAA&#10;AAAAAAAAAAAABwIAAGRycy9kb3ducmV2LnhtbFBLBQYAAAAAAwADALcAAAD1AgAAAAA=&#10;" fillcolor="white [3201]" strokecolor="black [3200]" strokeweight="1.5pt">
                  <v:stroke joinstyle="miter"/>
                  <v:textbox>
                    <w:txbxContent>
                      <w:p w14:paraId="16B17340" w14:textId="6426DF55" w:rsidR="00054AC1" w:rsidRPr="00054AC1" w:rsidRDefault="00054AC1" w:rsidP="00054AC1">
                        <w:pPr>
                          <w:jc w:val="center"/>
                          <w:rPr>
                            <w:lang w:val="es-ES"/>
                          </w:rPr>
                        </w:pPr>
                        <w:r>
                          <w:rPr>
                            <w:lang w:val="es-ES"/>
                          </w:rPr>
                          <w:t>5</w:t>
                        </w:r>
                      </w:p>
                    </w:txbxContent>
                  </v:textbox>
                </v:oval>
                <v:shape id="Conector recto de flecha 12" o:spid="_x0000_s1032" type="#_x0000_t32" style="position:absolute;left:21411;top:48059;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wEwQAAANsAAAAPAAAAZHJzL2Rvd25yZXYueG1sRE9Ni8Iw&#10;EL0L/ocwwt40VVhZqlFEEV3xsFZRj0MzttVmUpqs1n9vhIW9zeN9znjamFLcqXaFZQX9XgSCOLW6&#10;4EzBYb/sfoFwHlljaZkUPMnBdNJujTHW9sE7uic+EyGEXYwKcu+rWEqX5mTQ9WxFHLiLrQ36AOtM&#10;6hofIdyUchBFQ2mw4NCQY0XznNJb8msUbM8/q+Pmc1HwKdW3dbm7fl94odRHp5mNQHhq/L/4z73W&#10;Yf4A3r+EA+TkBQAA//8DAFBLAQItABQABgAIAAAAIQDb4fbL7gAAAIUBAAATAAAAAAAAAAAAAAAA&#10;AAAAAABbQ29udGVudF9UeXBlc10ueG1sUEsBAi0AFAAGAAgAAAAhAFr0LFu/AAAAFQEAAAsAAAAA&#10;AAAAAAAAAAAAHwEAAF9yZWxzLy5yZWxzUEsBAi0AFAAGAAgAAAAhAFPbvATBAAAA2wAAAA8AAAAA&#10;AAAAAAAAAAAABwIAAGRycy9kb3ducmV2LnhtbFBLBQYAAAAAAwADALcAAAD1AgAAAAA=&#10;" strokecolor="black [3200]" strokeweight="1.5pt">
                  <v:stroke endarrow="block" joinstyle="miter"/>
                </v:shape>
                <v:shape id="Conector recto de flecha 13" o:spid="_x0000_s1033" type="#_x0000_t32" style="position:absolute;left:21411;top:58585;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mfwgAAANsAAAAPAAAAZHJzL2Rvd25yZXYueG1sRE9Li8Iw&#10;EL4L/ocwC3vTdF1cpBplUcQHHnyhexyasa02k9JErf/eCAve5uN7zmBUm0LcqHK5ZQVf7QgEcWJ1&#10;zqmC/W7a6oFwHlljYZkUPMjBaNhsDDDW9s4bum19KkIIuxgVZN6XsZQuyciga9uSOHAnWxn0AVap&#10;1BXeQ7gpZCeKfqTBnENDhiWNM0ou26tRsPpbzw7L7iTnY6Iv82JzXpx4otTnR/3bB+Gp9m/xv3uu&#10;w/xveP0SDpDDJwAAAP//AwBQSwECLQAUAAYACAAAACEA2+H2y+4AAACFAQAAEwAAAAAAAAAAAAAA&#10;AAAAAAAAW0NvbnRlbnRfVHlwZXNdLnhtbFBLAQItABQABgAIAAAAIQBa9CxbvwAAABUBAAALAAAA&#10;AAAAAAAAAAAAAB8BAABfcmVscy8ucmVsc1BLAQItABQABgAIAAAAIQA8lxmfwgAAANsAAAAPAAAA&#10;AAAAAAAAAAAAAAcCAABkcnMvZG93bnJldi54bWxQSwUGAAAAAAMAAwC3AAAA9gIAAAAA&#10;" strokecolor="black [3200]" strokeweight="1.5pt">
                  <v:stroke endarrow="block" joinstyle="miter"/>
                </v:shape>
                <v:shape id="Conector recto de flecha 14" o:spid="_x0000_s1034" type="#_x0000_t32" style="position:absolute;left:21411;top:53269;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HrwgAAANsAAAAPAAAAZHJzL2Rvd25yZXYueG1sRE9Li8Iw&#10;EL4L/ocwC3vTdGVdpBplUcQHHnyhexyasa02k9JErf/eCAve5uN7zmBUm0LcqHK5ZQVf7QgEcWJ1&#10;zqmC/W7a6oFwHlljYZkUPMjBaNhsDDDW9s4bum19KkIIuxgVZN6XsZQuyciga9uSOHAnWxn0AVap&#10;1BXeQ7gpZCeKfqTBnENDhiWNM0ou26tRsPpbzw7L7iTnY6Iv82JzXpx4otTnR/3bB+Gp9m/xv3uu&#10;w/xveP0SDpDDJwAAAP//AwBQSwECLQAUAAYACAAAACEA2+H2y+4AAACFAQAAEwAAAAAAAAAAAAAA&#10;AAAAAAAAW0NvbnRlbnRfVHlwZXNdLnhtbFBLAQItABQABgAIAAAAIQBa9CxbvwAAABUBAAALAAAA&#10;AAAAAAAAAAAAAB8BAABfcmVscy8ucmVsc1BLAQItABQABgAIAAAAIQCzfoHrwgAAANsAAAAPAAAA&#10;AAAAAAAAAAAAAAcCAABkcnMvZG93bnJldi54bWxQSwUGAAAAAAMAAwC3AAAA9gIAAAAA&#10;" strokecolor="black [3200]" strokeweight="1.5pt">
                  <v:stroke endarrow="block" joinstyle="miter"/>
                </v:shape>
                <v:shape id="Conector recto de flecha 15" o:spid="_x0000_s1035" type="#_x0000_t32" style="position:absolute;left:21411;top:42530;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RwwwAAANsAAAAPAAAAZHJzL2Rvd25yZXYueG1sRE9Na8JA&#10;EL0L/Q/LFLzppkKKpK6hNIhaPKgtbY9DdkzSZGdDdtX4711B8DaP9zmztDeNOFHnKssKXsYRCOLc&#10;6ooLBd9fi9EUhPPIGhvLpOBCDtL502CGibZn3tFp7wsRQtglqKD0vk2kdHlJBt3YtsSBO9jOoA+w&#10;K6Tu8BzCTSMnUfQqDVYcGkps6aOkvN4fjYLN33b58xlnFf/mul41u//1gTOlhs/9+xsIT71/iO/u&#10;lQ7zY7j9Eg6Q8ysAAAD//wMAUEsBAi0AFAAGAAgAAAAhANvh9svuAAAAhQEAABMAAAAAAAAAAAAA&#10;AAAAAAAAAFtDb250ZW50X1R5cGVzXS54bWxQSwECLQAUAAYACAAAACEAWvQsW78AAAAVAQAACwAA&#10;AAAAAAAAAAAAAAAfAQAAX3JlbHMvLnJlbHNQSwECLQAUAAYACAAAACEA3DIkcMMAAADbAAAADwAA&#10;AAAAAAAAAAAAAAAHAgAAZHJzL2Rvd25yZXYueG1sUEsFBgAAAAADAAMAtwAAAPcCAAAAAA==&#10;" strokecolor="black [3200]" strokeweight="1.5pt">
                  <v:stroke endarrow="block" joinstyle="miter"/>
                </v:shape>
                <v:oval id="Elipse 16" o:spid="_x0000_s1036" style="position:absolute;left:19692;top:3997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iMwgAAANsAAAAPAAAAZHJzL2Rvd25yZXYueG1sRE/fa8Iw&#10;EH4X9j+EG/imqUNkdMZSOjYEEba6+Xw0Z9OtuZQm1frfL4Kwt/v4ft46G20rztT7xrGCxTwBQVw5&#10;3XCt4OvwNnsG4QOyxtYxKbiSh2zzMFljqt2FP+lchlrEEPYpKjAhdKmUvjJk0c9dRxy5k+sthgj7&#10;WuoeLzHctvIpSVbSYsOxwWBHhaHqtxysgqL7/hhy+XpcHszuZ+Hfi/1gGqWmj2P+AiLQGP7Fd/dW&#10;x/kruP0SD5CbPwAAAP//AwBQSwECLQAUAAYACAAAACEA2+H2y+4AAACFAQAAEwAAAAAAAAAAAAAA&#10;AAAAAAAAW0NvbnRlbnRfVHlwZXNdLnhtbFBLAQItABQABgAIAAAAIQBa9CxbvwAAABUBAAALAAAA&#10;AAAAAAAAAAAAAB8BAABfcmVscy8ucmVsc1BLAQItABQABgAIAAAAIQCM4aiMwgAAANsAAAAPAAAA&#10;AAAAAAAAAAAAAAcCAABkcnMvZG93bnJldi54bWxQSwUGAAAAAAMAAwC3AAAA9gIAAAAA&#10;" fillcolor="white [3201]" strokecolor="black [3200]" strokeweight="1.5pt">
                  <v:stroke joinstyle="miter"/>
                  <v:textbox>
                    <w:txbxContent>
                      <w:p w14:paraId="77AEC4B1" w14:textId="0F886CFE" w:rsidR="00054AC1" w:rsidRPr="00054AC1" w:rsidRDefault="00054AC1" w:rsidP="00054AC1">
                        <w:pPr>
                          <w:jc w:val="center"/>
                          <w:rPr>
                            <w:lang w:val="es-ES"/>
                          </w:rPr>
                        </w:pPr>
                        <w:r>
                          <w:rPr>
                            <w:lang w:val="es-ES"/>
                          </w:rPr>
                          <w:t>6</w:t>
                        </w:r>
                      </w:p>
                    </w:txbxContent>
                  </v:textbox>
                </v:oval>
                <v:oval id="Elipse 17" o:spid="_x0000_s1037" style="position:absolute;left:19586;top:4593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0XwgAAANsAAAAPAAAAZHJzL2Rvd25yZXYueG1sRE/fa8Iw&#10;EH4f7H8IN9ibphWZoxqldCiDITjdfD6aW9OtuZQm1frfG0HY2318P2+xGmwjTtT52rGCdJyAIC6d&#10;rrlS8HVYj15B+ICssXFMCi7kYbV8fFhgpt2ZP+m0D5WIIewzVGBCaDMpfWnIoh+7ljhyP66zGCLs&#10;Kqk7PMdw28hJkrxIizXHBoMtFYbKv31vFRTt967P5dtxejAfv6nfFNve1Eo9Pw35HESgIfyL7+53&#10;HefP4PZLPEAurwAAAP//AwBQSwECLQAUAAYACAAAACEA2+H2y+4AAACFAQAAEwAAAAAAAAAAAAAA&#10;AAAAAAAAW0NvbnRlbnRfVHlwZXNdLnhtbFBLAQItABQABgAIAAAAIQBa9CxbvwAAABUBAAALAAAA&#10;AAAAAAAAAAAAAB8BAABfcmVscy8ucmVsc1BLAQItABQABgAIAAAAIQDjrQ0XwgAAANsAAAAPAAAA&#10;AAAAAAAAAAAAAAcCAABkcnMvZG93bnJldi54bWxQSwUGAAAAAAMAAwC3AAAA9gIAAAAA&#10;" fillcolor="white [3201]" strokecolor="black [3200]" strokeweight="1.5pt">
                  <v:stroke joinstyle="miter"/>
                  <v:textbox>
                    <w:txbxContent>
                      <w:p w14:paraId="09B92A83" w14:textId="70FDDFC1" w:rsidR="00054AC1" w:rsidRPr="00054AC1" w:rsidRDefault="00054AC1" w:rsidP="00054AC1">
                        <w:pPr>
                          <w:jc w:val="center"/>
                          <w:rPr>
                            <w:lang w:val="es-ES"/>
                          </w:rPr>
                        </w:pPr>
                        <w:r>
                          <w:rPr>
                            <w:lang w:val="es-ES"/>
                          </w:rPr>
                          <w:t>7</w:t>
                        </w:r>
                      </w:p>
                    </w:txbxContent>
                  </v:textbox>
                </v:oval>
                <v:group id="Grupo 18" o:spid="_x0000_s1038" style="position:absolute;left:19692;top:51036;width:3594;height:3615" coordsize="359422,36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9" o:spid="_x0000_s1039" style="position:absolute;width:35941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IxAAAANsAAAAPAAAAZHJzL2Rvd25yZXYueG1sRE9Na8JA&#10;EL0L/odlhN50owcbU1cRRZC2lGpLxduQHZNodjZmt0n677uFgrd5vM+ZLztTioZqV1hWMB5FIIhT&#10;qwvOFHx+bIcxCOeRNZaWScEPOVgu+r05Jtq2vKfm4DMRQtglqCD3vkqkdGlOBt3IVsSBO9vaoA+w&#10;zqSusQ3hppSTKJpKgwWHhhwrWueUXg/fRsGX27zEj8fq9NyWzeU9buP92+1VqYdBt3oC4anzd/G/&#10;e6fD/Bn8/RIOkItfAAAA//8DAFBLAQItABQABgAIAAAAIQDb4fbL7gAAAIUBAAATAAAAAAAAAAAA&#10;AAAAAAAAAABbQ29udGVudF9UeXBlc10ueG1sUEsBAi0AFAAGAAgAAAAhAFr0LFu/AAAAFQEAAAsA&#10;AAAAAAAAAAAAAAAAHwEAAF9yZWxzLy5yZWxzUEsBAi0AFAAGAAgAAAAhAEn/YYjEAAAA2wAAAA8A&#10;AAAAAAAAAAAAAAAABwIAAGRycy9kb3ducmV2LnhtbFBLBQYAAAAAAwADALcAAAD4AgAAAAA=&#10;" fillcolor="white [3201]" strokecolor="black [3200]" strokeweight="1.5pt"/>
                  <v:oval id="Elipse 20" o:spid="_x0000_s1040" style="position:absolute;left:12;top:1491;width:35941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ewQAAANsAAAAPAAAAZHJzL2Rvd25yZXYueG1sRE9da8Iw&#10;FH0f7D+EO/BtphWR0RmldEyEIWyt2/OluWuqzU1pUu3+/fIg+Hg43+vtZDtxocG3jhWk8wQEce10&#10;y42CY/X+/ALCB2SNnWNS8EcetpvHhzVm2l35iy5laEQMYZ+hAhNCn0npa0MW/dz1xJH7dYPFEOHQ&#10;SD3gNYbbTi6SZCUtthwbDPZUGKrP5WgVFP3355jLt59lZT5Oqd8Vh9G0Ss2epvwVRKAp3MU3914r&#10;WMT18Uv8AXLzDwAA//8DAFBLAQItABQABgAIAAAAIQDb4fbL7gAAAIUBAAATAAAAAAAAAAAAAAAA&#10;AAAAAABbQ29udGVudF9UeXBlc10ueG1sUEsBAi0AFAAGAAgAAAAhAFr0LFu/AAAAFQEAAAsAAAAA&#10;AAAAAAAAAAAAHwEAAF9yZWxzLy5yZWxzUEsBAi0AFAAGAAgAAAAhAKIoX97BAAAA2wAAAA8AAAAA&#10;AAAAAAAAAAAABwIAAGRycy9kb3ducmV2LnhtbFBLBQYAAAAAAwADALcAAAD1AgAAAAA=&#10;" fillcolor="white [3201]" strokecolor="black [3200]" strokeweight="1.5pt">
                    <v:stroke joinstyle="miter"/>
                    <v:textbox>
                      <w:txbxContent>
                        <w:p w14:paraId="392D3E58" w14:textId="5E4B697B" w:rsidR="00054AC1" w:rsidRPr="00054AC1" w:rsidRDefault="00054AC1" w:rsidP="00054AC1">
                          <w:pPr>
                            <w:jc w:val="center"/>
                            <w:rPr>
                              <w:lang w:val="es-ES"/>
                            </w:rPr>
                          </w:pPr>
                          <w:r>
                            <w:rPr>
                              <w:lang w:val="es-ES"/>
                            </w:rPr>
                            <w:t>2</w:t>
                          </w:r>
                        </w:p>
                      </w:txbxContent>
                    </v:textbox>
                  </v:oval>
                </v:group>
                <v:oval id="Elipse 21" o:spid="_x0000_s1041" style="position:absolute;left:19586;top:5645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pFxAAAANsAAAAPAAAAZHJzL2Rvd25yZXYueG1sRI9Ba8JA&#10;FITvBf/D8gRvdRORUqKbIBFFKAWrtedH9jWbNvs2ZDea/nu3UOhxmJlvmHUx2lZcqfeNYwXpPAFB&#10;XDndcK3g/bx7fAbhA7LG1jEp+CEPRT55WGOm3Y3f6HoKtYgQ9hkqMCF0mZS+MmTRz11HHL1P11sM&#10;Ufa11D3eIty2cpEkT9Jiw3HBYEeloer7NFgFZXc5Dhu5/ViezctX6vfl62AapWbTcbMCEWgM/+G/&#10;9kErWKTw+yX+AJnfAQAA//8DAFBLAQItABQABgAIAAAAIQDb4fbL7gAAAIUBAAATAAAAAAAAAAAA&#10;AAAAAAAAAABbQ29udGVudF9UeXBlc10ueG1sUEsBAi0AFAAGAAgAAAAhAFr0LFu/AAAAFQEAAAsA&#10;AAAAAAAAAAAAAAAAHwEAAF9yZWxzLy5yZWxzUEsBAi0AFAAGAAgAAAAhAM1k+kXEAAAA2wAAAA8A&#10;AAAAAAAAAAAAAAAABwIAAGRycy9kb3ducmV2LnhtbFBLBQYAAAAAAwADALcAAAD4AgAAAAA=&#10;" fillcolor="white [3201]" strokecolor="black [3200]" strokeweight="1.5pt">
                  <v:stroke joinstyle="miter"/>
                  <v:textbox>
                    <w:txbxContent>
                      <w:p w14:paraId="4465F7E4" w14:textId="3BEC0165" w:rsidR="00054AC1" w:rsidRPr="00054AC1" w:rsidRDefault="00054AC1" w:rsidP="00054AC1">
                        <w:pPr>
                          <w:jc w:val="center"/>
                          <w:rPr>
                            <w:lang w:val="es-ES"/>
                          </w:rPr>
                        </w:pPr>
                        <w:r>
                          <w:rPr>
                            <w:lang w:val="es-ES"/>
                          </w:rPr>
                          <w:t>8</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2" o:spid="_x0000_s1042" type="#_x0000_t5" style="position:absolute;left:18711;top:67513;width:5400;height:38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dBwgAAANsAAAAPAAAAZHJzL2Rvd25yZXYueG1sRI/Ni8Iw&#10;FMTvgv9DeII3TS3iR9cosovopQc/Lnt7NG+bss1LaaLW/94IgsdhZn7DrDadrcWNWl85VjAZJyCI&#10;C6crLhVczrvRAoQPyBprx6TgQR42635vhZl2dz7S7RRKESHsM1RgQmgyKX1hyKIfu4Y4en+utRii&#10;bEupW7xHuK1lmiQzabHiuGCwoW9Dxf/pahW4/fX3UE3NT4Q0fr7MlzkucqWGg277BSJQFz7hd/ug&#10;FaQpvL7EHyDXTwAAAP//AwBQSwECLQAUAAYACAAAACEA2+H2y+4AAACFAQAAEwAAAAAAAAAAAAAA&#10;AAAAAAAAW0NvbnRlbnRfVHlwZXNdLnhtbFBLAQItABQABgAIAAAAIQBa9CxbvwAAABUBAAALAAAA&#10;AAAAAAAAAAAAAB8BAABfcmVscy8ucmVsc1BLAQItABQABgAIAAAAIQDenCdBwgAAANsAAAAPAAAA&#10;AAAAAAAAAAAAAAcCAABkcnMvZG93bnJldi54bWxQSwUGAAAAAAMAAwC3AAAA9gIAAAAA&#10;" fillcolor="white [3201]" strokecolor="black [3200]" strokeweight="1.5pt"/>
                <v:group id="Grupo 23" o:spid="_x0000_s1043" style="position:absolute;width:21942;height:31881" coordorigin="" coordsize="2194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onector recto de flecha 24" o:spid="_x0000_s1044" type="#_x0000_t32" style="position:absolute;left:2485;top:2658;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oval id="Elipse 25" o:spid="_x0000_s1045" style="position:absolute;left:766;top:42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GwwAAANsAAAAPAAAAZHJzL2Rvd25yZXYueG1sRI/dasJA&#10;FITvC77DcgTv6kapRaKrSMQiSKH+Xh+yx2w0ezZkN5q+fbdQ6OUwM98w82VnK/GgxpeOFYyGCQji&#10;3OmSCwWn4+Z1CsIHZI2VY1LwTR6Wi97LHFPtnrynxyEUIkLYp6jAhFCnUvrckEU/dDVx9K6usRii&#10;bAqpG3xGuK3kOEnepcWS44LBmjJD+f3QWgVZff5qV3J9eTua3W3kP7LP1pRKDfrdagYiUBf+w3/t&#10;rVYwnsDvl/gD5OIHAAD//wMAUEsBAi0AFAAGAAgAAAAhANvh9svuAAAAhQEAABMAAAAAAAAAAAAA&#10;AAAAAAAAAFtDb250ZW50X1R5cGVzXS54bWxQSwECLQAUAAYACAAAACEAWvQsW78AAAAVAQAACwAA&#10;AAAAAAAAAAAAAAAfAQAAX3JlbHMvLnJlbHNQSwECLQAUAAYACAAAACEAsl/8RsMAAADbAAAADwAA&#10;AAAAAAAAAAAAAAAHAgAAZHJzL2Rvd25yZXYueG1sUEsFBgAAAAADAAMAtwAAAPcCAAAAAA==&#10;" fillcolor="white [3201]" strokecolor="black [3200]" strokeweight="1.5pt">
                    <v:stroke joinstyle="miter"/>
                    <v:textbox>
                      <w:txbxContent>
                        <w:p w14:paraId="3B4BF686" w14:textId="0825EB0D" w:rsidR="00D06BBF" w:rsidRPr="00D06BBF" w:rsidRDefault="00D06BBF" w:rsidP="00D06BBF">
                          <w:pPr>
                            <w:jc w:val="center"/>
                            <w:rPr>
                              <w:lang w:val="es-ES"/>
                            </w:rPr>
                          </w:pPr>
                          <w:r>
                            <w:rPr>
                              <w:lang w:val="es-ES"/>
                            </w:rPr>
                            <w:t>1</w:t>
                          </w:r>
                        </w:p>
                      </w:txbxContent>
                    </v:textbox>
                  </v:oval>
                  <v:shape id="Triángulo isósceles 26" o:spid="_x0000_s1046" type="#_x0000_t5" style="position:absolute;top:27813;width:5399;height:40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FCwwAAANsAAAAPAAAAZHJzL2Rvd25yZXYueG1sRI9Ba8JA&#10;FITvBf/D8oTe6kYpNkZXEUtpLjk09tLbI/vMBrNvQ3Y16b93BcHjMDPfMJvdaFtxpd43jhXMZwkI&#10;4srphmsFv8evtxSED8gaW8ek4J887LaTlw1m2g38Q9cy1CJC2GeowITQZVL6ypBFP3MdcfROrrcY&#10;ouxrqXscIty2cpEkS2mx4bhgsKODoepcXqwC9335y5t38xkhnf9YFasC00Kp1+m4X4MINIZn+NHO&#10;tYLFEu5f4g+Q2xsAAAD//wMAUEsBAi0AFAAGAAgAAAAhANvh9svuAAAAhQEAABMAAAAAAAAAAAAA&#10;AAAAAAAAAFtDb250ZW50X1R5cGVzXS54bWxQSwECLQAUAAYACAAAACEAWvQsW78AAAAVAQAACwAA&#10;AAAAAAAAAAAAAAAfAQAAX3JlbHMvLnJlbHNQSwECLQAUAAYACAAAACEAoachQsMAAADbAAAADwAA&#10;AAAAAAAAAAAAAAAHAgAAZHJzL2Rvd25yZXYueG1sUEsFBgAAAAADAAMAtwAAAPcCAAAAAA==&#10;" fillcolor="white [3201]" strokecolor="black [3200]" strokeweight="1.5pt"/>
                  <v:shape id="Conector recto de flecha 27" o:spid="_x0000_s1047" type="#_x0000_t32" style="position:absolute;left:2485;top:8187;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UhxQAAANsAAAAPAAAAZHJzL2Rvd25yZXYueG1sRI9Ba8JA&#10;FITvBf/D8oTe6qaBVomuUgylsfSgtqjHR/aZxGTfhuyq6b/vFgSPw8x8w8wWvWnEhTpXWVbwPIpA&#10;EOdWV1wo+Pl+f5qAcB5ZY2OZFPySg8V88DDDRNsrb+iy9YUIEHYJKii9bxMpXV6SQTeyLXHwjrYz&#10;6IPsCqk7vAa4aWQcRa/SYMVhocSWliXl9fZsFHwd1h+7z5e04n2u66zZnFZHTpV6HPZvUxCeen8P&#10;39qZVhCP4f9L+AFy/gcAAP//AwBQSwECLQAUAAYACAAAACEA2+H2y+4AAACFAQAAEwAAAAAAAAAA&#10;AAAAAAAAAAAAW0NvbnRlbnRfVHlwZXNdLnhtbFBLAQItABQABgAIAAAAIQBa9CxbvwAAABUBAAAL&#10;AAAAAAAAAAAAAAAAAB8BAABfcmVscy8ucmVsc1BLAQItABQABgAIAAAAIQCNwNUhxQAAANsAAAAP&#10;AAAAAAAAAAAAAAAAAAcCAABkcnMvZG93bnJldi54bWxQSwUGAAAAAAMAAwC3AAAA+QIAAAAA&#10;" strokecolor="black [3200]" strokeweight="1.5pt">
                    <v:stroke endarrow="block" joinstyle="miter"/>
                  </v:shape>
                  <v:shape id="Conector recto de flecha 28" o:spid="_x0000_s1048" type="#_x0000_t32" style="position:absolute;left:2591;top:13822;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FTwQAAANsAAAAPAAAAZHJzL2Rvd25yZXYueG1sRE/LisIw&#10;FN0L/kO4gjtNFRTpGMswIj5w4WOYmeWluX2MzU1pota/NwvB5eG850lrKnGjxpWWFYyGEQji1OqS&#10;cwXf59VgBsJ5ZI2VZVLwIAfJotuZY6ztnY90O/lchBB2MSoovK9jKV1akEE3tDVx4DLbGPQBNrnU&#10;Dd5DuKnkOIqm0mDJoaHAmr4KSi+nq1Gw/zusf3aTZcm/qb5squP/NuOlUv1e+/kBwlPr3+KXe6MV&#10;jMPY8CX8ALl4AgAA//8DAFBLAQItABQABgAIAAAAIQDb4fbL7gAAAIUBAAATAAAAAAAAAAAAAAAA&#10;AAAAAABbQ29udGVudF9UeXBlc10ueG1sUEsBAi0AFAAGAAgAAAAhAFr0LFu/AAAAFQEAAAsAAAAA&#10;AAAAAAAAAAAAHwEAAF9yZWxzLy5yZWxzUEsBAi0AFAAGAAgAAAAhAPxfQVPBAAAA2wAAAA8AAAAA&#10;AAAAAAAAAAAABwIAAGRycy9kb3ducmV2LnhtbFBLBQYAAAAAAwADALcAAAD1AgAAAAA=&#10;" strokecolor="black [3200]" strokeweight="1.5pt">
                    <v:stroke endarrow="block" joinstyle="miter"/>
                  </v:shape>
                  <v:shape id="Conector recto de flecha 29" o:spid="_x0000_s1049" type="#_x0000_t32" style="position:absolute;left:2549;top:25092;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IxQAAANsAAAAPAAAAZHJzL2Rvd25yZXYueG1sRI9Ba8JA&#10;FITvBf/D8oTe6qaBFo2uUgylsfSgtqjHR/aZxGTfhuyq6b/vFgSPw8x8w8wWvWnEhTpXWVbwPIpA&#10;EOdWV1wo+Pl+fxqDcB5ZY2OZFPySg8V88DDDRNsrb+iy9YUIEHYJKii9bxMpXV6SQTeyLXHwjrYz&#10;6IPsCqk7vAa4aWQcRa/SYMVhocSWliXl9fZsFHwd1h+7z5e04n2u66zZnFZHTpV6HPZvUxCeen8P&#10;39qZVhBP4P9L+AFy/gcAAP//AwBQSwECLQAUAAYACAAAACEA2+H2y+4AAACFAQAAEwAAAAAAAAAA&#10;AAAAAAAAAAAAW0NvbnRlbnRfVHlwZXNdLnhtbFBLAQItABQABgAIAAAAIQBa9CxbvwAAABUBAAAL&#10;AAAAAAAAAAAAAAAAAB8BAABfcmVscy8ucmVsc1BLAQItABQABgAIAAAAIQCTE+TIxQAAANsAAAAP&#10;AAAAAAAAAAAAAAAAAAcCAABkcnMvZG93bnJldi54bWxQSwUGAAAAAAMAAwC3AAAA+QIAAAAA&#10;" strokecolor="black [3200]" strokeweight="1.5pt">
                    <v:stroke endarrow="block" joinstyle="miter"/>
                  </v:shape>
                  <v:shape id="Conector recto de flecha 30" o:spid="_x0000_s1050" type="#_x0000_t32" style="position:absolute;left:2698;top:19457;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uIwQAAANsAAAAPAAAAZHJzL2Rvd25yZXYueG1sRE/LisIw&#10;FN0L8w/hDrjTdBRFqlGGEfGBC63izPLSXNuOzU1pota/NwvB5eG8J7PGlOJGtSssK/jqRiCIU6sL&#10;zhQcD4vOCITzyBpLy6TgQQ5m04/WBGNt77ynW+IzEULYxagg976KpXRpTgZd11bEgTvb2qAPsM6k&#10;rvEewk0pe1E0lAYLDg05VvSTU3pJrkbB9m+3PG0G84J/U31Zlfv/9ZnnSrU/m+8xCE+Nf4tf7pVW&#10;0A/rw5fwA+T0CQAA//8DAFBLAQItABQABgAIAAAAIQDb4fbL7gAAAIUBAAATAAAAAAAAAAAAAAAA&#10;AAAAAABbQ29udGVudF9UeXBlc10ueG1sUEsBAi0AFAAGAAgAAAAhAFr0LFu/AAAAFQEAAAsAAAAA&#10;AAAAAAAAAAAAHwEAAF9yZWxzLy5yZWxzUEsBAi0AFAAGAAgAAAAhAIfw24jBAAAA2wAAAA8AAAAA&#10;AAAAAAAAAAAABwIAAGRycy9kb3ducmV2LnhtbFBLBQYAAAAAAwADALcAAAD1AgAAAAA=&#10;" strokecolor="black [3200]" strokeweight="1.5pt">
                    <v:stroke endarrow="block" joinstyle="miter"/>
                  </v:shape>
                  <v:oval id="Elipse 31" o:spid="_x0000_s1051" style="position:absolute;left:766;top:5847;width:3594;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yYxAAAANsAAAAPAAAAZHJzL2Rvd25yZXYueG1sRI9Ba8JA&#10;FITvgv9heUJvdZO2iKSuIpGWQhE0as+P7Gs2Nfs2ZDea/vuuUPA4zMw3zGI12EZcqPO1YwXpNAFB&#10;XDpdc6XgeHh7nIPwAVlj45gU/JKH1XI8WmCm3ZX3dClCJSKEfYYKTAhtJqUvDVn0U9cSR+/bdRZD&#10;lF0ldYfXCLeNfEqSmbRYc1ww2FJuqDwXvVWQt6ddv5abr5eD+fxJ/Xu+7U2t1MNkWL+CCDSEe/i/&#10;/aEVPKdw+xJ/gFz+AQAA//8DAFBLAQItABQABgAIAAAAIQDb4fbL7gAAAIUBAAATAAAAAAAAAAAA&#10;AAAAAAAAAABbQ29udGVudF9UeXBlc10ueG1sUEsBAi0AFAAGAAgAAAAhAFr0LFu/AAAAFQEAAAsA&#10;AAAAAAAAAAAAAAAAHwEAAF9yZWxzLy5yZWxzUEsBAi0AFAAGAAgAAAAhAEi9bJjEAAAA2wAAAA8A&#10;AAAAAAAAAAAAAAAABwIAAGRycy9kb3ducmV2LnhtbFBLBQYAAAAAAwADALcAAAD4AgAAAAA=&#10;" fillcolor="white [3201]" strokecolor="black [3200]" strokeweight="1.5pt">
                    <v:stroke joinstyle="miter"/>
                    <v:textbox>
                      <w:txbxContent>
                        <w:p w14:paraId="54D68CA1" w14:textId="1E51AE32" w:rsidR="00D06BBF" w:rsidRPr="00D06BBF" w:rsidRDefault="00D06BBF" w:rsidP="00D06BBF">
                          <w:pPr>
                            <w:jc w:val="center"/>
                            <w:rPr>
                              <w:lang w:val="es-ES"/>
                            </w:rPr>
                          </w:pPr>
                          <w:r>
                            <w:rPr>
                              <w:lang w:val="es-ES"/>
                            </w:rPr>
                            <w:t>2</w:t>
                          </w:r>
                          <w:r w:rsidR="00054AC1">
                            <w:rPr>
                              <w:lang w:val="es-ES"/>
                            </w:rPr>
                            <w:t>1</w:t>
                          </w:r>
                        </w:p>
                      </w:txbxContent>
                    </v:textbox>
                  </v:oval>
                  <v:group id="Grupo 32" o:spid="_x0000_s1052" style="position:absolute;left:766;top:11158;width:3594;height:3600" coordorigin=",-590" coordsize="35941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53" style="position:absolute;width:35941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oCxgAAANsAAAAPAAAAZHJzL2Rvd25yZXYueG1sRI9Ba8JA&#10;FITvBf/D8gRvddMKNaSuUpRCsSJqxdLbI/uaRLNv0+yaxH/vCkKPw8x8w0xmnSlFQ7UrLCt4GkYg&#10;iFOrC84U7L/eH2MQziNrLC2Tggs5mE17DxNMtG15S83OZyJA2CWoIPe+SqR0aU4G3dBWxMH7tbVB&#10;H2SdSV1jG+CmlM9R9CINFhwWcqxonlN62p2NgoNbfMbj7+pn2ZbNcRO38Xb9t1Jq0O/eXkF46vx/&#10;+N7+0ApGI7h9CT9ATq8AAAD//wMAUEsBAi0AFAAGAAgAAAAhANvh9svuAAAAhQEAABMAAAAAAAAA&#10;AAAAAAAAAAAAAFtDb250ZW50X1R5cGVzXS54bWxQSwECLQAUAAYACAAAACEAWvQsW78AAAAVAQAA&#10;CwAAAAAAAAAAAAAAAAAfAQAAX3JlbHMvLnJlbHNQSwECLQAUAAYACAAAACEAY6IKAsYAAADbAAAA&#10;DwAAAAAAAAAAAAAAAAAHAgAAZHJzL2Rvd25yZXYueG1sUEsFBgAAAAADAAMAtwAAAPoCAAAAAA==&#10;" fillcolor="white [3201]" strokecolor="black [3200]" strokeweight="1.5pt"/>
                    <v:oval id="Elipse 34" o:spid="_x0000_s1054" style="position:absolute;top:-590;width:35941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8AxAAAANsAAAAPAAAAZHJzL2Rvd25yZXYueG1sRI/NasMw&#10;EITvgbyD2EBvjZw0hOBGNsGhpVAK+WvPi7W1nFgrY8mJ+/ZVoZDjMDPfMOt8sI24Uudrxwpm0wQE&#10;cel0zZWC0/HlcQXCB2SNjWNS8EMe8mw8WmOq3Y33dD2ESkQI+xQVmBDaVEpfGrLop64ljt636yyG&#10;KLtK6g5vEW4bOU+SpbRYc1ww2FJhqLwcequgaD93/UZuvxZH836e+dfioze1Ug+TYfMMItAQ7uH/&#10;9ptW8LSAvy/xB8jsFwAA//8DAFBLAQItABQABgAIAAAAIQDb4fbL7gAAAIUBAAATAAAAAAAAAAAA&#10;AAAAAAAAAABbQ29udGVudF9UeXBlc10ueG1sUEsBAi0AFAAGAAgAAAAhAFr0LFu/AAAAFQEAAAsA&#10;AAAAAAAAAAAAAAAAHwEAAF9yZWxzLy5yZWxzUEsBAi0AFAAGAAgAAAAhAFjKzwDEAAAA2wAAAA8A&#10;AAAAAAAAAAAAAAAABwIAAGRycy9kb3ducmV2LnhtbFBLBQYAAAAAAwADALcAAAD4AgAAAAA=&#10;" fillcolor="white [3201]" strokecolor="black [3200]" strokeweight="1.5pt">
                      <v:stroke joinstyle="miter"/>
                      <v:textbox>
                        <w:txbxContent>
                          <w:p w14:paraId="635A9DC8" w14:textId="65747FEC" w:rsidR="00054AC1" w:rsidRPr="00054AC1" w:rsidRDefault="00054AC1" w:rsidP="00054AC1">
                            <w:pPr>
                              <w:jc w:val="center"/>
                              <w:rPr>
                                <w:lang w:val="es-ES"/>
                              </w:rPr>
                            </w:pPr>
                            <w:r>
                              <w:rPr>
                                <w:lang w:val="es-ES"/>
                              </w:rPr>
                              <w:t>1</w:t>
                            </w:r>
                          </w:p>
                        </w:txbxContent>
                      </v:textbox>
                    </v:oval>
                  </v:group>
                  <v:oval id="Elipse 35" o:spid="_x0000_s1055" style="position:absolute;left:766;top:2245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qbxAAAANsAAAAPAAAAZHJzL2Rvd25yZXYueG1sRI/dasJA&#10;FITvC32H5Qje6UZbi6SuIpFKoQjWv+tD9jQbmz0bshtN394VhF4OM/MNM1t0thIXanzpWMFomIAg&#10;zp0uuVBw2H8MpiB8QNZYOSYFf+RhMX9+mmGq3ZW/6bILhYgQ9ikqMCHUqZQ+N2TRD11NHL0f11gM&#10;UTaF1A1eI9xWcpwkb9JiyXHBYE2Zofx311oFWX3ctku5Or3uzdd55NfZpjWlUv1et3wHEagL/+FH&#10;+1MreJnA/Uv8AXJ+AwAA//8DAFBLAQItABQABgAIAAAAIQDb4fbL7gAAAIUBAAATAAAAAAAAAAAA&#10;AAAAAAAAAABbQ29udGVudF9UeXBlc10ueG1sUEsBAi0AFAAGAAgAAAAhAFr0LFu/AAAAFQEAAAsA&#10;AAAAAAAAAAAAAAAAHwEAAF9yZWxzLy5yZWxzUEsBAi0AFAAGAAgAAAAhADeGapvEAAAA2wAAAA8A&#10;AAAAAAAAAAAAAAAABwIAAGRycy9kb3ducmV2LnhtbFBLBQYAAAAAAwADALcAAAD4AgAAAAA=&#10;" fillcolor="white [3201]" strokecolor="black [3200]" strokeweight="1.5pt">
                    <v:stroke joinstyle="miter"/>
                    <v:textbox>
                      <w:txbxContent>
                        <w:p w14:paraId="59825F20" w14:textId="78C160AC" w:rsidR="00054AC1" w:rsidRPr="00054AC1" w:rsidRDefault="00054AC1" w:rsidP="00054AC1">
                          <w:pPr>
                            <w:jc w:val="center"/>
                            <w:rPr>
                              <w:lang w:val="es-ES"/>
                            </w:rPr>
                          </w:pPr>
                          <w:r>
                            <w:rPr>
                              <w:lang w:val="es-ES"/>
                            </w:rPr>
                            <w:t>4</w:t>
                          </w:r>
                        </w:p>
                      </w:txbxContent>
                    </v:textbox>
                  </v:oval>
                  <v:oval id="Elipse 36" o:spid="_x0000_s1056" style="position:absolute;left:872;top:1701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TsxAAAANsAAAAPAAAAZHJzL2Rvd25yZXYueG1sRI9Ba8JA&#10;FITvhf6H5RW86cZapEQ3QVIUQQpVq+dH9plNm30bshtN/323IPQ4zMw3zDIfbCOu1PnasYLpJAFB&#10;XDpdc6Xg87gev4LwAVlj45gU/JCHPHt8WGKq3Y33dD2ESkQI+xQVmBDaVEpfGrLoJ64ljt7FdRZD&#10;lF0ldYe3CLeNfE6SubRYc1ww2FJhqPw+9FZB0Z4++pV8O78cze5r6jfFe29qpUZPw2oBItAQ/sP3&#10;9lYrmM3h70v8ATL7BQAA//8DAFBLAQItABQABgAIAAAAIQDb4fbL7gAAAIUBAAATAAAAAAAAAAAA&#10;AAAAAAAAAABbQ29udGVudF9UeXBlc10ueG1sUEsBAi0AFAAGAAgAAAAhAFr0LFu/AAAAFQEAAAsA&#10;AAAAAAAAAAAAAAAAHwEAAF9yZWxzLy5yZWxzUEsBAi0AFAAGAAgAAAAhAMdU9OzEAAAA2wAAAA8A&#10;AAAAAAAAAAAAAAAABwIAAGRycy9kb3ducmV2LnhtbFBLBQYAAAAAAwADALcAAAD4AgAAAAA=&#10;" fillcolor="white [3201]" strokecolor="black [3200]" strokeweight="1.5pt">
                    <v:stroke joinstyle="miter"/>
                    <v:textbox>
                      <w:txbxContent>
                        <w:p w14:paraId="12FC7DAF" w14:textId="5488CFA4" w:rsidR="00054AC1" w:rsidRPr="00054AC1" w:rsidRDefault="00054AC1" w:rsidP="00054AC1">
                          <w:pPr>
                            <w:jc w:val="center"/>
                            <w:rPr>
                              <w:lang w:val="es-ES"/>
                            </w:rPr>
                          </w:pPr>
                          <w:r>
                            <w:rPr>
                              <w:lang w:val="es-ES"/>
                            </w:rPr>
                            <w:t>3</w:t>
                          </w:r>
                        </w:p>
                      </w:txbxContent>
                    </v:textbox>
                  </v:oval>
                  <v:shapetype id="_x0000_t202" coordsize="21600,21600" o:spt="202" path="m,l,21600r21600,l21600,xe">
                    <v:stroke joinstyle="miter"/>
                    <v:path gradientshapeok="t" o:connecttype="rect"/>
                  </v:shapetype>
                  <v:shape id="Cuadro de texto 37" o:spid="_x0000_s1057" type="#_x0000_t202" style="position:absolute;left:7145;width:1426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839AC19" w14:textId="77777777" w:rsidR="00C84D2A" w:rsidRPr="00680DB5" w:rsidRDefault="00C84D2A" w:rsidP="004335AE">
                          <w:pPr>
                            <w:spacing w:line="240" w:lineRule="auto"/>
                            <w:jc w:val="center"/>
                            <w:rPr>
                              <w:rFonts w:cs="Times New Roman"/>
                              <w:szCs w:val="24"/>
                              <w:lang w:val="es-ES"/>
                            </w:rPr>
                          </w:pPr>
                          <w:r w:rsidRPr="00680DB5">
                            <w:rPr>
                              <w:rFonts w:cs="Times New Roman"/>
                              <w:szCs w:val="24"/>
                              <w:lang w:val="es-ES"/>
                            </w:rPr>
                            <w:t>Recepción de Materia Prima</w:t>
                          </w:r>
                        </w:p>
                      </w:txbxContent>
                    </v:textbox>
                  </v:shape>
                  <v:shape id="Cuadro de texto 38" o:spid="_x0000_s1058" type="#_x0000_t202" style="position:absolute;left:6933;top:6166;width:1426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162320E" w14:textId="77777777" w:rsidR="00C84D2A" w:rsidRPr="00680DB5" w:rsidRDefault="00C84D2A" w:rsidP="00C84D2A">
                          <w:pPr>
                            <w:rPr>
                              <w:rFonts w:cs="Times New Roman"/>
                              <w:szCs w:val="24"/>
                              <w:lang w:val="es-ES"/>
                            </w:rPr>
                          </w:pPr>
                          <w:r>
                            <w:rPr>
                              <w:rFonts w:cs="Times New Roman"/>
                              <w:szCs w:val="24"/>
                              <w:lang w:val="es-ES"/>
                            </w:rPr>
                            <w:t>Selección y lavado</w:t>
                          </w:r>
                        </w:p>
                      </w:txbxContent>
                    </v:textbox>
                  </v:shape>
                  <v:shape id="Cuadro de texto 39" o:spid="_x0000_s1059" type="#_x0000_t202" style="position:absolute;left:6933;top:10313;width:14262;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D1FC427" w14:textId="77777777" w:rsidR="00C84D2A" w:rsidRDefault="00C84D2A" w:rsidP="004335AE">
                          <w:pPr>
                            <w:spacing w:before="0" w:beforeAutospacing="0" w:after="0" w:afterAutospacing="0"/>
                            <w:rPr>
                              <w:rFonts w:cs="Times New Roman"/>
                              <w:szCs w:val="24"/>
                              <w:lang w:val="es-ES"/>
                            </w:rPr>
                          </w:pPr>
                          <w:r>
                            <w:rPr>
                              <w:rFonts w:cs="Times New Roman"/>
                              <w:szCs w:val="24"/>
                              <w:lang w:val="es-ES"/>
                            </w:rPr>
                            <w:t xml:space="preserve">Deshidratado </w:t>
                          </w:r>
                        </w:p>
                        <w:p w14:paraId="46B4F4EB" w14:textId="77777777" w:rsidR="00C84D2A" w:rsidRPr="00680DB5" w:rsidRDefault="00C84D2A" w:rsidP="004335AE">
                          <w:pPr>
                            <w:spacing w:before="0" w:beforeAutospacing="0" w:after="0" w:afterAutospacing="0"/>
                            <w:rPr>
                              <w:rFonts w:cs="Times New Roman"/>
                              <w:szCs w:val="24"/>
                              <w:lang w:val="es-ES"/>
                            </w:rPr>
                          </w:pPr>
                          <w:r>
                            <w:rPr>
                              <w:rFonts w:cs="Times New Roman"/>
                              <w:szCs w:val="24"/>
                              <w:lang w:val="es-ES"/>
                            </w:rPr>
                            <w:t>60°C por 6h</w:t>
                          </w:r>
                        </w:p>
                      </w:txbxContent>
                    </v:textbox>
                  </v:shape>
                  <v:shape id="Cuadro de texto 40" o:spid="_x0000_s1060" type="#_x0000_t202" style="position:absolute;left:7571;top:17011;width:1426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5ECAE6D" w14:textId="77777777" w:rsidR="00C84D2A" w:rsidRPr="00680DB5" w:rsidRDefault="00C84D2A" w:rsidP="00C84D2A">
                          <w:pPr>
                            <w:rPr>
                              <w:rFonts w:cs="Times New Roman"/>
                              <w:szCs w:val="24"/>
                              <w:lang w:val="es-ES"/>
                            </w:rPr>
                          </w:pPr>
                          <w:r>
                            <w:rPr>
                              <w:rFonts w:cs="Times New Roman"/>
                              <w:szCs w:val="24"/>
                              <w:lang w:val="es-ES"/>
                            </w:rPr>
                            <w:t>Molido</w:t>
                          </w:r>
                        </w:p>
                      </w:txbxContent>
                    </v:textbox>
                  </v:shape>
                  <v:shape id="Cuadro de texto 41" o:spid="_x0000_s1061" type="#_x0000_t202" style="position:absolute;left:7677;top:23072;width:1426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16EEF2B" w14:textId="77777777" w:rsidR="00C84D2A" w:rsidRPr="00680DB5" w:rsidRDefault="00C84D2A" w:rsidP="00C84D2A">
                          <w:pPr>
                            <w:rPr>
                              <w:rFonts w:cs="Times New Roman"/>
                              <w:szCs w:val="24"/>
                              <w:lang w:val="es-ES"/>
                            </w:rPr>
                          </w:pPr>
                          <w:r>
                            <w:rPr>
                              <w:rFonts w:cs="Times New Roman"/>
                              <w:szCs w:val="24"/>
                              <w:lang w:val="es-ES"/>
                            </w:rPr>
                            <w:t>Envasado</w:t>
                          </w:r>
                        </w:p>
                      </w:txbxContent>
                    </v:textbox>
                  </v:shape>
                  <v:shape id="Cuadro de texto 42" o:spid="_x0000_s1062" type="#_x0000_t202" style="position:absolute;left:6933;top:28069;width:1426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35702FD" w14:textId="77777777" w:rsidR="00C84D2A" w:rsidRPr="00680DB5" w:rsidRDefault="00C84D2A" w:rsidP="00C84D2A">
                          <w:pPr>
                            <w:rPr>
                              <w:rFonts w:cs="Times New Roman"/>
                              <w:szCs w:val="24"/>
                              <w:lang w:val="es-ES"/>
                            </w:rPr>
                          </w:pPr>
                          <w:r>
                            <w:rPr>
                              <w:rFonts w:cs="Times New Roman"/>
                              <w:szCs w:val="24"/>
                              <w:lang w:val="es-ES"/>
                            </w:rPr>
                            <w:t>Almacenado</w:t>
                          </w:r>
                        </w:p>
                      </w:txbxContent>
                    </v:textbox>
                  </v:shape>
                </v:group>
                <v:shape id="Cuadro de texto 43" o:spid="_x0000_s1063" type="#_x0000_t202" style="position:absolute;left:22882;top:34130;width:142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2E9174C" w14:textId="77777777" w:rsidR="00C84D2A" w:rsidRPr="00680DB5" w:rsidRDefault="00C84D2A" w:rsidP="004335AE">
                        <w:pPr>
                          <w:spacing w:before="0" w:beforeAutospacing="0" w:after="0" w:afterAutospacing="0" w:line="240" w:lineRule="auto"/>
                          <w:jc w:val="center"/>
                          <w:rPr>
                            <w:rFonts w:cs="Times New Roman"/>
                            <w:szCs w:val="24"/>
                            <w:lang w:val="es-ES"/>
                          </w:rPr>
                        </w:pPr>
                        <w:r w:rsidRPr="00680DB5">
                          <w:rPr>
                            <w:rFonts w:cs="Times New Roman"/>
                            <w:szCs w:val="24"/>
                            <w:lang w:val="es-ES"/>
                          </w:rPr>
                          <w:t>Recepción de Materia Prima</w:t>
                        </w:r>
                      </w:p>
                    </w:txbxContent>
                  </v:textbox>
                </v:shape>
                <v:shape id="Cuadro de texto 44" o:spid="_x0000_s1064" type="#_x0000_t202" style="position:absolute;left:24902;top:39978;width:1426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2FB50D4" w14:textId="77777777" w:rsidR="00C84D2A" w:rsidRPr="00680DB5" w:rsidRDefault="00C84D2A" w:rsidP="00C84D2A">
                        <w:pPr>
                          <w:rPr>
                            <w:rFonts w:cs="Times New Roman"/>
                            <w:szCs w:val="24"/>
                            <w:lang w:val="es-ES"/>
                          </w:rPr>
                        </w:pPr>
                        <w:r>
                          <w:rPr>
                            <w:rFonts w:cs="Times New Roman"/>
                            <w:szCs w:val="24"/>
                            <w:lang w:val="es-ES"/>
                          </w:rPr>
                          <w:t>Filtrado</w:t>
                        </w:r>
                      </w:p>
                    </w:txbxContent>
                  </v:textbox>
                </v:shape>
                <v:shape id="Cuadro de texto 45" o:spid="_x0000_s1065" type="#_x0000_t202" style="position:absolute;left:24902;top:46570;width:1426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DC29301" w14:textId="77777777" w:rsidR="00C84D2A" w:rsidRPr="00680DB5" w:rsidRDefault="00C84D2A" w:rsidP="00C84D2A">
                        <w:pPr>
                          <w:rPr>
                            <w:rFonts w:cs="Times New Roman"/>
                            <w:szCs w:val="24"/>
                            <w:lang w:val="es-ES"/>
                          </w:rPr>
                        </w:pPr>
                        <w:r>
                          <w:rPr>
                            <w:rFonts w:cs="Times New Roman"/>
                            <w:szCs w:val="24"/>
                            <w:lang w:val="es-ES"/>
                          </w:rPr>
                          <w:t>Pesado y formulado</w:t>
                        </w:r>
                      </w:p>
                    </w:txbxContent>
                  </v:textbox>
                </v:shape>
                <v:shape id="Cuadro de texto 46" o:spid="_x0000_s1066" type="#_x0000_t202" style="position:absolute;left:25221;top:50610;width:1426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0D48849" w14:textId="77777777" w:rsidR="00C84D2A" w:rsidRDefault="00C84D2A" w:rsidP="004335AE">
                        <w:pPr>
                          <w:spacing w:before="0" w:beforeAutospacing="0" w:after="0" w:afterAutospacing="0" w:line="240" w:lineRule="auto"/>
                          <w:rPr>
                            <w:rFonts w:cs="Times New Roman"/>
                            <w:szCs w:val="24"/>
                            <w:lang w:val="es-ES"/>
                          </w:rPr>
                        </w:pPr>
                        <w:r>
                          <w:rPr>
                            <w:rFonts w:cs="Times New Roman"/>
                            <w:szCs w:val="24"/>
                            <w:lang w:val="es-ES"/>
                          </w:rPr>
                          <w:t>Pasteurización</w:t>
                        </w:r>
                      </w:p>
                      <w:p w14:paraId="247D3BE0" w14:textId="77777777" w:rsidR="00C84D2A" w:rsidRDefault="00C84D2A" w:rsidP="004335AE">
                        <w:pPr>
                          <w:spacing w:before="0" w:beforeAutospacing="0" w:after="0" w:afterAutospacing="0" w:line="240" w:lineRule="auto"/>
                          <w:rPr>
                            <w:rFonts w:cs="Times New Roman"/>
                            <w:szCs w:val="24"/>
                            <w:lang w:val="es-ES"/>
                          </w:rPr>
                        </w:pPr>
                        <w:r w:rsidRPr="0012360F">
                          <w:rPr>
                            <w:rFonts w:cs="Times New Roman"/>
                            <w:szCs w:val="24"/>
                            <w:lang w:val="es-ES"/>
                          </w:rPr>
                          <w:t xml:space="preserve">65-70°C por 5 </w:t>
                        </w:r>
                        <w:r>
                          <w:rPr>
                            <w:rFonts w:cs="Times New Roman"/>
                            <w:szCs w:val="24"/>
                            <w:lang w:val="es-ES"/>
                          </w:rPr>
                          <w:t>min</w:t>
                        </w:r>
                      </w:p>
                      <w:p w14:paraId="736ED4D1" w14:textId="77777777" w:rsidR="00C84D2A" w:rsidRPr="00680DB5" w:rsidRDefault="00C84D2A" w:rsidP="00C84D2A">
                        <w:pPr>
                          <w:spacing w:after="0" w:line="240" w:lineRule="auto"/>
                          <w:rPr>
                            <w:rFonts w:cs="Times New Roman"/>
                            <w:szCs w:val="24"/>
                            <w:lang w:val="es-ES"/>
                          </w:rPr>
                        </w:pPr>
                      </w:p>
                    </w:txbxContent>
                  </v:textbox>
                </v:shape>
                <v:shape id="Cuadro de texto 47" o:spid="_x0000_s1067" type="#_x0000_t202" style="position:absolute;left:25114;top:56990;width:1711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D33B515" w14:textId="77777777" w:rsidR="00C84D2A" w:rsidRPr="00680DB5" w:rsidRDefault="00C84D2A" w:rsidP="00C84D2A">
                        <w:pPr>
                          <w:rPr>
                            <w:rFonts w:cs="Times New Roman"/>
                            <w:szCs w:val="24"/>
                            <w:lang w:val="es-ES"/>
                          </w:rPr>
                        </w:pPr>
                        <w:r>
                          <w:rPr>
                            <w:rFonts w:cs="Times New Roman"/>
                            <w:szCs w:val="24"/>
                            <w:lang w:val="es-ES"/>
                          </w:rPr>
                          <w:t>Adición de formulación</w:t>
                        </w:r>
                      </w:p>
                    </w:txbxContent>
                  </v:textbox>
                </v:shape>
                <v:shape id="Cuadro de texto 48" o:spid="_x0000_s1068" type="#_x0000_t202" style="position:absolute;left:25221;top:62519;width:171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153B7B0" w14:textId="77777777" w:rsidR="00C84D2A" w:rsidRPr="00680DB5" w:rsidRDefault="00C84D2A" w:rsidP="00C84D2A">
                        <w:pPr>
                          <w:rPr>
                            <w:rFonts w:cs="Times New Roman"/>
                            <w:szCs w:val="24"/>
                            <w:lang w:val="es-ES"/>
                          </w:rPr>
                        </w:pPr>
                        <w:r>
                          <w:rPr>
                            <w:rFonts w:cs="Times New Roman"/>
                            <w:szCs w:val="24"/>
                            <w:lang w:val="es-ES"/>
                          </w:rPr>
                          <w:t>Envasado</w:t>
                        </w:r>
                      </w:p>
                    </w:txbxContent>
                  </v:textbox>
                </v:shape>
                <v:shape id="Cuadro de texto 49" o:spid="_x0000_s1069" type="#_x0000_t202" style="position:absolute;left:25115;top:67197;width:171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83DFB70" w14:textId="77777777" w:rsidR="00C84D2A" w:rsidRPr="00680DB5" w:rsidRDefault="00C84D2A" w:rsidP="00C84D2A">
                        <w:pPr>
                          <w:rPr>
                            <w:rFonts w:cs="Times New Roman"/>
                            <w:szCs w:val="24"/>
                            <w:lang w:val="es-ES"/>
                          </w:rPr>
                        </w:pPr>
                        <w:r>
                          <w:rPr>
                            <w:rFonts w:cs="Times New Roman"/>
                            <w:szCs w:val="24"/>
                            <w:lang w:val="es-ES"/>
                          </w:rPr>
                          <w:t>Almacenado</w:t>
                        </w:r>
                      </w:p>
                    </w:txbxContent>
                  </v:textbox>
                </v:shape>
                <w10:wrap anchorx="margin"/>
              </v:group>
            </w:pict>
          </mc:Fallback>
        </mc:AlternateContent>
      </w:r>
    </w:p>
    <w:p w14:paraId="28B04A91" w14:textId="426289E1" w:rsidR="00C84D2A" w:rsidRDefault="00C84D2A" w:rsidP="00C84D2A"/>
    <w:p w14:paraId="50406A10" w14:textId="3A3657FE" w:rsidR="00C84D2A" w:rsidRDefault="00C84D2A" w:rsidP="00C84D2A"/>
    <w:p w14:paraId="5CBBF45C" w14:textId="18C18046" w:rsidR="00C84D2A" w:rsidRDefault="00C84D2A" w:rsidP="00C84D2A"/>
    <w:p w14:paraId="0A195F92" w14:textId="696372FA" w:rsidR="00C84D2A" w:rsidRDefault="00C84D2A" w:rsidP="00C84D2A"/>
    <w:p w14:paraId="240185C1" w14:textId="4C7AB357" w:rsidR="00C84D2A" w:rsidRDefault="00C84D2A" w:rsidP="00C84D2A"/>
    <w:p w14:paraId="49E4D87F" w14:textId="462D7D9E" w:rsidR="00C84D2A" w:rsidRDefault="00054AC1" w:rsidP="00C84D2A">
      <w:r>
        <w:rPr>
          <w:noProof/>
        </w:rPr>
        <mc:AlternateContent>
          <mc:Choice Requires="wps">
            <w:drawing>
              <wp:anchor distT="45720" distB="45720" distL="114300" distR="114300" simplePos="0" relativeHeight="251672576" behindDoc="0" locked="0" layoutInCell="1" allowOverlap="1" wp14:anchorId="60667E66" wp14:editId="567079CE">
                <wp:simplePos x="0" y="0"/>
                <wp:positionH relativeFrom="column">
                  <wp:posOffset>947420</wp:posOffset>
                </wp:positionH>
                <wp:positionV relativeFrom="paragraph">
                  <wp:posOffset>210358</wp:posOffset>
                </wp:positionV>
                <wp:extent cx="190500" cy="240665"/>
                <wp:effectExtent l="0" t="0" r="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0665"/>
                        </a:xfrm>
                        <a:prstGeom prst="rect">
                          <a:avLst/>
                        </a:prstGeom>
                        <a:solidFill>
                          <a:srgbClr val="FFFFFF"/>
                        </a:solidFill>
                        <a:ln w="9525">
                          <a:noFill/>
                          <a:miter lim="800000"/>
                          <a:headEnd/>
                          <a:tailEnd/>
                        </a:ln>
                      </wps:spPr>
                      <wps:txbx>
                        <w:txbxContent>
                          <w:p w14:paraId="20F601A9" w14:textId="3F0AC98C" w:rsidR="00054AC1" w:rsidRDefault="00054AC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67E66" id="Cuadro de texto 2" o:spid="_x0000_s1070" type="#_x0000_t202" style="position:absolute;left:0;text-align:left;margin-left:74.6pt;margin-top:16.55pt;width:15pt;height:18.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U1KAIAACsEAAAOAAAAZHJzL2Uyb0RvYy54bWysU9tu2zAMfR+wfxD0vtgxkrQx4hRdugwD&#10;ugvQ7QMYSY6FyaInKbGzrx8lp2m2vQ3zgyCa5OHhIbW6G1rDjsp5jbbi00nOmbICpbb7in/7un1z&#10;y5kPYCUYtKriJ+X53fr1q1XflarABo1UjhGI9WXfVbwJoSuzzItGteAn2ClLzhpdC4FMt8+kg57Q&#10;W5MVeb7IenSycyiU9/T3YXTydcKvayXC57r2KjBTceIW0unSuYtntl5BuXfQNVqcacA/sGhBWyp6&#10;gXqAAOzg9F9QrRYOPdZhIrDNsK61UKkH6maa/9HNUwOdSr2QOL67yOT/H6z4dPzimJYVL6Y3nFlo&#10;aUibA0iHTCoW1BCQFVGmvvMlRT91FB+GtzjQuFPLvntE8d0zi5sG7F7dO4d9o0ASzWnMzK5SRxwf&#10;QXb9R5RUDQ4BE9BQuzZqSKowQqdxnS4jIh5MxJLLfJ6TR5CrmOWLxTxVgPI5uXM+vFfYsnipuKMN&#10;SOBwfPQhkoHyOSTW8mi03GpjkuH2u41x7Ai0Ldv0ndF/CzOW9RVfzot5QrYY89MitTrQNhvdVvw2&#10;j19MhzKK8c7KdA+gzXgnJsae1YmCjNKEYTeM85jF5CjdDuWJ9HI4bi+9Nro06H5y1tPmVtz/OIBT&#10;nJkPljRfTmezuOrJmM1vCjLctWd37QErCKrigbPxugnpeUTeFu9pNrVOur0wOXOmjUxynl9PXPlr&#10;O0W9vPH1LwAAAP//AwBQSwMEFAAGAAgAAAAhAFvJY+7cAAAACQEAAA8AAABkcnMvZG93bnJldi54&#10;bWxMj8FuwjAMhu+TeIfIk3aZRlpgdHRNEUPatCuMB3Ab01ZrnKoJtLw96Wk7/van35+z7WhacaXe&#10;NZYVxPMIBHFpdcOVgtPP58sbCOeRNbaWScGNHGzz2UOGqbYDH+h69JUIJexSVFB736VSurImg25u&#10;O+KwO9veoA+xr6TucQjlppWLKFpLgw2HCzV2tK+p/D1ejILz9/D8uhmKL39KDqv1BzZJYW9KPT2O&#10;u3cQnkb/B8OkH9QhD06FvbB2og15tVkEVMFyGYOYgGQaFAqSOAKZZ/L/B/kdAAD//wMAUEsBAi0A&#10;FAAGAAgAAAAhALaDOJL+AAAA4QEAABMAAAAAAAAAAAAAAAAAAAAAAFtDb250ZW50X1R5cGVzXS54&#10;bWxQSwECLQAUAAYACAAAACEAOP0h/9YAAACUAQAACwAAAAAAAAAAAAAAAAAvAQAAX3JlbHMvLnJl&#10;bHNQSwECLQAUAAYACAAAACEAREMFNSgCAAArBAAADgAAAAAAAAAAAAAAAAAuAgAAZHJzL2Uyb0Rv&#10;Yy54bWxQSwECLQAUAAYACAAAACEAW8lj7twAAAAJAQAADwAAAAAAAAAAAAAAAACCBAAAZHJzL2Rv&#10;d25yZXYueG1sUEsFBgAAAAAEAAQA8wAAAIsFAAAAAA==&#10;" stroked="f">
                <v:textbox>
                  <w:txbxContent>
                    <w:p w14:paraId="20F601A9" w14:textId="3F0AC98C" w:rsidR="00054AC1" w:rsidRDefault="00054AC1">
                      <w:r>
                        <w:t>1</w:t>
                      </w:r>
                    </w:p>
                  </w:txbxContent>
                </v:textbox>
                <w10:wrap type="square"/>
              </v:shape>
            </w:pict>
          </mc:Fallback>
        </mc:AlternateContent>
      </w:r>
    </w:p>
    <w:p w14:paraId="51C2B873" w14:textId="60CEDCA4" w:rsidR="00C84D2A" w:rsidRDefault="00C84D2A" w:rsidP="00C84D2A"/>
    <w:p w14:paraId="26C56543" w14:textId="27E8E1B9" w:rsidR="00C84D2A" w:rsidRDefault="00C84D2A" w:rsidP="00C84D2A"/>
    <w:p w14:paraId="5F795B01" w14:textId="77894387" w:rsidR="00C84D2A" w:rsidRDefault="00A956F4" w:rsidP="00C84D2A">
      <w:r>
        <w:rPr>
          <w:rFonts w:cs="Times New Roman"/>
          <w:noProof/>
          <w:lang w:val="en-US"/>
        </w:rPr>
        <mc:AlternateContent>
          <mc:Choice Requires="wpg">
            <w:drawing>
              <wp:anchor distT="0" distB="0" distL="114300" distR="114300" simplePos="0" relativeHeight="251670528" behindDoc="0" locked="0" layoutInCell="1" allowOverlap="1" wp14:anchorId="7A597C08" wp14:editId="13D0E515">
                <wp:simplePos x="0" y="0"/>
                <wp:positionH relativeFrom="margin">
                  <wp:align>left</wp:align>
                </wp:positionH>
                <wp:positionV relativeFrom="paragraph">
                  <wp:posOffset>337428</wp:posOffset>
                </wp:positionV>
                <wp:extent cx="2143125" cy="2047875"/>
                <wp:effectExtent l="0" t="0" r="28575" b="28575"/>
                <wp:wrapNone/>
                <wp:docPr id="13506" name="Grupo 13506"/>
                <wp:cNvGraphicFramePr/>
                <a:graphic xmlns:a="http://schemas.openxmlformats.org/drawingml/2006/main">
                  <a:graphicData uri="http://schemas.microsoft.com/office/word/2010/wordprocessingGroup">
                    <wpg:wgp>
                      <wpg:cNvGrpSpPr/>
                      <wpg:grpSpPr>
                        <a:xfrm>
                          <a:off x="0" y="0"/>
                          <a:ext cx="2143125" cy="2047875"/>
                          <a:chOff x="0" y="0"/>
                          <a:chExt cx="1718945" cy="1840697"/>
                        </a:xfrm>
                      </wpg:grpSpPr>
                      <wpg:grpSp>
                        <wpg:cNvPr id="13507" name="Grupo 13507"/>
                        <wpg:cNvGrpSpPr/>
                        <wpg:grpSpPr>
                          <a:xfrm>
                            <a:off x="0" y="0"/>
                            <a:ext cx="1718945" cy="1840697"/>
                            <a:chOff x="0" y="0"/>
                            <a:chExt cx="1718945" cy="1840697"/>
                          </a:xfrm>
                        </wpg:grpSpPr>
                        <wpg:grpSp>
                          <wpg:cNvPr id="13509" name="Grupo 13509"/>
                          <wpg:cNvGrpSpPr/>
                          <wpg:grpSpPr>
                            <a:xfrm>
                              <a:off x="0" y="0"/>
                              <a:ext cx="1718945" cy="1840697"/>
                              <a:chOff x="0" y="0"/>
                              <a:chExt cx="1718945" cy="1840697"/>
                            </a:xfrm>
                          </wpg:grpSpPr>
                          <wpg:grpSp>
                            <wpg:cNvPr id="13510" name="Grupo 13510"/>
                            <wpg:cNvGrpSpPr/>
                            <wpg:grpSpPr>
                              <a:xfrm>
                                <a:off x="0" y="0"/>
                                <a:ext cx="1718945" cy="1840697"/>
                                <a:chOff x="0" y="0"/>
                                <a:chExt cx="1719023" cy="1840697"/>
                              </a:xfrm>
                            </wpg:grpSpPr>
                            <wpg:grpSp>
                              <wpg:cNvPr id="13511" name="Grupo 13511"/>
                              <wpg:cNvGrpSpPr/>
                              <wpg:grpSpPr>
                                <a:xfrm>
                                  <a:off x="0" y="0"/>
                                  <a:ext cx="1719023" cy="1840697"/>
                                  <a:chOff x="0" y="0"/>
                                  <a:chExt cx="1543050" cy="1840697"/>
                                </a:xfrm>
                              </wpg:grpSpPr>
                              <wps:wsp>
                                <wps:cNvPr id="13512" name="Rectángulo 13512"/>
                                <wps:cNvSpPr/>
                                <wps:spPr>
                                  <a:xfrm>
                                    <a:off x="0" y="237373"/>
                                    <a:ext cx="1543050" cy="16033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3" name="Elipse 13513"/>
                                <wps:cNvSpPr/>
                                <wps:spPr>
                                  <a:xfrm>
                                    <a:off x="61546" y="307731"/>
                                    <a:ext cx="342900" cy="30773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14" name="Grupo 13514"/>
                                <wpg:cNvGrpSpPr/>
                                <wpg:grpSpPr>
                                  <a:xfrm>
                                    <a:off x="77197" y="848895"/>
                                    <a:ext cx="316523" cy="316523"/>
                                    <a:chOff x="9287" y="-668818"/>
                                    <a:chExt cx="428625" cy="419100"/>
                                  </a:xfrm>
                                </wpg:grpSpPr>
                                <wps:wsp>
                                  <wps:cNvPr id="13515" name="Rectángulo 13515"/>
                                  <wps:cNvSpPr/>
                                  <wps:spPr>
                                    <a:xfrm>
                                      <a:off x="9287" y="-668818"/>
                                      <a:ext cx="428625" cy="419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6" name="Elipse 13516"/>
                                  <wps:cNvSpPr/>
                                  <wps:spPr>
                                    <a:xfrm>
                                      <a:off x="18812" y="-649768"/>
                                      <a:ext cx="419100" cy="4000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18" name="Rectángulo 13518"/>
                                <wps:cNvSpPr/>
                                <wps:spPr>
                                  <a:xfrm>
                                    <a:off x="0" y="0"/>
                                    <a:ext cx="1543050" cy="236562"/>
                                  </a:xfrm>
                                  <a:prstGeom prst="rect">
                                    <a:avLst/>
                                  </a:prstGeom>
                                </wps:spPr>
                                <wps:style>
                                  <a:lnRef idx="2">
                                    <a:schemeClr val="dk1"/>
                                  </a:lnRef>
                                  <a:fillRef idx="1">
                                    <a:schemeClr val="lt1"/>
                                  </a:fillRef>
                                  <a:effectRef idx="0">
                                    <a:schemeClr val="dk1"/>
                                  </a:effectRef>
                                  <a:fontRef idx="minor">
                                    <a:schemeClr val="dk1"/>
                                  </a:fontRef>
                                </wps:style>
                                <wps:txbx>
                                  <w:txbxContent>
                                    <w:p w14:paraId="07E55F29" w14:textId="77777777" w:rsidR="00A956F4" w:rsidRPr="006A2718" w:rsidRDefault="00A956F4" w:rsidP="00A956F4">
                                      <w:pPr>
                                        <w:jc w:val="center"/>
                                        <w:rPr>
                                          <w:b/>
                                          <w:lang w:val="es-ES"/>
                                        </w:rPr>
                                      </w:pPr>
                                      <w:r w:rsidRPr="006A2718">
                                        <w:rPr>
                                          <w:b/>
                                          <w:lang w:val="es-ES"/>
                                        </w:rPr>
                                        <w:t xml:space="preserve">SIMBOLOGÍA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19" name="Triángulo isósceles 13519"/>
                              <wps:cNvSpPr/>
                              <wps:spPr>
                                <a:xfrm rot="10800000">
                                  <a:off x="60045" y="1486345"/>
                                  <a:ext cx="390525" cy="2667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20" name="Cuadro de texto 13520"/>
                            <wps:cNvSpPr txBox="1"/>
                            <wps:spPr>
                              <a:xfrm>
                                <a:off x="638175" y="361950"/>
                                <a:ext cx="984738" cy="228600"/>
                              </a:xfrm>
                              <a:prstGeom prst="rect">
                                <a:avLst/>
                              </a:prstGeom>
                              <a:solidFill>
                                <a:schemeClr val="lt1"/>
                              </a:solidFill>
                              <a:ln w="6350">
                                <a:noFill/>
                              </a:ln>
                            </wps:spPr>
                            <wps:txbx>
                              <w:txbxContent>
                                <w:p w14:paraId="26D6CD5A" w14:textId="023AF2E9"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Operaciones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22" name="Cuadro de texto 13522"/>
                          <wps:cNvSpPr txBox="1"/>
                          <wps:spPr>
                            <a:xfrm>
                              <a:off x="619125" y="940752"/>
                              <a:ext cx="826477" cy="167054"/>
                            </a:xfrm>
                            <a:prstGeom prst="rect">
                              <a:avLst/>
                            </a:prstGeom>
                            <a:solidFill>
                              <a:schemeClr val="lt1"/>
                            </a:solidFill>
                            <a:ln w="6350">
                              <a:noFill/>
                            </a:ln>
                          </wps:spPr>
                          <wps:txbx>
                            <w:txbxContent>
                              <w:p w14:paraId="17EDA4A7" w14:textId="4563E046"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Combinada 2</w:t>
                                </w:r>
                                <w:r w:rsidR="00A956F4">
                                  <w:rPr>
                                    <w:rFonts w:cs="Times New Roman"/>
                                    <w:lang w:val="es-ES"/>
                                    <w14:textOutline w14:w="0"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23" name="Cuadro de texto 13523"/>
                        <wps:cNvSpPr txBox="1"/>
                        <wps:spPr>
                          <a:xfrm>
                            <a:off x="577156" y="1470186"/>
                            <a:ext cx="1114425" cy="180975"/>
                          </a:xfrm>
                          <a:prstGeom prst="rect">
                            <a:avLst/>
                          </a:prstGeom>
                          <a:solidFill>
                            <a:schemeClr val="lt1"/>
                          </a:solidFill>
                          <a:ln w="6350">
                            <a:noFill/>
                          </a:ln>
                        </wps:spPr>
                        <wps:txbx>
                          <w:txbxContent>
                            <w:p w14:paraId="29828DD0" w14:textId="2FCEB176"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Almacenamiento 2</w:t>
                              </w:r>
                              <w:r w:rsidR="00A956F4">
                                <w:rPr>
                                  <w:rFonts w:cs="Times New Roman"/>
                                  <w:lang w:val="es-ES"/>
                                  <w14:textOutline w14:w="0"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97C08" id="Grupo 13506" o:spid="_x0000_s1071" style="position:absolute;left:0;text-align:left;margin-left:0;margin-top:26.55pt;width:168.75pt;height:161.25pt;z-index:251670528;mso-position-horizontal:left;mso-position-horizontal-relative:margin;mso-width-relative:margin;mso-height-relative:margin" coordsize="17189,1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xQywUAANUlAAAOAAAAZHJzL2Uyb0RvYy54bWzsWttu4zYQfS/QfxD0nljUXUKcRZrdBAWC&#10;3WCTYp8ZmbKFSqJK0rHTv+k39BP2xzokRcnxJXGTXWfRCgEcSryIM5ozc2aok3fLqrTuCeMFrcc2&#10;OnZsi9QZnRT1dGz/dntxFNsWF7ie4JLWZGw/EG6/O/35p5NFkxKXzmg5IcyCRWqeLpqxPROiSUcj&#10;ns1IhfkxbUgNnTllFRZwyaajCcMLWL0qR67jhKMFZZOG0YxwDnff6077VK2f5yQTn/KcE2GVYxv2&#10;JtQvU7938nd0eoLTKcPNrMjabeAX7KLCRQ0P7ZZ6jwW25qzYWKoqMkY5zcVxRqsRzfMiI0oGkAY5&#10;a9JcMjpvlCzTdDFtOjWBatf09OJls4/318wqJvDuvMAJbavGFbymSzZvqKVvgYoWzTSFkZesuWmu&#10;WXtjqq+k1MucVfI/yGMtlXIfOuWSpbAyuOki30NuYFsZ9LmOH8VRoNWfzeAdbczLZh/amShCceK3&#10;M1HsO2ESyZkj8+CR3F+3ne6i2/eKhNGmhGqtbyHhrn3i9JASJpsSJlJb/xkJEeB4zUrh1o8gYeK4&#10;nrbv11kpQpsSom8o4dZ97mGlge85AWhfIngfCcGl895r8dd5rZsZbohyhlz6oh7TyDXa+gzu/utf&#10;9XReKt8FHcoq1PjOcfGUgw/b6bVcL4I/ORGnxnWhR4KHjue5vhzROSCcNoyLS0IrSzbGNoOdqHiA&#10;76+40EPNEJi3aMwuVEs8lEQ+r6w/kxycsfSWarYKg+S8ZNY9hgA2+V1ZATxWjZRT8qIsu0lo26RS&#10;mEntWCWZCo3dRGfbxP5pxIxWT6S16CZWRU3Z05NzPd5IrWWVYt/RyQO8RUZ1UOZNdlGA8q4wF9eY&#10;QRQGSwNmIT7BT17Sxdimbcu2ZpT9ue2+HA9mBr22tYCoPrb5H3PMiG2Vv9ZggAnyfUkD1IUfRC5c&#10;sNWeu9Weel6dU9A7wBF2p5pyvChNM2e0+gIE5Ew+FbpwncGzx3YmmLk4F5ptAIXJyNmZGgahv8Hi&#10;qr5pMrm41Ko0jtvlF8ya1oIEGN9Haowep2uGpMfKmTU9mwuaF8rKer22+gYAStd/ICSC99Oe+UNZ&#10;NJxIAoEUluQOALTPgzAErAELAQfjOVHkKdPtgej5buKAnqUD6vt3w5CUah9Kw2sKlGA1Nqn8gdwi&#10;H5AI2h2Q+B2R2BLVjo+txDHfoKdj30iFmX/J3KIIAT+WEIr9OE5akm1imYfCwLCUtq1iXUdREzfW&#10;s4/CMI5RrENhz8Z9Nw4NjfdRggCPq6FwnYsfyPNAdqA9zzoHUOLv7X62C29094zoAwtIdxKWgQWo&#10;yP+/YAFdFWGFBYTSSewNQwSOB1g9uLCj0E+isHVCHQ6121E0wHccmZOsuqANHA40YDV3GKD45lDs&#10;g+QByTlUYreHSIWuvbEJBBFw2VZODSIfZciuFwahyr13M/MhQe5y+Z14FMu7pSrNAt1qveeQMx8q&#10;Z34TiHa121tWmEJWwb/+zTNSEq7S6baW+1Q6rUsqyIkhNAI7l0WCtjAfOo6sowN+kR+HHrTBrlbS&#10;68QJDLV3wzBao/YbcVWwAtfTUlblNgoUQ349VLqgUHPgStdboFbWEHVgPZ/jCaPWhFiyeqdq0ND5&#10;mPhaYvkLhQJvW883dWBzlNVD1YsRHJBJrHohSjTF7aGaxH7kQURXh2mQkT8H1afjLU45LYvJBRST&#10;JZTXsri+gvxoVFlbUJMN4dhQ4b+mcrrm4WW9UVrrg1mXCrxFMIN3pYu/0NCFX2jooq98jS8t+Iof&#10;qdz7JiDoDmG2gWD9IGZvEECiJwMSgCDxnShQ6/QgiN3Qj6BYpc6jIFwFrzqVOSgI2kPntzkFGUDw&#10;qu8nzKFMmzL1FVxZV90dCdYPQvYFQQAF3UCfiSA/clCsHGiPAoTgUMvQNhQ7if6u4qW510Fh0KWe&#10;Qyz4Pkd/KhbAt0MQjx99nLR6rWJ1/zXW6T8AAAD//wMAUEsDBBQABgAIAAAAIQAv7sBd3gAAAAcB&#10;AAAPAAAAZHJzL2Rvd25yZXYueG1sTI9BS8NAEIXvgv9hGcGb3cSQVmI2pRT1VARbQbxNk2kSmp0N&#10;2W2S/nvHk97m8R7vfZOvZ9upkQbfOjYQLyJQxKWrWq4NfB5eH55A+YBcYeeYDFzJw7q4vckxq9zE&#10;HzTuQ62khH2GBpoQ+kxrXzZk0S9cTyzeyQ0Wg8ih1tWAk5TbTj9G0VJbbFkWGuxp21B53l+sgbcJ&#10;p00Sv4y782l7/T6k71+7mIy5v5s3z6ACzeEvDL/4gg6FMB3dhSuvOgPySDCQJjEocZNklYI6yrFK&#10;l6CLXP/nL34AAAD//wMAUEsBAi0AFAAGAAgAAAAhALaDOJL+AAAA4QEAABMAAAAAAAAAAAAAAAAA&#10;AAAAAFtDb250ZW50X1R5cGVzXS54bWxQSwECLQAUAAYACAAAACEAOP0h/9YAAACUAQAACwAAAAAA&#10;AAAAAAAAAAAvAQAAX3JlbHMvLnJlbHNQSwECLQAUAAYACAAAACEADRlsUMsFAADVJQAADgAAAAAA&#10;AAAAAAAAAAAuAgAAZHJzL2Uyb0RvYy54bWxQSwECLQAUAAYACAAAACEAL+7AXd4AAAAHAQAADwAA&#10;AAAAAAAAAAAAAAAlCAAAZHJzL2Rvd25yZXYueG1sUEsFBgAAAAAEAAQA8wAAADAJAAAAAA==&#10;">
                <v:group id="Grupo 13507" o:spid="_x0000_s1072" style="position:absolute;width:17189;height:18406" coordsize="17189,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O+xgAAAN4AAAAPAAAAZHJzL2Rvd25yZXYueG1sRE9Na8JA&#10;EL0X/A/LFLw1myhpJc0qIlU8hEJVKL0N2TEJZmdDdpvEf98tFHqbx/ucfDOZVgzUu8aygiSKQRCX&#10;VjdcKbic908rEM4ja2wtk4I7OdisZw85ZtqO/EHDyVcihLDLUEHtfZdJ6cqaDLrIdsSBu9reoA+w&#10;r6TucQzhppWLOH6WBhsODTV2tKupvJ2+jYLDiON2mbwNxe26u3+d0/fPIiGl5o/T9hWEp8n/i//c&#10;Rx3mL9P4BX7fCTfI9Q8AAAD//wMAUEsBAi0AFAAGAAgAAAAhANvh9svuAAAAhQEAABMAAAAAAAAA&#10;AAAAAAAAAAAAAFtDb250ZW50X1R5cGVzXS54bWxQSwECLQAUAAYACAAAACEAWvQsW78AAAAVAQAA&#10;CwAAAAAAAAAAAAAAAAAfAQAAX3JlbHMvLnJlbHNQSwECLQAUAAYACAAAACEAe2ATvsYAAADeAAAA&#10;DwAAAAAAAAAAAAAAAAAHAgAAZHJzL2Rvd25yZXYueG1sUEsFBgAAAAADAAMAtwAAAPoCAAAAAA==&#10;">
                  <v:group id="Grupo 13509" o:spid="_x0000_s1073" style="position:absolute;width:17189;height:18406" coordsize="17189,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JXxgAAAN4AAAAPAAAAZHJzL2Rvd25yZXYueG1sRE9Na8JA&#10;EL0X/A/LFLw1mygpNc0qIlU8hEJVKL0N2TEJZmdDdpvEf98tFHqbx/ucfDOZVgzUu8aygiSKQRCX&#10;VjdcKbic908vIJxH1thaJgV3crBZzx5yzLQd+YOGk69ECGGXoYLa+y6T0pU1GXSR7YgDd7W9QR9g&#10;X0nd4xjCTSsXcfwsDTYcGmrsaFdTeTt9GwWHEcftMnkbitt1d/86p++fRUJKzR+n7SsIT5P/F/+5&#10;jzrMX6bxCn7fCTfI9Q8AAAD//wMAUEsBAi0AFAAGAAgAAAAhANvh9svuAAAAhQEAABMAAAAAAAAA&#10;AAAAAAAAAAAAAFtDb250ZW50X1R5cGVzXS54bWxQSwECLQAUAAYACAAAACEAWvQsW78AAAAVAQAA&#10;CwAAAAAAAAAAAAAAAAAfAQAAX3JlbHMvLnJlbHNQSwECLQAUAAYACAAAACEAZbMiV8YAAADeAAAA&#10;DwAAAAAAAAAAAAAAAAAHAgAAZHJzL2Rvd25yZXYueG1sUEsFBgAAAAADAAMAtwAAAPoCAAAAAA==&#10;">
                    <v:group id="Grupo 13510" o:spid="_x0000_s1074" style="position:absolute;width:17189;height:18406" coordsize="17190,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0XxwAAAN4AAAAPAAAAZHJzL2Rvd25yZXYueG1sRI9Ba8JA&#10;EIXvhf6HZQRvdRPFItFVRGrxIIWqUHobsmMSzM6G7DaJ/945CL3NMG/ee99qM7haddSGyrOBdJKA&#10;Is69rbgwcDnv3xagQkS2WHsmA3cKsFm/vqwws77nb+pOsVBiwiFDA2WMTaZ1yEtyGCa+IZbb1bcO&#10;o6xtoW2LvZi7Wk+T5F07rFgSSmxoV1J+O/05A5899ttZ+tEdb9fd/fc8//o5pmTMeDRsl6AiDfFf&#10;/Pw+WKk/m6cCIDgyg14/AAAA//8DAFBLAQItABQABgAIAAAAIQDb4fbL7gAAAIUBAAATAAAAAAAA&#10;AAAAAAAAAAAAAABbQ29udGVudF9UeXBlc10ueG1sUEsBAi0AFAAGAAgAAAAhAFr0LFu/AAAAFQEA&#10;AAsAAAAAAAAAAAAAAAAAHwEAAF9yZWxzLy5yZWxzUEsBAi0AFAAGAAgAAAAhAHFQHRfHAAAA3gAA&#10;AA8AAAAAAAAAAAAAAAAABwIAAGRycy9kb3ducmV2LnhtbFBLBQYAAAAAAwADALcAAAD7AgAAAAA=&#10;">
                      <v:group id="Grupo 13511" o:spid="_x0000_s1075" style="position:absolute;width:17190;height:18406" coordsize="15430,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iMxQAAAN4AAAAPAAAAZHJzL2Rvd25yZXYueG1sRE9Na8JA&#10;EL0L/Q/LFHrTzSoWSd2IiC09SKFRkN6G7JiEZGdDdpvEf98tFHqbx/uc7W6yrRio97VjDWqRgCAu&#10;nKm51HA5v843IHxANtg6Jg138rDLHmZbTI0b+ZOGPJQihrBPUUMVQpdK6YuKLPqF64gjd3O9xRBh&#10;X0rT4xjDbSuXSfIsLdYcGyrs6FBR0eTfVsPbiON+pY7Dqbkd7l/n9cf1pEjrp8dp/wIi0BT+xX/u&#10;dxPnr9ZKwe878QaZ/QAAAP//AwBQSwECLQAUAAYACAAAACEA2+H2y+4AAACFAQAAEwAAAAAAAAAA&#10;AAAAAAAAAAAAW0NvbnRlbnRfVHlwZXNdLnhtbFBLAQItABQABgAIAAAAIQBa9CxbvwAAABUBAAAL&#10;AAAAAAAAAAAAAAAAAB8BAABfcmVscy8ucmVsc1BLAQItABQABgAIAAAAIQAeHLiMxQAAAN4AAAAP&#10;AAAAAAAAAAAAAAAAAAcCAABkcnMvZG93bnJldi54bWxQSwUGAAAAAAMAAwC3AAAA+QIAAAAA&#10;">
                        <v:rect id="Rectángulo 13512" o:spid="_x0000_s1076" style="position:absolute;top:2373;width:15430;height:1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BBzxAAAAN4AAAAPAAAAZHJzL2Rvd25yZXYueG1sRE9La8JA&#10;EL4X+h+WKXjTjUp9pK4ipUJBUXwcehyy0yQ0Oxt21yT+e1cQepuP7zmLVWcq0ZDzpWUFw0ECgjiz&#10;uuRcweW86c9A+ICssbJMCm7kYbV8fVlgqm3LR2pOIRcxhH2KCooQ6lRKnxVk0A9sTRy5X+sMhghd&#10;LrXDNoabSo6SZCINlhwbCqzps6Ds73Q1CuyhvFVrN983O5r+bA8habvJl1K9t279ASJQF/7FT/e3&#10;jvPH78MRPN6JN8jlHQAA//8DAFBLAQItABQABgAIAAAAIQDb4fbL7gAAAIUBAAATAAAAAAAAAAAA&#10;AAAAAAAAAABbQ29udGVudF9UeXBlc10ueG1sUEsBAi0AFAAGAAgAAAAhAFr0LFu/AAAAFQEAAAsA&#10;AAAAAAAAAAAAAAAAHwEAAF9yZWxzLy5yZWxzUEsBAi0AFAAGAAgAAAAhALjkEHPEAAAA3gAAAA8A&#10;AAAAAAAAAAAAAAAABwIAAGRycy9kb3ducmV2LnhtbFBLBQYAAAAAAwADALcAAAD4AgAAAAA=&#10;" fillcolor="white [3201]" strokecolor="black [3200]" strokeweight="1pt"/>
                        <v:oval id="Elipse 13513" o:spid="_x0000_s1077" style="position:absolute;left:615;top:3077;width:3429;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QwgAAAN4AAAAPAAAAZHJzL2Rvd25yZXYueG1sRE/fa8Iw&#10;EH4f7H8IN9jL0MSJMqpRRDbYq1WQvZ3N2ZQ2l9JktdtfbwTBt/v4ft5yPbhG9NSFyrOGyViBIC68&#10;qbjUcNh/jT5AhIhssPFMGv4owHr1/LTEzPgL76jPYylSCIcMNdgY20zKUFhyGMa+JU7c2XcOY4Jd&#10;KU2HlxTuGvmu1Fw6rDg1WGxpa6mo81+nIVd1TvIN/396UnZ/aj/5KGutX1+GzQJEpCE+xHf3t0nz&#10;p7PJFG7vpBvk6goAAP//AwBQSwECLQAUAAYACAAAACEA2+H2y+4AAACFAQAAEwAAAAAAAAAAAAAA&#10;AAAAAAAAW0NvbnRlbnRfVHlwZXNdLnhtbFBLAQItABQABgAIAAAAIQBa9CxbvwAAABUBAAALAAAA&#10;AAAAAAAAAAAAAB8BAABfcmVscy8ucmVsc1BLAQItABQABgAIAAAAIQD/Lb5QwgAAAN4AAAAPAAAA&#10;AAAAAAAAAAAAAAcCAABkcnMvZG93bnJldi54bWxQSwUGAAAAAAMAAwC3AAAA9gIAAAAA&#10;" fillcolor="white [3201]" strokecolor="black [3200]" strokeweight="1pt">
                          <v:stroke joinstyle="miter"/>
                        </v:oval>
                        <v:group id="Grupo 13514" o:spid="_x0000_s1078" style="position:absolute;left:771;top:8488;width:3166;height:3166" coordorigin="92,-6688" coordsize="428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sUxQAAAN4AAAAPAAAAZHJzL2Rvd25yZXYueG1sRE9La8JA&#10;EL4X/A/LFLzVTUwtkroGkSoepFAVSm9DdkxCsrMhu83j33cLhd7m43vOJhtNI3rqXGVZQbyIQBDn&#10;VldcKLhdD09rEM4ja2wsk4KJHGTb2cMGU20H/qD+4gsRQtilqKD0vk2ldHlJBt3CtsSBu9vOoA+w&#10;K6TucAjhppHLKHqRBisODSW2tC8pry/fRsFxwGGXxG/9ub7vp6/r6v3zHJNS88dx9wrC0+j/xX/u&#10;kw7zk1X8DL/vhBvk9gcAAP//AwBQSwECLQAUAAYACAAAACEA2+H2y+4AAACFAQAAEwAAAAAAAAAA&#10;AAAAAAAAAAAAW0NvbnRlbnRfVHlwZXNdLnhtbFBLAQItABQABgAIAAAAIQBa9CxbvwAAABUBAAAL&#10;AAAAAAAAAAAAAAAAAB8BAABfcmVscy8ucmVsc1BLAQItABQABgAIAAAAIQAOaxsUxQAAAN4AAAAP&#10;AAAAAAAAAAAAAAAAAAcCAABkcnMvZG93bnJldi54bWxQSwUGAAAAAAMAAwC3AAAA+QIAAAAA&#10;">
                          <v:rect id="Rectángulo 13515" o:spid="_x0000_s1079" style="position:absolute;left:92;top:-6688;width:428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gHxQAAAN4AAAAPAAAAZHJzL2Rvd25yZXYueG1sRE9Na8JA&#10;EL0X/A/LCL3pJhZtG92ISAWhRantweOQHZNgdjbsbpP477sFobd5vM9ZrQfTiI6cry0rSKcJCOLC&#10;6ppLBd9fu8kLCB+QNTaWScGNPKzz0cMKM217/qTuFEoRQ9hnqKAKoc2k9EVFBv3UtsSRu1hnMETo&#10;Sqkd9jHcNHKWJAtpsObYUGFL24qK6+nHKLDH+tZs3Ouh+6Dn8/sxJP2weFPqcTxsliACDeFffHfv&#10;dZz/NE/n8PdOvEHmvwAAAP//AwBQSwECLQAUAAYACAAAACEA2+H2y+4AAACFAQAAEwAAAAAAAAAA&#10;AAAAAAAAAAAAW0NvbnRlbnRfVHlwZXNdLnhtbFBLAQItABQABgAIAAAAIQBa9CxbvwAAABUBAAAL&#10;AAAAAAAAAAAAAAAAAB8BAABfcmVscy8ucmVsc1BLAQItABQABgAIAAAAIQA3DYgHxQAAAN4AAAAP&#10;AAAAAAAAAAAAAAAAAAcCAABkcnMvZG93bnJldi54bWxQSwUGAAAAAAMAAwC3AAAA+QIAAAAA&#10;" fillcolor="white [3201]" strokecolor="black [3200]" strokeweight="1pt"/>
                          <v:oval id="Elipse 13516" o:spid="_x0000_s1080" style="position:absolute;left:188;top:-6497;width:41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3IwgAAAN4AAAAPAAAAZHJzL2Rvd25yZXYueG1sRE/fa8Iw&#10;EH4f+D+EE/YyNHFjItUoMhR8XRXEt7M5m9LmUpqs1v31y2Cwt/v4ft5qM7hG9NSFyrOG2VSBIC68&#10;qbjUcDruJwsQISIbbDyThgcF2KxHTyvMjL/zJ/V5LEUK4ZChBhtjm0kZCksOw9S3xIm7+c5hTLAr&#10;penwnsJdI1+VmkuHFacGiy19WCrq/MtpyFWdk3zB70tPyh6v7Y7Pstb6eTxslyAiDfFf/Oc+mDT/&#10;7X02h9930g1y/QMAAP//AwBQSwECLQAUAAYACAAAACEA2+H2y+4AAACFAQAAEwAAAAAAAAAAAAAA&#10;AAAAAAAAW0NvbnRlbnRfVHlwZXNdLnhtbFBLAQItABQABgAIAAAAIQBa9CxbvwAAABUBAAALAAAA&#10;AAAAAAAAAAAAAB8BAABfcmVscy8ucmVsc1BLAQItABQABgAIAAAAIQDvWh3IwgAAAN4AAAAPAAAA&#10;AAAAAAAAAAAAAAcCAABkcnMvZG93bnJldi54bWxQSwUGAAAAAAMAAwC3AAAA9gIAAAAA&#10;" fillcolor="white [3201]" strokecolor="black [3200]" strokeweight="1pt">
                            <v:stroke joinstyle="miter"/>
                          </v:oval>
                        </v:group>
                        <v:rect id="Rectángulo 13518" o:spid="_x0000_s1081" style="position:absolute;width:15430;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eZyAAAAN4AAAAPAAAAZHJzL2Rvd25yZXYueG1sRI9La8Mw&#10;EITvhf4HsYXeGjkNzcONEkJJodCSkMehx8Xa2CbWykiq7fz77qHQ2y4zO/Ptcj24RnUUYu3ZwHiU&#10;gSIuvK25NHA+vT/NQcWEbLHxTAZuFGG9ur9bYm59zwfqjqlUEsIxRwNVSm2udSwqchhHviUW7eKD&#10;wyRrKLUN2Eu4a/Rzlk21w5qlocKW3ioqrscfZ8Dv61uzCYtd90Wz7899yvphujXm8WHYvIJKNKR/&#10;89/1hxX8yctYeOUdmUGvfgEAAP//AwBQSwECLQAUAAYACAAAACEA2+H2y+4AAACFAQAAEwAAAAAA&#10;AAAAAAAAAAAAAAAAW0NvbnRlbnRfVHlwZXNdLnhtbFBLAQItABQABgAIAAAAIQBa9CxbvwAAABUB&#10;AAALAAAAAAAAAAAAAAAAAB8BAABfcmVscy8ucmVsc1BLAQItABQABgAIAAAAIQDZDCeZyAAAAN4A&#10;AAAPAAAAAAAAAAAAAAAAAAcCAABkcnMvZG93bnJldi54bWxQSwUGAAAAAAMAAwC3AAAA/AIAAAAA&#10;" fillcolor="white [3201]" strokecolor="black [3200]" strokeweight="1pt">
                          <v:textbox>
                            <w:txbxContent>
                              <w:p w14:paraId="07E55F29" w14:textId="77777777" w:rsidR="00A956F4" w:rsidRPr="006A2718" w:rsidRDefault="00A956F4" w:rsidP="00A956F4">
                                <w:pPr>
                                  <w:jc w:val="center"/>
                                  <w:rPr>
                                    <w:b/>
                                    <w:lang w:val="es-ES"/>
                                  </w:rPr>
                                </w:pPr>
                                <w:r w:rsidRPr="006A2718">
                                  <w:rPr>
                                    <w:b/>
                                    <w:lang w:val="es-ES"/>
                                  </w:rPr>
                                  <w:t xml:space="preserve">SIMBOLOGÍA </w:t>
                                </w:r>
                              </w:p>
                            </w:txbxContent>
                          </v:textbox>
                        </v:rect>
                      </v:group>
                      <v:shape id="Triángulo isósceles 13519" o:spid="_x0000_s1082" type="#_x0000_t5" style="position:absolute;left:600;top:14863;width:3905;height:26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BVxQAAAN4AAAAPAAAAZHJzL2Rvd25yZXYueG1sRE9Na8JA&#10;EL0X+h+WKfSmGy1KE11FtEJ7EDRVvI7ZMQlmZ2N2q/Hfu4LQ2zze54ynranEhRpXWlbQ60YgiDOr&#10;S84VbH+XnU8QziNrrCyTghs5mE5eX8aYaHvlDV1Sn4sQwi5BBYX3dSKlywoy6Lq2Jg7c0TYGfYBN&#10;LnWD1xBuKtmPoqE0WHJoKLCmeUHZKf0zCvY/5690awerXbbW6cGvl7yId0q9v7WzEQhPrf8XP93f&#10;Osz/GPRieLwTbpCTOwAAAP//AwBQSwECLQAUAAYACAAAACEA2+H2y+4AAACFAQAAEwAAAAAAAAAA&#10;AAAAAAAAAAAAW0NvbnRlbnRfVHlwZXNdLnhtbFBLAQItABQABgAIAAAAIQBa9CxbvwAAABUBAAAL&#10;AAAAAAAAAAAAAAAAAB8BAABfcmVscy8ucmVsc1BLAQItABQABgAIAAAAIQB9khBVxQAAAN4AAAAP&#10;AAAAAAAAAAAAAAAAAAcCAABkcnMvZG93bnJldi54bWxQSwUGAAAAAAMAAwC3AAAA+QIAAAAA&#10;" fillcolor="white [3201]" strokecolor="black [3200]" strokeweight="1pt"/>
                    </v:group>
                    <v:shape id="Cuadro de texto 13520" o:spid="_x0000_s1083" type="#_x0000_t202" style="position:absolute;left:6381;top:3619;width:98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lVygAAAN4AAAAPAAAAZHJzL2Rvd25yZXYueG1sRI9PSwNB&#10;DMXvgt9hiNCLtLNWbcu206IFoYIi/UPPYSfurN3JrDtju/XTNwfBW0Je3nu/2aLztTpSG6vABu4G&#10;GSjiItiKSwO77Ut/AiomZIt1YDJwpgiL+fXVDHMbTrym4yaVSkw45mjApdTkWsfCkcc4CA2x3D5D&#10;6zHJ2pbatngSc1/rYZaNtMeKJcFhQ0tHxWHz4w1Mzg/vt/vReP9Vf7w+u9/ym98OaEzvpnuagkrU&#10;pX/x3/fKSv37x6EACI7MoOcXAAAA//8DAFBLAQItABQABgAIAAAAIQDb4fbL7gAAAIUBAAATAAAA&#10;AAAAAAAAAAAAAAAAAABbQ29udGVudF9UeXBlc10ueG1sUEsBAi0AFAAGAAgAAAAhAFr0LFu/AAAA&#10;FQEAAAsAAAAAAAAAAAAAAAAAHwEAAF9yZWxzLy5yZWxzUEsBAi0AFAAGAAgAAAAhAOgTqVXKAAAA&#10;3gAAAA8AAAAAAAAAAAAAAAAABwIAAGRycy9kb3ducmV2LnhtbFBLBQYAAAAAAwADALcAAAD+AgAA&#10;AAA=&#10;" fillcolor="white [3201]" stroked="f" strokeweight=".5pt">
                      <v:textbox inset="0,0,0,0">
                        <w:txbxContent>
                          <w:p w14:paraId="26D6CD5A" w14:textId="023AF2E9"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Operaciones 9</w:t>
                            </w:r>
                          </w:p>
                        </w:txbxContent>
                      </v:textbox>
                    </v:shape>
                  </v:group>
                  <v:shape id="Cuadro de texto 13522" o:spid="_x0000_s1084" type="#_x0000_t202" style="position:absolute;left:6191;top:9407;width:82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K5xwAAAN4AAAAPAAAAZHJzL2Rvd25yZXYueG1sRE/bagIx&#10;EH0v9B/CFPpSNNutVVmNYgsFBYt4wedhM262bibrJtW1X98Ihb7N4VxnPG1tJc7U+NKxguduAoI4&#10;d7rkQsFu+9EZgvABWWPlmBRcycN0cn83xky7C6/pvAmFiCHsM1RgQqgzKX1uyKLvupo4cgfXWAwR&#10;NoXUDV5iuK1kmiR9abHk2GCwpndD+XHzbRUMr73Pp31/sP+qVos381OceHlEpR4f2tkIRKA2/Iv/&#10;3HMd57+8pinc3ok3yMkvAAAA//8DAFBLAQItABQABgAIAAAAIQDb4fbL7gAAAIUBAAATAAAAAAAA&#10;AAAAAAAAAAAAAABbQ29udGVudF9UeXBlc10ueG1sUEsBAi0AFAAGAAgAAAAhAFr0LFu/AAAAFQEA&#10;AAsAAAAAAAAAAAAAAAAAHwEAAF9yZWxzLy5yZWxzUEsBAi0AFAAGAAgAAAAhAHeNkrnHAAAA3gAA&#10;AA8AAAAAAAAAAAAAAAAABwIAAGRycy9kb3ducmV2LnhtbFBLBQYAAAAAAwADALcAAAD7AgAAAAA=&#10;" fillcolor="white [3201]" stroked="f" strokeweight=".5pt">
                    <v:textbox inset="0,0,0,0">
                      <w:txbxContent>
                        <w:p w14:paraId="17EDA4A7" w14:textId="4563E046"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Combinada 2</w:t>
                          </w:r>
                          <w:r w:rsidR="00A956F4">
                            <w:rPr>
                              <w:rFonts w:cs="Times New Roman"/>
                              <w:lang w:val="es-ES"/>
                              <w14:textOutline w14:w="0" w14:cap="rnd" w14:cmpd="sng" w14:algn="ctr">
                                <w14:solidFill>
                                  <w14:srgbClr w14:val="000000"/>
                                </w14:solidFill>
                                <w14:prstDash w14:val="solid"/>
                                <w14:bevel/>
                              </w14:textOutline>
                            </w:rPr>
                            <w:t xml:space="preserve"> </w:t>
                          </w:r>
                        </w:p>
                      </w:txbxContent>
                    </v:textbox>
                  </v:shape>
                </v:group>
                <v:shape id="Cuadro de texto 13523" o:spid="_x0000_s1085" type="#_x0000_t202" style="position:absolute;left:5771;top:14701;width:1114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cixgAAAN4AAAAPAAAAZHJzL2Rvd25yZXYueG1sRE/bagIx&#10;EH0v+A9hhL6IZqv1wtYobUFoQRG1+Dxsxs3qZrLdpLr2601B6NscznWm88aW4ky1LxwreOolIIgz&#10;pwvOFXztFt0JCB+QNZaOScGVPMxnrYcpptpdeEPnbchFDGGfogITQpVK6TNDFn3PVcSRO7jaYoiw&#10;zqWu8RLDbSn7STKSFguODQYrejeUnbY/VsHk+rzq7Efj/bFcf76Z3/yblydU6rHdvL6ACNSEf/Hd&#10;/aHj/MGwP4C/d+INcnYDAAD//wMAUEsBAi0AFAAGAAgAAAAhANvh9svuAAAAhQEAABMAAAAAAAAA&#10;AAAAAAAAAAAAAFtDb250ZW50X1R5cGVzXS54bWxQSwECLQAUAAYACAAAACEAWvQsW78AAAAVAQAA&#10;CwAAAAAAAAAAAAAAAAAfAQAAX3JlbHMvLnJlbHNQSwECLQAUAAYACAAAACEAGME3IsYAAADeAAAA&#10;DwAAAAAAAAAAAAAAAAAHAgAAZHJzL2Rvd25yZXYueG1sUEsFBgAAAAADAAMAtwAAAPoCAAAAAA==&#10;" fillcolor="white [3201]" stroked="f" strokeweight=".5pt">
                  <v:textbox inset="0,0,0,0">
                    <w:txbxContent>
                      <w:p w14:paraId="29828DD0" w14:textId="2FCEB176" w:rsidR="00A956F4" w:rsidRPr="00EA1FBB" w:rsidRDefault="006119F7" w:rsidP="00A956F4">
                        <w:pPr>
                          <w:rPr>
                            <w:rFonts w:cs="Times New Roman"/>
                            <w:lang w:val="es-ES"/>
                            <w14:textOutline w14:w="0" w14:cap="rnd" w14:cmpd="sng" w14:algn="ctr">
                              <w14:solidFill>
                                <w14:srgbClr w14:val="000000"/>
                              </w14:solidFill>
                              <w14:prstDash w14:val="solid"/>
                              <w14:bevel/>
                            </w14:textOutline>
                          </w:rPr>
                        </w:pPr>
                        <w:r>
                          <w:rPr>
                            <w:rFonts w:cs="Times New Roman"/>
                            <w:lang w:val="es-ES"/>
                            <w14:textOutline w14:w="0" w14:cap="rnd" w14:cmpd="sng" w14:algn="ctr">
                              <w14:solidFill>
                                <w14:srgbClr w14:val="000000"/>
                              </w14:solidFill>
                              <w14:prstDash w14:val="solid"/>
                              <w14:bevel/>
                            </w14:textOutline>
                          </w:rPr>
                          <w:t>Almacenamiento 2</w:t>
                        </w:r>
                        <w:r w:rsidR="00A956F4">
                          <w:rPr>
                            <w:rFonts w:cs="Times New Roman"/>
                            <w:lang w:val="es-ES"/>
                            <w14:textOutline w14:w="0" w14:cap="rnd" w14:cmpd="sng" w14:algn="ctr">
                              <w14:solidFill>
                                <w14:srgbClr w14:val="000000"/>
                              </w14:solidFill>
                              <w14:prstDash w14:val="solid"/>
                              <w14:bevel/>
                            </w14:textOutline>
                          </w:rPr>
                          <w:t xml:space="preserve"> </w:t>
                        </w:r>
                      </w:p>
                    </w:txbxContent>
                  </v:textbox>
                </v:shape>
                <w10:wrap anchorx="margin"/>
              </v:group>
            </w:pict>
          </mc:Fallback>
        </mc:AlternateContent>
      </w:r>
    </w:p>
    <w:p w14:paraId="50450F90" w14:textId="66744F52" w:rsidR="00C84D2A" w:rsidRDefault="00C84D2A" w:rsidP="00C84D2A"/>
    <w:p w14:paraId="4623279E" w14:textId="6747CB9B" w:rsidR="00C84D2A" w:rsidRDefault="00C84D2A" w:rsidP="00C84D2A"/>
    <w:p w14:paraId="7FAD3824" w14:textId="22FC6DBD" w:rsidR="00C84D2A" w:rsidRDefault="00C84D2A" w:rsidP="00C84D2A"/>
    <w:p w14:paraId="162B78C0" w14:textId="6FFC8E97" w:rsidR="00C84D2A" w:rsidRDefault="00C84D2A" w:rsidP="00C84D2A"/>
    <w:p w14:paraId="29400AF5" w14:textId="4B48ECF9" w:rsidR="00C84D2A" w:rsidRDefault="00C84D2A" w:rsidP="00C84D2A"/>
    <w:p w14:paraId="784C793B" w14:textId="2C283500" w:rsidR="00C84D2A" w:rsidRDefault="00054AC1" w:rsidP="00C84D2A">
      <w:r>
        <w:rPr>
          <w:noProof/>
        </w:rPr>
        <mc:AlternateContent>
          <mc:Choice Requires="wps">
            <w:drawing>
              <wp:anchor distT="45720" distB="45720" distL="114300" distR="114300" simplePos="0" relativeHeight="251674624" behindDoc="0" locked="0" layoutInCell="1" allowOverlap="1" wp14:anchorId="0F073ED4" wp14:editId="630D110B">
                <wp:simplePos x="0" y="0"/>
                <wp:positionH relativeFrom="column">
                  <wp:posOffset>2814320</wp:posOffset>
                </wp:positionH>
                <wp:positionV relativeFrom="paragraph">
                  <wp:posOffset>203200</wp:posOffset>
                </wp:positionV>
                <wp:extent cx="190500" cy="240665"/>
                <wp:effectExtent l="0" t="0" r="0" b="6985"/>
                <wp:wrapSquare wrapText="bothSides"/>
                <wp:docPr id="135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0665"/>
                        </a:xfrm>
                        <a:prstGeom prst="rect">
                          <a:avLst/>
                        </a:prstGeom>
                        <a:solidFill>
                          <a:srgbClr val="FFFFFF"/>
                        </a:solidFill>
                        <a:ln w="9525">
                          <a:noFill/>
                          <a:miter lim="800000"/>
                          <a:headEnd/>
                          <a:tailEnd/>
                        </a:ln>
                      </wps:spPr>
                      <wps:txbx>
                        <w:txbxContent>
                          <w:p w14:paraId="463E4ADF" w14:textId="383CEFC4" w:rsidR="00054AC1" w:rsidRPr="00054AC1" w:rsidRDefault="00054AC1" w:rsidP="00054AC1">
                            <w:pPr>
                              <w:rPr>
                                <w:lang w:val="es-ES"/>
                              </w:rPr>
                            </w:pPr>
                            <w:r>
                              <w:rPr>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73ED4" id="_x0000_s1086" type="#_x0000_t202" style="position:absolute;left:0;text-align:left;margin-left:221.6pt;margin-top:16pt;width:15pt;height:18.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vKQIAAC0EAAAOAAAAZHJzL2Uyb0RvYy54bWysU9uO0zAQfUfiHyy/06ShLduo6WrpUoS0&#10;XKSFD5jaTmPheILtNilfz9jpdgu8IfJgzWQ8Z86cGa9uh9awo3Jeo634dJJzpqxAqe2+4t++bl/d&#10;cOYDWAkGrar4SXl+u375YtV3pSqwQSOVYwRifdl3FW9C6Mos86JRLfgJdspSsEbXQiDX7TPpoCf0&#10;1mRFni+yHp3sHArlPf29H4N8nfDrWonwua69CsxUnLiFdLp07uKZrVdQ7h10jRZnGvAPLFrQlope&#10;oO4hADs4/RdUq4VDj3WYCGwzrGstVOqBupnmf3Tz2ECnUi8kju8uMvn/Bys+Hb84piXN7vU8n3Fm&#10;oaUxbQ4gHTKpWFBDQFZEofrOl3T/saOMMLzFgZJS0757QPHdM4ubBuxe3TmHfaNAEtFpzMyuUkcc&#10;H0F2/UeUVA0OARPQULs2qki6MEKngZ0uQyIeTMSSy3yeU0RQqJjli8U8VYDyKblzPrxX2LJoVNzR&#10;DiRwOD74EMlA+XQl1vJotNxqY5Lj9ruNcewItC/b9J3Rf7tmLOsrvpwX84RsMeanVWp1oH02uq34&#10;TR6/mA5lFOOdlckOoM1oExNjz+pEQUZpwrAb0kSKZUyO0u1Qnkgvh+P+0nsjo0H3k7Oedrfi/scB&#10;nOLMfLCk+XI6m8VlT85s/qYgx11HdtcRsIKgKh44G81NSA8k8rZ4R7OpddLtmcmZM+1kkvP8fuLS&#10;X/vp1vMrX/8CAAD//wMAUEsDBBQABgAIAAAAIQAUmNFz3QAAAAkBAAAPAAAAZHJzL2Rvd25yZXYu&#10;eG1sTI/BToNAEIbvJr7DZky8GLtIEQQZGjXR9NraB1jYKRDZXcJuC317pyc9zsyXf76/3CxmEGea&#10;fO8swtMqAkG2cbq3LcLh+/PxBYQPymo1OEsIF/KwqW5vSlVoN9sdnfehFRxifaEQuhDGQkrfdGSU&#10;X7mRLN+ObjIq8Di1Uk9q5nAzyDiKUmlUb/lDp0b66Kj52Z8MwnE7Pzznc/0VDtkuSd9Vn9Xugnh/&#10;t7y9ggi0hD8YrvqsDhU71e5ktRcDQpKsY0YR1jF3YiDJrosaIc1zkFUp/zeofgEAAP//AwBQSwEC&#10;LQAUAAYACAAAACEAtoM4kv4AAADhAQAAEwAAAAAAAAAAAAAAAAAAAAAAW0NvbnRlbnRfVHlwZXNd&#10;LnhtbFBLAQItABQABgAIAAAAIQA4/SH/1gAAAJQBAAALAAAAAAAAAAAAAAAAAC8BAABfcmVscy8u&#10;cmVsc1BLAQItABQABgAIAAAAIQD8+8vvKQIAAC0EAAAOAAAAAAAAAAAAAAAAAC4CAABkcnMvZTJv&#10;RG9jLnhtbFBLAQItABQABgAIAAAAIQAUmNFz3QAAAAkBAAAPAAAAAAAAAAAAAAAAAIMEAABkcnMv&#10;ZG93bnJldi54bWxQSwUGAAAAAAQABADzAAAAjQUAAAAA&#10;" stroked="f">
                <v:textbox>
                  <w:txbxContent>
                    <w:p w14:paraId="463E4ADF" w14:textId="383CEFC4" w:rsidR="00054AC1" w:rsidRPr="00054AC1" w:rsidRDefault="00054AC1" w:rsidP="00054AC1">
                      <w:pPr>
                        <w:rPr>
                          <w:lang w:val="es-ES"/>
                        </w:rPr>
                      </w:pPr>
                      <w:r>
                        <w:rPr>
                          <w:lang w:val="es-ES"/>
                        </w:rPr>
                        <w:t>2</w:t>
                      </w:r>
                    </w:p>
                  </w:txbxContent>
                </v:textbox>
                <w10:wrap type="square"/>
              </v:shape>
            </w:pict>
          </mc:Fallback>
        </mc:AlternateContent>
      </w:r>
    </w:p>
    <w:p w14:paraId="407CA41E" w14:textId="77777777" w:rsidR="004335AE" w:rsidRDefault="004335AE" w:rsidP="00C84D2A"/>
    <w:p w14:paraId="657AFE11" w14:textId="3290A6CB" w:rsidR="00C84D2A" w:rsidRPr="00C84D2A" w:rsidRDefault="004335AE" w:rsidP="004335AE">
      <w:pPr>
        <w:pStyle w:val="Descripcin"/>
      </w:pPr>
      <w:bookmarkStart w:id="58" w:name="_Toc114741197"/>
      <w:r w:rsidRPr="004335AE">
        <w:rPr>
          <w:b/>
          <w:bCs/>
          <w:i w:val="0"/>
          <w:iCs w:val="0"/>
          <w:color w:val="auto"/>
          <w:sz w:val="24"/>
          <w:szCs w:val="24"/>
        </w:rPr>
        <w:t xml:space="preserve">Figura </w:t>
      </w:r>
      <w:r w:rsidRPr="004335AE">
        <w:rPr>
          <w:b/>
          <w:bCs/>
          <w:i w:val="0"/>
          <w:iCs w:val="0"/>
          <w:color w:val="auto"/>
          <w:sz w:val="24"/>
          <w:szCs w:val="24"/>
        </w:rPr>
        <w:fldChar w:fldCharType="begin"/>
      </w:r>
      <w:r w:rsidRPr="004335AE">
        <w:rPr>
          <w:b/>
          <w:bCs/>
          <w:i w:val="0"/>
          <w:iCs w:val="0"/>
          <w:color w:val="auto"/>
          <w:sz w:val="24"/>
          <w:szCs w:val="24"/>
        </w:rPr>
        <w:instrText xml:space="preserve"> SEQ Figura \* ARABIC </w:instrText>
      </w:r>
      <w:r w:rsidRPr="004335AE">
        <w:rPr>
          <w:b/>
          <w:bCs/>
          <w:i w:val="0"/>
          <w:iCs w:val="0"/>
          <w:color w:val="auto"/>
          <w:sz w:val="24"/>
          <w:szCs w:val="24"/>
        </w:rPr>
        <w:fldChar w:fldCharType="separate"/>
      </w:r>
      <w:r w:rsidR="00254163">
        <w:rPr>
          <w:b/>
          <w:bCs/>
          <w:i w:val="0"/>
          <w:iCs w:val="0"/>
          <w:noProof/>
          <w:color w:val="auto"/>
          <w:sz w:val="24"/>
          <w:szCs w:val="24"/>
        </w:rPr>
        <w:t>3</w:t>
      </w:r>
      <w:r w:rsidRPr="004335AE">
        <w:rPr>
          <w:b/>
          <w:bCs/>
          <w:i w:val="0"/>
          <w:iCs w:val="0"/>
          <w:color w:val="auto"/>
          <w:sz w:val="24"/>
          <w:szCs w:val="24"/>
        </w:rPr>
        <w:fldChar w:fldCharType="end"/>
      </w:r>
      <w:r w:rsidRPr="004335AE">
        <w:rPr>
          <w:b/>
          <w:bCs/>
          <w:i w:val="0"/>
          <w:iCs w:val="0"/>
          <w:color w:val="auto"/>
          <w:sz w:val="24"/>
          <w:szCs w:val="24"/>
        </w:rPr>
        <w:t>.</w:t>
      </w:r>
      <w:r w:rsidRPr="004335AE">
        <w:rPr>
          <w:color w:val="auto"/>
          <w:sz w:val="24"/>
          <w:szCs w:val="24"/>
        </w:rPr>
        <w:t xml:space="preserve"> Diagrama de flujo de la elaboración de la bebida láctea de café y moringa.</w:t>
      </w:r>
      <w:bookmarkEnd w:id="58"/>
    </w:p>
    <w:p w14:paraId="1FD11D01" w14:textId="7259B350" w:rsidR="00DB773F" w:rsidRPr="00DB773F" w:rsidRDefault="00DB773F" w:rsidP="00DB773F">
      <w:pPr>
        <w:pStyle w:val="Ttulo3"/>
        <w:numPr>
          <w:ilvl w:val="2"/>
          <w:numId w:val="1"/>
        </w:numPr>
      </w:pPr>
      <w:bookmarkStart w:id="59" w:name="_Toc113671606"/>
      <w:r w:rsidRPr="00DB773F">
        <w:lastRenderedPageBreak/>
        <w:t>Descripción de la elaboración de la bebida láctea de café y moringa.</w:t>
      </w:r>
      <w:bookmarkEnd w:id="59"/>
    </w:p>
    <w:p w14:paraId="77D95794" w14:textId="77777777" w:rsidR="00DB773F" w:rsidRDefault="00DB773F" w:rsidP="0012360F">
      <w:pPr>
        <w:pStyle w:val="Ttulo4"/>
        <w:numPr>
          <w:ilvl w:val="3"/>
          <w:numId w:val="1"/>
        </w:numPr>
        <w:spacing w:before="100" w:after="100"/>
        <w:rPr>
          <w:lang w:val="es-ES"/>
        </w:rPr>
      </w:pPr>
      <w:r>
        <w:rPr>
          <w:lang w:val="es-ES"/>
        </w:rPr>
        <w:t>Obtención de la moringa deshidrata</w:t>
      </w:r>
    </w:p>
    <w:p w14:paraId="6801B93B" w14:textId="77777777" w:rsidR="00DB773F" w:rsidRPr="0012360F" w:rsidRDefault="00DB773F" w:rsidP="0012360F">
      <w:pPr>
        <w:pStyle w:val="Prrafodelista"/>
        <w:numPr>
          <w:ilvl w:val="0"/>
          <w:numId w:val="33"/>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Recepción de la materia prima</w:t>
      </w:r>
    </w:p>
    <w:p w14:paraId="252BFF00" w14:textId="77777777" w:rsidR="00DB773F" w:rsidRP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Se receptó las hojas de moringa del sembrío de la Facultad de Ciencias Zootécnicas de la Universidad Técnica de Manabí.</w:t>
      </w:r>
    </w:p>
    <w:p w14:paraId="23E2726D" w14:textId="77777777" w:rsidR="00DB773F" w:rsidRPr="0012360F" w:rsidRDefault="00DB773F" w:rsidP="0012360F">
      <w:pPr>
        <w:pStyle w:val="Prrafodelista"/>
        <w:numPr>
          <w:ilvl w:val="0"/>
          <w:numId w:val="33"/>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Seleccionado y lavado</w:t>
      </w:r>
    </w:p>
    <w:p w14:paraId="414C87C1" w14:textId="77777777" w:rsidR="00DB773F" w:rsidRP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Se selecciona las hojas de moringa que estuvieran verdes y luego lavadas con agua potable.</w:t>
      </w:r>
    </w:p>
    <w:p w14:paraId="3000CDE2" w14:textId="77777777" w:rsidR="00DB773F" w:rsidRPr="0012360F" w:rsidRDefault="00DB773F" w:rsidP="0012360F">
      <w:pPr>
        <w:pStyle w:val="Prrafodelista"/>
        <w:numPr>
          <w:ilvl w:val="0"/>
          <w:numId w:val="32"/>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Deshidratado</w:t>
      </w:r>
    </w:p>
    <w:p w14:paraId="29E7179E" w14:textId="77777777" w:rsidR="00DB773F" w:rsidRP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 xml:space="preserve">Las hojas de moringa se ubicaron en bandejas y llevadas al deshidratador </w:t>
      </w:r>
      <w:r w:rsidRPr="0012360F">
        <w:rPr>
          <w:rFonts w:cs="Times New Roman"/>
          <w:szCs w:val="24"/>
        </w:rPr>
        <w:t>a una temperatura de 60°C por 6 horas hasta obtener una humedad de 7%</w:t>
      </w:r>
    </w:p>
    <w:p w14:paraId="2181CAF0" w14:textId="77777777" w:rsidR="00DB773F" w:rsidRPr="0012360F" w:rsidRDefault="00DB773F" w:rsidP="0012360F">
      <w:pPr>
        <w:pStyle w:val="Prrafodelista"/>
        <w:numPr>
          <w:ilvl w:val="0"/>
          <w:numId w:val="31"/>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Molido</w:t>
      </w:r>
    </w:p>
    <w:p w14:paraId="0B53180E" w14:textId="77777777" w:rsidR="00DB773F" w:rsidRP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Se llevó las hojas de moringa deshidratadas fueron llevadas al molino eléctrico por 1 minuto hasta convertirlas en polvo y así proceder a realizar los tratamientos del experimento</w:t>
      </w:r>
    </w:p>
    <w:p w14:paraId="0DCE93C7" w14:textId="77777777" w:rsidR="00DB773F" w:rsidRPr="0012360F" w:rsidRDefault="00DB773F" w:rsidP="0012360F">
      <w:pPr>
        <w:pStyle w:val="Prrafodelista"/>
        <w:numPr>
          <w:ilvl w:val="0"/>
          <w:numId w:val="30"/>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Envasado</w:t>
      </w:r>
    </w:p>
    <w:p w14:paraId="4907DFBB" w14:textId="77777777" w:rsidR="00DB773F" w:rsidRP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 xml:space="preserve">La moringa molida se envasó en fundas </w:t>
      </w:r>
      <w:proofErr w:type="spellStart"/>
      <w:r w:rsidRPr="0012360F">
        <w:rPr>
          <w:rFonts w:cs="Times New Roman"/>
          <w:szCs w:val="24"/>
          <w:lang w:val="es-ES"/>
        </w:rPr>
        <w:t>ziploc</w:t>
      </w:r>
      <w:proofErr w:type="spellEnd"/>
      <w:r w:rsidRPr="0012360F">
        <w:rPr>
          <w:rFonts w:cs="Times New Roman"/>
          <w:szCs w:val="24"/>
          <w:lang w:val="es-ES"/>
        </w:rPr>
        <w:t xml:space="preserve"> hasta proceder a realizar el experimento</w:t>
      </w:r>
    </w:p>
    <w:p w14:paraId="4E1EE9BE" w14:textId="77777777" w:rsidR="00DB773F" w:rsidRPr="0012360F" w:rsidRDefault="00DB773F" w:rsidP="0012360F">
      <w:pPr>
        <w:pStyle w:val="Prrafodelista"/>
        <w:numPr>
          <w:ilvl w:val="0"/>
          <w:numId w:val="30"/>
        </w:numPr>
        <w:tabs>
          <w:tab w:val="left" w:pos="5103"/>
        </w:tabs>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Almacenado</w:t>
      </w:r>
    </w:p>
    <w:p w14:paraId="1ABE7A5D" w14:textId="432CF133" w:rsidR="0012360F" w:rsidRDefault="00DB773F" w:rsidP="0012360F">
      <w:pPr>
        <w:tabs>
          <w:tab w:val="left" w:pos="5103"/>
        </w:tabs>
        <w:spacing w:before="120" w:beforeAutospacing="0"/>
        <w:rPr>
          <w:rFonts w:cs="Times New Roman"/>
          <w:szCs w:val="24"/>
          <w:lang w:val="es-ES"/>
        </w:rPr>
      </w:pPr>
      <w:r w:rsidRPr="0012360F">
        <w:rPr>
          <w:rFonts w:cs="Times New Roman"/>
          <w:szCs w:val="24"/>
          <w:lang w:val="es-ES"/>
        </w:rPr>
        <w:t>Se almaceno la moringa molida a temperatura ambiente hasta su posterior utilización en la instigación.</w:t>
      </w:r>
    </w:p>
    <w:p w14:paraId="2E2DFA6F" w14:textId="34ED440D" w:rsidR="004335AE" w:rsidRDefault="004335AE" w:rsidP="0012360F">
      <w:pPr>
        <w:tabs>
          <w:tab w:val="left" w:pos="5103"/>
        </w:tabs>
        <w:spacing w:before="120" w:beforeAutospacing="0"/>
        <w:rPr>
          <w:rFonts w:cs="Times New Roman"/>
          <w:szCs w:val="24"/>
          <w:lang w:val="es-ES"/>
        </w:rPr>
      </w:pPr>
    </w:p>
    <w:p w14:paraId="0D586464" w14:textId="1310169D" w:rsidR="004335AE" w:rsidRDefault="004335AE" w:rsidP="0012360F">
      <w:pPr>
        <w:tabs>
          <w:tab w:val="left" w:pos="5103"/>
        </w:tabs>
        <w:spacing w:before="120" w:beforeAutospacing="0"/>
        <w:rPr>
          <w:rFonts w:cs="Times New Roman"/>
          <w:szCs w:val="24"/>
          <w:lang w:val="es-ES"/>
        </w:rPr>
      </w:pPr>
    </w:p>
    <w:p w14:paraId="6B40470B" w14:textId="77777777" w:rsidR="004335AE" w:rsidRPr="0012360F" w:rsidRDefault="004335AE" w:rsidP="0012360F">
      <w:pPr>
        <w:tabs>
          <w:tab w:val="left" w:pos="5103"/>
        </w:tabs>
        <w:spacing w:before="120" w:beforeAutospacing="0"/>
        <w:rPr>
          <w:rFonts w:cs="Times New Roman"/>
          <w:szCs w:val="24"/>
          <w:lang w:val="es-ES"/>
        </w:rPr>
      </w:pPr>
    </w:p>
    <w:p w14:paraId="26117046" w14:textId="493760A5" w:rsidR="00DB773F" w:rsidRPr="0012360F" w:rsidRDefault="00DB773F" w:rsidP="0012360F">
      <w:pPr>
        <w:pStyle w:val="Ttulo4"/>
        <w:numPr>
          <w:ilvl w:val="3"/>
          <w:numId w:val="1"/>
        </w:numPr>
        <w:spacing w:before="120" w:beforeAutospacing="0" w:after="100"/>
        <w:rPr>
          <w:rFonts w:cs="Times New Roman"/>
          <w:szCs w:val="24"/>
          <w:lang w:val="es-ES"/>
        </w:rPr>
      </w:pPr>
      <w:r w:rsidRPr="0012360F">
        <w:rPr>
          <w:rFonts w:cs="Times New Roman"/>
          <w:szCs w:val="24"/>
          <w:lang w:val="es-ES"/>
        </w:rPr>
        <w:lastRenderedPageBreak/>
        <w:t>Elaboración de la bebida láctea de café y moringa</w:t>
      </w:r>
    </w:p>
    <w:p w14:paraId="66381468"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Recepción de la materia prima</w:t>
      </w:r>
    </w:p>
    <w:p w14:paraId="1073D5F1" w14:textId="77777777" w:rsidR="00DB773F" w:rsidRPr="0012360F" w:rsidRDefault="00DB773F" w:rsidP="0012360F">
      <w:pPr>
        <w:spacing w:before="120" w:beforeAutospacing="0"/>
        <w:rPr>
          <w:rFonts w:cs="Times New Roman"/>
          <w:szCs w:val="24"/>
          <w:lang w:val="es-ES"/>
        </w:rPr>
      </w:pPr>
      <w:r w:rsidRPr="0012360F">
        <w:rPr>
          <w:rFonts w:cs="Times New Roman"/>
          <w:szCs w:val="24"/>
          <w:lang w:val="es-ES"/>
        </w:rPr>
        <w:t>Se receptó la moringa en polvo, el café pasado (tinte de café), la leche y demás insumos para su posterior procedimiento en la elaboración de la bebida láctea.</w:t>
      </w:r>
    </w:p>
    <w:p w14:paraId="46E33134"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 xml:space="preserve">Filtrado </w:t>
      </w:r>
    </w:p>
    <w:p w14:paraId="14E369A4" w14:textId="12780A7C" w:rsidR="00DB773F" w:rsidRPr="0012360F" w:rsidRDefault="00DB773F" w:rsidP="0012360F">
      <w:pPr>
        <w:spacing w:before="120" w:beforeAutospacing="0"/>
        <w:rPr>
          <w:rFonts w:cs="Times New Roman"/>
          <w:szCs w:val="24"/>
          <w:lang w:val="es-ES"/>
        </w:rPr>
      </w:pPr>
      <w:r w:rsidRPr="0012360F">
        <w:rPr>
          <w:rFonts w:cs="Times New Roman"/>
          <w:szCs w:val="24"/>
          <w:lang w:val="es-ES"/>
        </w:rPr>
        <w:t xml:space="preserve">Se filtró la leche en un colador de plástico para evitar impurezas en la elaboración de la bebida </w:t>
      </w:r>
    </w:p>
    <w:p w14:paraId="73587292"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Pesado y formulado</w:t>
      </w:r>
    </w:p>
    <w:p w14:paraId="23303B82" w14:textId="77777777" w:rsidR="00DB773F" w:rsidRPr="0012360F" w:rsidRDefault="00DB773F" w:rsidP="0012360F">
      <w:pPr>
        <w:spacing w:before="120" w:beforeAutospacing="0"/>
        <w:rPr>
          <w:rFonts w:cs="Times New Roman"/>
          <w:szCs w:val="24"/>
          <w:lang w:val="es-ES"/>
        </w:rPr>
      </w:pPr>
      <w:r w:rsidRPr="0012360F">
        <w:rPr>
          <w:rFonts w:cs="Times New Roman"/>
          <w:szCs w:val="24"/>
          <w:lang w:val="es-ES"/>
        </w:rPr>
        <w:t>Se realizó el pesaje de cada tratamiento en ml (mililitros), la moringa se disolvió 30 gr en 600 ml de agua, para realizar la formulación de cada tratamiento en ml.</w:t>
      </w:r>
    </w:p>
    <w:p w14:paraId="0C67B66F"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Pasteurización</w:t>
      </w:r>
    </w:p>
    <w:p w14:paraId="01CE6964" w14:textId="6F071BFA" w:rsidR="00DB773F" w:rsidRPr="0012360F" w:rsidRDefault="00DB773F" w:rsidP="0012360F">
      <w:pPr>
        <w:spacing w:before="120" w:beforeAutospacing="0"/>
        <w:rPr>
          <w:rFonts w:cs="Times New Roman"/>
          <w:szCs w:val="24"/>
          <w:lang w:val="es-ES"/>
        </w:rPr>
      </w:pPr>
      <w:r w:rsidRPr="0012360F">
        <w:rPr>
          <w:rFonts w:cs="Times New Roman"/>
          <w:szCs w:val="24"/>
          <w:lang w:val="es-ES"/>
        </w:rPr>
        <w:t xml:space="preserve">Se pasteurizó la leche con el agua hasta alcanzar la temperatura de </w:t>
      </w:r>
      <w:bookmarkStart w:id="60" w:name="_Hlk112458604"/>
      <w:r w:rsidRPr="0012360F">
        <w:rPr>
          <w:rFonts w:cs="Times New Roman"/>
          <w:szCs w:val="24"/>
          <w:lang w:val="es-ES"/>
        </w:rPr>
        <w:t>65-70°C por 5 minutos</w:t>
      </w:r>
      <w:bookmarkEnd w:id="60"/>
      <w:r w:rsidRPr="0012360F">
        <w:rPr>
          <w:rFonts w:cs="Times New Roman"/>
          <w:szCs w:val="24"/>
          <w:lang w:val="es-ES"/>
        </w:rPr>
        <w:t xml:space="preserve">, posteriormente se le añadió la formulación del café, la moringa diluida y la azúcar </w:t>
      </w:r>
    </w:p>
    <w:p w14:paraId="66ADC31E"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 xml:space="preserve">Adición de la formulación </w:t>
      </w:r>
    </w:p>
    <w:p w14:paraId="33235308" w14:textId="77777777" w:rsidR="00DB773F" w:rsidRPr="0012360F" w:rsidRDefault="00DB773F" w:rsidP="0012360F">
      <w:pPr>
        <w:spacing w:before="120" w:beforeAutospacing="0"/>
        <w:rPr>
          <w:rFonts w:cs="Times New Roman"/>
          <w:szCs w:val="24"/>
          <w:lang w:val="es-ES"/>
        </w:rPr>
      </w:pPr>
      <w:r w:rsidRPr="0012360F">
        <w:rPr>
          <w:rFonts w:cs="Times New Roman"/>
          <w:szCs w:val="24"/>
          <w:lang w:val="es-ES"/>
        </w:rPr>
        <w:t>Se añadió la formulación de cada tratamiento como corresponde y se siguió pasteurizando por 5 minutos a una temperatura de 60°C</w:t>
      </w:r>
    </w:p>
    <w:p w14:paraId="6D35316C"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Envasado</w:t>
      </w:r>
    </w:p>
    <w:p w14:paraId="2CB5DC12" w14:textId="77777777" w:rsidR="00DB773F" w:rsidRPr="0012360F" w:rsidRDefault="00DB773F" w:rsidP="0012360F">
      <w:pPr>
        <w:spacing w:before="120" w:beforeAutospacing="0"/>
        <w:rPr>
          <w:rFonts w:cs="Times New Roman"/>
          <w:szCs w:val="24"/>
          <w:lang w:val="es-ES"/>
        </w:rPr>
      </w:pPr>
      <w:r w:rsidRPr="0012360F">
        <w:rPr>
          <w:rFonts w:cs="Times New Roman"/>
          <w:szCs w:val="24"/>
          <w:lang w:val="es-ES"/>
        </w:rPr>
        <w:t xml:space="preserve">La bebida láctea de moringa y café de cada tratamiento se envaso en 15 botellas de vidrio de 300 ml y 3 botellas de 475 ml previamente esterilizadas </w:t>
      </w:r>
    </w:p>
    <w:p w14:paraId="57C85E4D" w14:textId="77777777" w:rsidR="00DB773F" w:rsidRPr="0012360F" w:rsidRDefault="00DB773F" w:rsidP="0012360F">
      <w:pPr>
        <w:pStyle w:val="Prrafodelista"/>
        <w:numPr>
          <w:ilvl w:val="0"/>
          <w:numId w:val="30"/>
        </w:numPr>
        <w:spacing w:before="120" w:after="100" w:afterAutospacing="1" w:line="360" w:lineRule="auto"/>
        <w:jc w:val="both"/>
        <w:rPr>
          <w:rFonts w:ascii="Times New Roman" w:hAnsi="Times New Roman" w:cs="Times New Roman"/>
          <w:b/>
          <w:bCs/>
          <w:sz w:val="24"/>
          <w:szCs w:val="24"/>
          <w:lang w:val="es-ES"/>
        </w:rPr>
      </w:pPr>
      <w:r w:rsidRPr="0012360F">
        <w:rPr>
          <w:rFonts w:ascii="Times New Roman" w:hAnsi="Times New Roman" w:cs="Times New Roman"/>
          <w:b/>
          <w:bCs/>
          <w:sz w:val="24"/>
          <w:szCs w:val="24"/>
          <w:lang w:val="es-ES"/>
        </w:rPr>
        <w:t>Almacenado</w:t>
      </w:r>
    </w:p>
    <w:p w14:paraId="607D23CE" w14:textId="26CA0CDF" w:rsidR="00DB773F" w:rsidRPr="0012360F" w:rsidRDefault="00DB773F" w:rsidP="0012360F">
      <w:pPr>
        <w:spacing w:before="120" w:beforeAutospacing="0"/>
        <w:rPr>
          <w:rFonts w:cs="Times New Roman"/>
          <w:szCs w:val="24"/>
          <w:lang w:val="es-ES"/>
        </w:rPr>
      </w:pPr>
      <w:r w:rsidRPr="0012360F">
        <w:rPr>
          <w:rFonts w:cs="Times New Roman"/>
          <w:szCs w:val="24"/>
          <w:lang w:val="es-ES"/>
        </w:rPr>
        <w:t>Se almacenó la bebida en refrigeración para el desarrollo de los análisis bromatológicos, microbiológicos, actividad antioxidante de los tres tratamientos y estabilidad físico-química al mejor tratamiento</w:t>
      </w:r>
    </w:p>
    <w:p w14:paraId="2A61316F" w14:textId="56BA01D8" w:rsidR="004C0045" w:rsidRPr="004C0045" w:rsidRDefault="004C0045" w:rsidP="00D53098">
      <w:pPr>
        <w:pStyle w:val="Ttulo2"/>
        <w:numPr>
          <w:ilvl w:val="1"/>
          <w:numId w:val="1"/>
        </w:numPr>
      </w:pPr>
      <w:bookmarkStart w:id="61" w:name="_Toc113671607"/>
      <w:r>
        <w:lastRenderedPageBreak/>
        <w:t>Caracterización de la bebida láctea de café y moringa</w:t>
      </w:r>
      <w:bookmarkEnd w:id="61"/>
    </w:p>
    <w:p w14:paraId="13519C3C" w14:textId="1080F25A" w:rsidR="00ED415E" w:rsidRDefault="004C0045" w:rsidP="00D53098">
      <w:pPr>
        <w:pStyle w:val="Ttulo3"/>
        <w:numPr>
          <w:ilvl w:val="2"/>
          <w:numId w:val="1"/>
        </w:numPr>
        <w:spacing w:before="100" w:after="100"/>
      </w:pPr>
      <w:bookmarkStart w:id="62" w:name="_Toc113671608"/>
      <w:r>
        <w:t xml:space="preserve">Parámetros </w:t>
      </w:r>
      <w:r w:rsidR="00ED415E">
        <w:t>bromatológicos</w:t>
      </w:r>
      <w:bookmarkEnd w:id="62"/>
    </w:p>
    <w:p w14:paraId="3DDE1095" w14:textId="46AFBEAB" w:rsidR="00ED415E" w:rsidRDefault="00ED415E" w:rsidP="00D53098">
      <w:pPr>
        <w:ind w:firstLine="720"/>
      </w:pPr>
      <w:r>
        <w:t>Los análisis bromatológicos realizados a los tres tratamientos de la bebida láctea de café y moringa son los siguientes:</w:t>
      </w:r>
    </w:p>
    <w:p w14:paraId="513E5C2D" w14:textId="40F031E8" w:rsidR="004C0045" w:rsidRPr="00ED415E" w:rsidRDefault="00ED415E" w:rsidP="00D53098">
      <w:pPr>
        <w:pStyle w:val="Prrafodelista"/>
        <w:numPr>
          <w:ilvl w:val="0"/>
          <w:numId w:val="23"/>
        </w:numPr>
        <w:spacing w:before="100" w:beforeAutospacing="1" w:after="100" w:afterAutospacing="1" w:line="360" w:lineRule="auto"/>
        <w:jc w:val="both"/>
        <w:rPr>
          <w:rFonts w:ascii="Times New Roman" w:hAnsi="Times New Roman" w:cs="Times New Roman"/>
          <w:sz w:val="24"/>
          <w:szCs w:val="24"/>
        </w:rPr>
      </w:pPr>
      <w:r w:rsidRPr="00ED415E">
        <w:rPr>
          <w:rFonts w:ascii="Times New Roman" w:hAnsi="Times New Roman" w:cs="Times New Roman"/>
          <w:sz w:val="24"/>
          <w:szCs w:val="24"/>
        </w:rPr>
        <w:t>Proteína (NTE INEN-ISO 89681)</w:t>
      </w:r>
    </w:p>
    <w:p w14:paraId="693D00BA" w14:textId="3568CCAE" w:rsidR="00ED415E" w:rsidRPr="00ED415E" w:rsidRDefault="00ED415E" w:rsidP="00D53098">
      <w:pPr>
        <w:pStyle w:val="Prrafodelista"/>
        <w:numPr>
          <w:ilvl w:val="0"/>
          <w:numId w:val="23"/>
        </w:numPr>
        <w:spacing w:before="100" w:beforeAutospacing="1" w:after="100" w:afterAutospacing="1" w:line="360" w:lineRule="auto"/>
        <w:jc w:val="both"/>
        <w:rPr>
          <w:rFonts w:ascii="Times New Roman" w:hAnsi="Times New Roman" w:cs="Times New Roman"/>
          <w:sz w:val="24"/>
          <w:szCs w:val="24"/>
        </w:rPr>
      </w:pPr>
      <w:r w:rsidRPr="00ED415E">
        <w:rPr>
          <w:rFonts w:ascii="Times New Roman" w:hAnsi="Times New Roman" w:cs="Times New Roman"/>
          <w:sz w:val="24"/>
          <w:szCs w:val="24"/>
        </w:rPr>
        <w:t>Grasa (NTE INEN-ISO 2446)</w:t>
      </w:r>
    </w:p>
    <w:p w14:paraId="5C186FEE" w14:textId="6D06ADE9" w:rsidR="004C0045" w:rsidRDefault="004C0045" w:rsidP="00D53098">
      <w:pPr>
        <w:pStyle w:val="Ttulo3"/>
        <w:numPr>
          <w:ilvl w:val="2"/>
          <w:numId w:val="1"/>
        </w:numPr>
        <w:spacing w:before="100" w:after="100"/>
      </w:pPr>
      <w:bookmarkStart w:id="63" w:name="_Toc113671609"/>
      <w:r>
        <w:t>Parámetros microbiológicos</w:t>
      </w:r>
      <w:bookmarkEnd w:id="63"/>
    </w:p>
    <w:p w14:paraId="344AC50C" w14:textId="58EF287D" w:rsidR="00ED415E" w:rsidRDefault="00ED415E" w:rsidP="00D53098">
      <w:r>
        <w:t>Referente a los parámetros bromatológicos realizados a los tratamientos de la bebida láctea de café y moringa fueron los siguientes:</w:t>
      </w:r>
    </w:p>
    <w:p w14:paraId="69F123B1" w14:textId="484FA7C7" w:rsidR="00ED415E" w:rsidRPr="00451DEB" w:rsidRDefault="00ED415E" w:rsidP="00D53098">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451DEB">
        <w:rPr>
          <w:rFonts w:ascii="Times New Roman" w:hAnsi="Times New Roman" w:cs="Times New Roman"/>
          <w:sz w:val="24"/>
          <w:szCs w:val="24"/>
        </w:rPr>
        <w:t>Mesófilos aerobios (</w:t>
      </w:r>
      <w:r w:rsidR="00451DEB" w:rsidRPr="00451DEB">
        <w:rPr>
          <w:rFonts w:ascii="Times New Roman" w:hAnsi="Times New Roman" w:cs="Times New Roman"/>
          <w:sz w:val="24"/>
          <w:szCs w:val="24"/>
        </w:rPr>
        <w:t>NTE-INEN 1529-5)</w:t>
      </w:r>
    </w:p>
    <w:p w14:paraId="04627A35" w14:textId="46F53719" w:rsidR="00ED415E" w:rsidRPr="00451DEB" w:rsidRDefault="00ED415E" w:rsidP="00D53098">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451DEB">
        <w:rPr>
          <w:rFonts w:ascii="Times New Roman" w:hAnsi="Times New Roman" w:cs="Times New Roman"/>
          <w:sz w:val="24"/>
          <w:szCs w:val="24"/>
        </w:rPr>
        <w:t xml:space="preserve">Listeria </w:t>
      </w:r>
      <w:proofErr w:type="spellStart"/>
      <w:r w:rsidRPr="00451DEB">
        <w:rPr>
          <w:rFonts w:ascii="Times New Roman" w:hAnsi="Times New Roman" w:cs="Times New Roman"/>
          <w:sz w:val="24"/>
          <w:szCs w:val="24"/>
        </w:rPr>
        <w:t>Monocytogenes</w:t>
      </w:r>
      <w:proofErr w:type="spellEnd"/>
      <w:r w:rsidRPr="00451DEB">
        <w:rPr>
          <w:rFonts w:ascii="Times New Roman" w:hAnsi="Times New Roman" w:cs="Times New Roman"/>
          <w:sz w:val="24"/>
          <w:szCs w:val="24"/>
        </w:rPr>
        <w:t xml:space="preserve"> (</w:t>
      </w:r>
      <w:r w:rsidR="00451DEB" w:rsidRPr="00451DEB">
        <w:rPr>
          <w:rFonts w:ascii="Times New Roman" w:hAnsi="Times New Roman" w:cs="Times New Roman"/>
          <w:sz w:val="24"/>
          <w:szCs w:val="24"/>
          <w:lang w:val="es-ES"/>
        </w:rPr>
        <w:t>ISO 11290-1)</w:t>
      </w:r>
    </w:p>
    <w:p w14:paraId="0C3ED936" w14:textId="20CC4403" w:rsidR="00ED415E" w:rsidRPr="00451DEB" w:rsidRDefault="00ED415E" w:rsidP="00D53098">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451DEB">
        <w:rPr>
          <w:rFonts w:ascii="Times New Roman" w:hAnsi="Times New Roman" w:cs="Times New Roman"/>
          <w:sz w:val="24"/>
          <w:szCs w:val="24"/>
        </w:rPr>
        <w:t>Coliformes totales (</w:t>
      </w:r>
      <w:r w:rsidR="00451DEB" w:rsidRPr="00451DEB">
        <w:rPr>
          <w:rFonts w:ascii="Times New Roman" w:hAnsi="Times New Roman" w:cs="Times New Roman"/>
          <w:sz w:val="24"/>
          <w:szCs w:val="24"/>
        </w:rPr>
        <w:t>NTE INEN 1529-6)</w:t>
      </w:r>
    </w:p>
    <w:p w14:paraId="0F955664" w14:textId="0678852E" w:rsidR="00ED415E" w:rsidRPr="00451DEB" w:rsidRDefault="00ED415E" w:rsidP="00D53098">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451DEB">
        <w:rPr>
          <w:rFonts w:ascii="Times New Roman" w:hAnsi="Times New Roman" w:cs="Times New Roman"/>
          <w:sz w:val="24"/>
          <w:szCs w:val="24"/>
        </w:rPr>
        <w:t xml:space="preserve">Recuento de E. </w:t>
      </w:r>
      <w:proofErr w:type="spellStart"/>
      <w:r w:rsidRPr="00451DEB">
        <w:rPr>
          <w:rFonts w:ascii="Times New Roman" w:hAnsi="Times New Roman" w:cs="Times New Roman"/>
          <w:sz w:val="24"/>
          <w:szCs w:val="24"/>
        </w:rPr>
        <w:t>coli</w:t>
      </w:r>
      <w:proofErr w:type="spellEnd"/>
      <w:r w:rsidRPr="00451DEB">
        <w:rPr>
          <w:rFonts w:ascii="Times New Roman" w:hAnsi="Times New Roman" w:cs="Times New Roman"/>
          <w:sz w:val="24"/>
          <w:szCs w:val="24"/>
        </w:rPr>
        <w:t xml:space="preserve"> (</w:t>
      </w:r>
      <w:r w:rsidR="00451DEB" w:rsidRPr="00451DEB">
        <w:rPr>
          <w:rFonts w:ascii="Times New Roman" w:hAnsi="Times New Roman" w:cs="Times New Roman"/>
          <w:sz w:val="24"/>
          <w:szCs w:val="24"/>
        </w:rPr>
        <w:t>NTE INEN 15299-8)</w:t>
      </w:r>
    </w:p>
    <w:p w14:paraId="2B140448" w14:textId="620378B9" w:rsidR="004C0045" w:rsidRDefault="00451DEB" w:rsidP="00D53098">
      <w:pPr>
        <w:pStyle w:val="Ttulo3"/>
        <w:numPr>
          <w:ilvl w:val="2"/>
          <w:numId w:val="1"/>
        </w:numPr>
        <w:spacing w:before="100" w:after="100"/>
      </w:pPr>
      <w:bookmarkStart w:id="64" w:name="_Toc113671610"/>
      <w:r>
        <w:t>Actividad antioxidante</w:t>
      </w:r>
      <w:bookmarkEnd w:id="64"/>
    </w:p>
    <w:p w14:paraId="39AF21AF" w14:textId="7A7A2000" w:rsidR="004C166F" w:rsidRPr="00B51405" w:rsidRDefault="00451DEB" w:rsidP="004C166F">
      <w:pPr>
        <w:ind w:firstLine="720"/>
        <w:rPr>
          <w:rFonts w:cs="Times New Roman"/>
        </w:rPr>
      </w:pPr>
      <w:r>
        <w:t>La actividad antioxidante de</w:t>
      </w:r>
      <w:r w:rsidR="00A92B3E">
        <w:t xml:space="preserve"> los tres</w:t>
      </w:r>
      <w:r>
        <w:t xml:space="preserve"> tratamientos </w:t>
      </w:r>
      <w:r w:rsidR="00A92B3E">
        <w:t xml:space="preserve">de </w:t>
      </w:r>
      <w:r w:rsidR="004C166F">
        <w:t>l</w:t>
      </w:r>
      <w:r w:rsidR="00A92B3E">
        <w:t xml:space="preserve">a bebida láctea de café y moringa </w:t>
      </w:r>
      <w:r w:rsidR="004C166F">
        <w:t xml:space="preserve">se realizó el día 1 y el día 40 de la experimentación, </w:t>
      </w:r>
      <w:r>
        <w:t>aplicando un ensayo mejorado de decoloración de cationes radicales ABTS*, después se cuantificó por medio de espectrometría y los resultados se expresaron en TEAC (</w:t>
      </w:r>
      <w:proofErr w:type="spellStart"/>
      <w:r>
        <w:t>Trolox</w:t>
      </w:r>
      <w:proofErr w:type="spellEnd"/>
      <w:r>
        <w:t xml:space="preserve"> equivalente a capacidad antioxidante) mediante la construcción de la curva patrón, usando como antioxidante </w:t>
      </w:r>
      <w:proofErr w:type="spellStart"/>
      <w:r>
        <w:t>Trolox</w:t>
      </w:r>
      <w:proofErr w:type="spellEnd"/>
      <w:r>
        <w:t>.</w:t>
      </w:r>
      <w:r w:rsidR="004C166F">
        <w:t xml:space="preserve"> </w:t>
      </w:r>
      <w:r w:rsidR="004C166F" w:rsidRPr="00B51405">
        <w:rPr>
          <w:rFonts w:cs="Times New Roman"/>
        </w:rPr>
        <w:t>Este análisi</w:t>
      </w:r>
      <w:r w:rsidR="00B51405" w:rsidRPr="00B51405">
        <w:rPr>
          <w:rFonts w:cs="Times New Roman"/>
        </w:rPr>
        <w:t xml:space="preserve">s se realizó utilizando 1ml de solución de radical </w:t>
      </w:r>
      <w:r w:rsidR="00B51405" w:rsidRPr="00B51405">
        <w:rPr>
          <w:rFonts w:cs="Times New Roman"/>
          <w:color w:val="000000"/>
          <w:shd w:val="clear" w:color="auto" w:fill="FFFFFF"/>
        </w:rPr>
        <w:t>ABTS</w:t>
      </w:r>
      <w:r w:rsidR="00B51405" w:rsidRPr="00B51405">
        <w:rPr>
          <w:rFonts w:cs="Times New Roman"/>
          <w:color w:val="000000"/>
          <w:shd w:val="clear" w:color="auto" w:fill="FFFFFF"/>
          <w:vertAlign w:val="superscript"/>
        </w:rPr>
        <w:t xml:space="preserve">+ </w:t>
      </w:r>
      <w:r w:rsidR="00B51405" w:rsidRPr="00B51405">
        <w:rPr>
          <w:rFonts w:cs="Times New Roman"/>
        </w:rPr>
        <w:t xml:space="preserve">en 100ml de la bebida láctea. </w:t>
      </w:r>
    </w:p>
    <w:p w14:paraId="13446E08" w14:textId="5F361ACD" w:rsidR="00451DEB" w:rsidRDefault="00451DEB" w:rsidP="004C166F">
      <w:pPr>
        <w:pStyle w:val="Ttulo3"/>
        <w:numPr>
          <w:ilvl w:val="2"/>
          <w:numId w:val="1"/>
        </w:numPr>
      </w:pPr>
      <w:bookmarkStart w:id="65" w:name="_Toc113671611"/>
      <w:r w:rsidRPr="00451DEB">
        <w:t>Análisis sensorial</w:t>
      </w:r>
      <w:bookmarkEnd w:id="65"/>
      <w:r w:rsidRPr="00451DEB">
        <w:t xml:space="preserve"> </w:t>
      </w:r>
    </w:p>
    <w:p w14:paraId="4D41AB1F" w14:textId="5B93EE50" w:rsidR="00451DEB" w:rsidRDefault="00313576" w:rsidP="00D53098">
      <w:pPr>
        <w:ind w:firstLine="720"/>
        <w:rPr>
          <w:lang w:val="es-ES"/>
        </w:rPr>
      </w:pPr>
      <w:r>
        <w:rPr>
          <w:lang w:val="es-ES"/>
        </w:rPr>
        <w:t xml:space="preserve">La evaluación sensorial se realizó a 30 catadores que </w:t>
      </w:r>
      <w:r w:rsidR="00A92B3E">
        <w:rPr>
          <w:lang w:val="es-ES"/>
        </w:rPr>
        <w:t>degustaron</w:t>
      </w:r>
      <w:r>
        <w:rPr>
          <w:lang w:val="es-ES"/>
        </w:rPr>
        <w:t xml:space="preserve"> de los tres tratamientos de la bebida láctea de café y moringa</w:t>
      </w:r>
      <w:r w:rsidR="00A92B3E">
        <w:rPr>
          <w:lang w:val="es-ES"/>
        </w:rPr>
        <w:t xml:space="preserve">, los cuales evaluaron los atributos color, olor, sabor y apariencia general en un </w:t>
      </w:r>
      <w:r w:rsidR="00451DEB">
        <w:rPr>
          <w:lang w:val="es-ES"/>
        </w:rPr>
        <w:t>test hedónico de 7 puntos donde “Me gusta mucho” es valorado con 7 y me disgusta mucho es valorado con 1</w:t>
      </w:r>
      <w:r w:rsidR="00A92B3E">
        <w:rPr>
          <w:lang w:val="es-ES"/>
        </w:rPr>
        <w:t>.</w:t>
      </w:r>
    </w:p>
    <w:p w14:paraId="552A55D1" w14:textId="3C3508B3" w:rsidR="00A92B3E" w:rsidRDefault="00A92B3E" w:rsidP="00D53098">
      <w:pPr>
        <w:pStyle w:val="Ttulo3"/>
        <w:numPr>
          <w:ilvl w:val="2"/>
          <w:numId w:val="1"/>
        </w:numPr>
        <w:spacing w:before="100" w:after="100"/>
        <w:rPr>
          <w:lang w:val="es-ES"/>
        </w:rPr>
      </w:pPr>
      <w:bookmarkStart w:id="66" w:name="_Toc113671612"/>
      <w:r>
        <w:rPr>
          <w:lang w:val="es-ES"/>
        </w:rPr>
        <w:lastRenderedPageBreak/>
        <w:t>Estabilidad físico-química</w:t>
      </w:r>
      <w:bookmarkEnd w:id="66"/>
    </w:p>
    <w:p w14:paraId="599B7DA3" w14:textId="338906CA" w:rsidR="00D53098" w:rsidRPr="00D53098" w:rsidRDefault="004C166F" w:rsidP="004C166F">
      <w:pPr>
        <w:ind w:firstLine="720"/>
        <w:rPr>
          <w:lang w:val="es-ES"/>
        </w:rPr>
      </w:pPr>
      <w:r>
        <w:rPr>
          <w:lang w:val="es-ES"/>
        </w:rPr>
        <w:t>L</w:t>
      </w:r>
      <w:r w:rsidR="00D53098">
        <w:rPr>
          <w:lang w:val="es-ES"/>
        </w:rPr>
        <w:t>a</w:t>
      </w:r>
      <w:r>
        <w:rPr>
          <w:lang w:val="es-ES"/>
        </w:rPr>
        <w:t xml:space="preserve"> determinación de la</w:t>
      </w:r>
      <w:r w:rsidR="00D53098">
        <w:rPr>
          <w:lang w:val="es-ES"/>
        </w:rPr>
        <w:t xml:space="preserve"> estabilidad </w:t>
      </w:r>
      <w:r>
        <w:rPr>
          <w:lang w:val="es-ES"/>
        </w:rPr>
        <w:t>físico-</w:t>
      </w:r>
      <w:r w:rsidR="00D53098">
        <w:rPr>
          <w:lang w:val="es-ES"/>
        </w:rPr>
        <w:t xml:space="preserve">química de </w:t>
      </w:r>
      <w:r>
        <w:rPr>
          <w:lang w:val="es-ES"/>
        </w:rPr>
        <w:t xml:space="preserve">la bebida láctea de café y moringa se realizó al mejor tratamiento cada </w:t>
      </w:r>
      <w:r w:rsidR="0039465F">
        <w:rPr>
          <w:lang w:val="es-ES"/>
        </w:rPr>
        <w:t>7</w:t>
      </w:r>
      <w:r>
        <w:rPr>
          <w:lang w:val="es-ES"/>
        </w:rPr>
        <w:t xml:space="preserve"> días durante </w:t>
      </w:r>
      <w:r w:rsidR="0039465F">
        <w:rPr>
          <w:lang w:val="es-ES"/>
        </w:rPr>
        <w:t>28</w:t>
      </w:r>
      <w:r>
        <w:rPr>
          <w:lang w:val="es-ES"/>
        </w:rPr>
        <w:t xml:space="preserve"> días mediante análisis instrumental y fisicoquímicos.</w:t>
      </w:r>
    </w:p>
    <w:p w14:paraId="62EAEBB6" w14:textId="77777777" w:rsidR="00A92B3E" w:rsidRDefault="00A92B3E" w:rsidP="00D53098">
      <w:pPr>
        <w:pStyle w:val="Ttulo4"/>
        <w:numPr>
          <w:ilvl w:val="3"/>
          <w:numId w:val="1"/>
        </w:numPr>
        <w:spacing w:before="100" w:after="100"/>
        <w:rPr>
          <w:lang w:val="es-ES"/>
        </w:rPr>
      </w:pPr>
      <w:r>
        <w:rPr>
          <w:lang w:val="es-ES"/>
        </w:rPr>
        <w:t>Análisis instrumental</w:t>
      </w:r>
    </w:p>
    <w:p w14:paraId="6F8E5DDA" w14:textId="6A1768C1" w:rsidR="00A92B3E" w:rsidRPr="00A92B3E" w:rsidRDefault="00A92B3E" w:rsidP="00D53098">
      <w:pPr>
        <w:pStyle w:val="Prrafodelista"/>
        <w:numPr>
          <w:ilvl w:val="0"/>
          <w:numId w:val="26"/>
        </w:numPr>
        <w:spacing w:before="100" w:beforeAutospacing="1" w:after="100" w:afterAutospacing="1" w:line="360" w:lineRule="auto"/>
        <w:jc w:val="both"/>
        <w:rPr>
          <w:rFonts w:ascii="Times New Roman" w:hAnsi="Times New Roman" w:cs="Times New Roman"/>
          <w:sz w:val="24"/>
          <w:szCs w:val="24"/>
          <w:lang w:val="es-ES"/>
        </w:rPr>
      </w:pPr>
      <w:r w:rsidRPr="00A92B3E">
        <w:rPr>
          <w:rFonts w:ascii="Times New Roman" w:hAnsi="Times New Roman" w:cs="Times New Roman"/>
          <w:sz w:val="24"/>
          <w:szCs w:val="24"/>
          <w:lang w:val="es-ES"/>
        </w:rPr>
        <w:t>Turbidez (Turbidímetro)</w:t>
      </w:r>
    </w:p>
    <w:p w14:paraId="15177461" w14:textId="12CC4A13" w:rsidR="00A92B3E" w:rsidRPr="00A92B3E" w:rsidRDefault="00A92B3E" w:rsidP="00D53098">
      <w:pPr>
        <w:pStyle w:val="Prrafodelista"/>
        <w:numPr>
          <w:ilvl w:val="0"/>
          <w:numId w:val="26"/>
        </w:numPr>
        <w:spacing w:before="100" w:beforeAutospacing="1" w:after="100" w:afterAutospacing="1" w:line="360" w:lineRule="auto"/>
        <w:jc w:val="both"/>
        <w:rPr>
          <w:rFonts w:ascii="Times New Roman" w:hAnsi="Times New Roman" w:cs="Times New Roman"/>
          <w:sz w:val="24"/>
          <w:szCs w:val="24"/>
          <w:lang w:val="es-ES"/>
        </w:rPr>
      </w:pPr>
      <w:r w:rsidRPr="00A92B3E">
        <w:rPr>
          <w:rFonts w:ascii="Times New Roman" w:hAnsi="Times New Roman" w:cs="Times New Roman"/>
          <w:sz w:val="24"/>
          <w:szCs w:val="24"/>
          <w:lang w:val="es-ES"/>
        </w:rPr>
        <w:t>Viscosidad (Viscosímetro rotacional)</w:t>
      </w:r>
    </w:p>
    <w:p w14:paraId="6699135C" w14:textId="54550532" w:rsidR="00A92B3E" w:rsidRDefault="00A92B3E" w:rsidP="00D53098">
      <w:pPr>
        <w:pStyle w:val="Prrafodelista"/>
        <w:numPr>
          <w:ilvl w:val="0"/>
          <w:numId w:val="26"/>
        </w:numPr>
        <w:spacing w:before="100" w:beforeAutospacing="1" w:after="100" w:afterAutospacing="1" w:line="360" w:lineRule="auto"/>
        <w:jc w:val="both"/>
        <w:rPr>
          <w:rFonts w:ascii="Times New Roman" w:hAnsi="Times New Roman" w:cs="Times New Roman"/>
          <w:sz w:val="24"/>
          <w:szCs w:val="24"/>
          <w:lang w:val="es-ES"/>
        </w:rPr>
      </w:pPr>
      <w:r w:rsidRPr="00A92B3E">
        <w:rPr>
          <w:rFonts w:ascii="Times New Roman" w:hAnsi="Times New Roman" w:cs="Times New Roman"/>
          <w:sz w:val="24"/>
          <w:szCs w:val="24"/>
          <w:lang w:val="es-ES"/>
        </w:rPr>
        <w:t>Color (Colorímetro) mediante el espacio CIELAB</w:t>
      </w:r>
    </w:p>
    <w:p w14:paraId="5CB541CE" w14:textId="30D7D62A" w:rsidR="00A92B3E" w:rsidRDefault="00D53098" w:rsidP="00D53098">
      <w:pPr>
        <w:pStyle w:val="Ttulo4"/>
        <w:numPr>
          <w:ilvl w:val="3"/>
          <w:numId w:val="1"/>
        </w:numPr>
        <w:spacing w:before="100" w:after="100"/>
        <w:rPr>
          <w:lang w:val="es-ES"/>
        </w:rPr>
      </w:pPr>
      <w:r>
        <w:rPr>
          <w:lang w:val="es-ES"/>
        </w:rPr>
        <w:t>Análisis</w:t>
      </w:r>
      <w:r w:rsidR="00A92B3E">
        <w:rPr>
          <w:lang w:val="es-ES"/>
        </w:rPr>
        <w:t xml:space="preserve"> </w:t>
      </w:r>
      <w:r>
        <w:rPr>
          <w:lang w:val="es-ES"/>
        </w:rPr>
        <w:t>fisicoquímico</w:t>
      </w:r>
    </w:p>
    <w:p w14:paraId="4CA7F5D0" w14:textId="4B800137" w:rsidR="00D53098" w:rsidRPr="00D53098" w:rsidRDefault="00D53098" w:rsidP="00D53098">
      <w:pPr>
        <w:pStyle w:val="Prrafodelista"/>
        <w:numPr>
          <w:ilvl w:val="0"/>
          <w:numId w:val="28"/>
        </w:numPr>
        <w:spacing w:before="100" w:beforeAutospacing="1" w:after="100" w:afterAutospacing="1" w:line="360" w:lineRule="auto"/>
        <w:jc w:val="both"/>
        <w:rPr>
          <w:rFonts w:ascii="Times New Roman" w:hAnsi="Times New Roman" w:cs="Times New Roman"/>
          <w:sz w:val="24"/>
          <w:szCs w:val="28"/>
          <w:lang w:val="es-ES"/>
        </w:rPr>
      </w:pPr>
      <w:r w:rsidRPr="00D53098">
        <w:rPr>
          <w:rFonts w:ascii="Times New Roman" w:hAnsi="Times New Roman" w:cs="Times New Roman"/>
          <w:sz w:val="24"/>
          <w:szCs w:val="28"/>
          <w:lang w:val="es-ES"/>
        </w:rPr>
        <w:t>pH (NTE INEN-ISO 1842)</w:t>
      </w:r>
    </w:p>
    <w:p w14:paraId="08BB6ADC" w14:textId="15EB5375" w:rsidR="00D53098" w:rsidRPr="00D53098" w:rsidRDefault="00D53098" w:rsidP="00D53098">
      <w:pPr>
        <w:pStyle w:val="Prrafodelista"/>
        <w:numPr>
          <w:ilvl w:val="0"/>
          <w:numId w:val="28"/>
        </w:numPr>
        <w:spacing w:before="100" w:beforeAutospacing="1" w:after="100" w:afterAutospacing="1" w:line="360" w:lineRule="auto"/>
        <w:jc w:val="both"/>
        <w:rPr>
          <w:rFonts w:ascii="Times New Roman" w:hAnsi="Times New Roman" w:cs="Times New Roman"/>
          <w:sz w:val="24"/>
          <w:szCs w:val="28"/>
          <w:lang w:val="es-ES"/>
        </w:rPr>
      </w:pPr>
      <w:r w:rsidRPr="00D53098">
        <w:rPr>
          <w:rFonts w:ascii="Times New Roman" w:hAnsi="Times New Roman" w:cs="Times New Roman"/>
          <w:sz w:val="24"/>
          <w:szCs w:val="28"/>
          <w:lang w:val="es-ES"/>
        </w:rPr>
        <w:t>Sólidos solubles (NTE INEN 380)</w:t>
      </w:r>
    </w:p>
    <w:p w14:paraId="7FED65D3" w14:textId="4CE0280F" w:rsidR="00D53098" w:rsidRPr="00D53098" w:rsidRDefault="00D53098" w:rsidP="00D53098">
      <w:pPr>
        <w:pStyle w:val="Prrafodelista"/>
        <w:numPr>
          <w:ilvl w:val="0"/>
          <w:numId w:val="28"/>
        </w:numPr>
        <w:spacing w:before="100" w:beforeAutospacing="1" w:after="100" w:afterAutospacing="1" w:line="360" w:lineRule="auto"/>
        <w:jc w:val="both"/>
        <w:rPr>
          <w:rFonts w:ascii="Times New Roman" w:hAnsi="Times New Roman" w:cs="Times New Roman"/>
          <w:sz w:val="28"/>
          <w:szCs w:val="28"/>
          <w:lang w:val="es-ES"/>
        </w:rPr>
      </w:pPr>
      <w:r w:rsidRPr="00D53098">
        <w:rPr>
          <w:rFonts w:ascii="Times New Roman" w:hAnsi="Times New Roman" w:cs="Times New Roman"/>
          <w:sz w:val="24"/>
          <w:szCs w:val="28"/>
          <w:lang w:val="es-ES"/>
        </w:rPr>
        <w:t>Densidad (NTE INEN 11)</w:t>
      </w:r>
    </w:p>
    <w:p w14:paraId="4E6DB2D2" w14:textId="55D60E91" w:rsidR="00D53098" w:rsidRPr="00D53098" w:rsidRDefault="00D53098" w:rsidP="00D53098">
      <w:pPr>
        <w:pStyle w:val="Ttulo3"/>
        <w:numPr>
          <w:ilvl w:val="2"/>
          <w:numId w:val="1"/>
        </w:numPr>
        <w:spacing w:before="100" w:after="100"/>
        <w:rPr>
          <w:lang w:val="es-ES"/>
        </w:rPr>
      </w:pPr>
      <w:bookmarkStart w:id="67" w:name="_Toc113671613"/>
      <w:r>
        <w:rPr>
          <w:lang w:val="es-ES"/>
        </w:rPr>
        <w:t>Análisis estadístico</w:t>
      </w:r>
      <w:bookmarkEnd w:id="67"/>
    </w:p>
    <w:p w14:paraId="6048E804" w14:textId="75BA925C" w:rsidR="00382BB5" w:rsidRDefault="00155E2F" w:rsidP="00C47BDF">
      <w:pPr>
        <w:ind w:firstLine="720"/>
      </w:pPr>
      <w:r>
        <w:t xml:space="preserve">Para la </w:t>
      </w:r>
      <w:r w:rsidR="00D53098">
        <w:t>comprobación</w:t>
      </w:r>
      <w:r>
        <w:t xml:space="preserve"> de los </w:t>
      </w:r>
      <w:r w:rsidR="00D53098">
        <w:t>resultados</w:t>
      </w:r>
      <w:r>
        <w:t xml:space="preserve"> </w:t>
      </w:r>
      <w:r w:rsidR="00D53098">
        <w:t xml:space="preserve">obtenidos se realizó el análisis </w:t>
      </w:r>
      <w:r>
        <w:t>estadístico</w:t>
      </w:r>
      <w:r w:rsidR="00D53098">
        <w:t xml:space="preserve"> en el programa </w:t>
      </w:r>
      <w:proofErr w:type="spellStart"/>
      <w:r w:rsidR="00D53098">
        <w:t>Infostat</w:t>
      </w:r>
      <w:proofErr w:type="spellEnd"/>
      <w:r w:rsidR="00D53098">
        <w:t xml:space="preserve"> versión estudiantil donde se comprobó mediante </w:t>
      </w:r>
      <w:r>
        <w:t xml:space="preserve">las pruebas de normalidad de </w:t>
      </w:r>
      <w:r>
        <w:rPr>
          <w:sz w:val="23"/>
          <w:szCs w:val="23"/>
        </w:rPr>
        <w:t>Shapiro-Wilk y</w:t>
      </w:r>
      <w:r>
        <w:t xml:space="preserve"> homogeneidad de L</w:t>
      </w:r>
      <w:r>
        <w:rPr>
          <w:sz w:val="23"/>
          <w:szCs w:val="23"/>
        </w:rPr>
        <w:t>evene</w:t>
      </w:r>
      <w:r w:rsidR="00D53098">
        <w:rPr>
          <w:sz w:val="23"/>
          <w:szCs w:val="23"/>
        </w:rPr>
        <w:t xml:space="preserve"> los supuestos de </w:t>
      </w:r>
      <w:proofErr w:type="spellStart"/>
      <w:r w:rsidR="00D53098">
        <w:rPr>
          <w:sz w:val="23"/>
          <w:szCs w:val="23"/>
        </w:rPr>
        <w:t>Anova</w:t>
      </w:r>
      <w:proofErr w:type="spellEnd"/>
      <w:r>
        <w:rPr>
          <w:sz w:val="23"/>
          <w:szCs w:val="23"/>
        </w:rPr>
        <w:t>,</w:t>
      </w:r>
      <w:r w:rsidR="00D53098">
        <w:rPr>
          <w:sz w:val="23"/>
          <w:szCs w:val="23"/>
        </w:rPr>
        <w:t xml:space="preserve"> </w:t>
      </w:r>
      <w:r w:rsidR="00D53098">
        <w:t>al cumplir con los supuestos se empleó el análisis de varianza de ANOVA y las comparaciones de Tukey con un nivel de significancia de p&gt;0,05; y a los parámetros que no cumplieron se realizó el análisis de varianza no paramétrica mediante la prueba de contraste de Kruskal Wallis.</w:t>
      </w:r>
    </w:p>
    <w:p w14:paraId="118DB97A" w14:textId="77777777" w:rsidR="00C47BDF" w:rsidRDefault="00C47BDF" w:rsidP="00C47BDF">
      <w:pPr>
        <w:ind w:firstLine="720"/>
      </w:pPr>
    </w:p>
    <w:p w14:paraId="58891A3E" w14:textId="5309694C" w:rsidR="00382BB5" w:rsidRDefault="00382BB5" w:rsidP="00382BB5">
      <w:pPr>
        <w:pStyle w:val="Ttulo1"/>
        <w:numPr>
          <w:ilvl w:val="0"/>
          <w:numId w:val="1"/>
        </w:numPr>
      </w:pPr>
      <w:bookmarkStart w:id="68" w:name="_Toc113671614"/>
      <w:r>
        <w:rPr>
          <w:caps w:val="0"/>
        </w:rPr>
        <w:lastRenderedPageBreak/>
        <w:t>RESULTADOS Y DISCUSIÓN</w:t>
      </w:r>
      <w:bookmarkEnd w:id="68"/>
      <w:r>
        <w:rPr>
          <w:caps w:val="0"/>
        </w:rPr>
        <w:t xml:space="preserve"> </w:t>
      </w:r>
    </w:p>
    <w:p w14:paraId="31449091" w14:textId="4BC4047E" w:rsidR="00382BB5" w:rsidRDefault="00E2165D" w:rsidP="00382BB5">
      <w:pPr>
        <w:pStyle w:val="Ttulo2"/>
        <w:numPr>
          <w:ilvl w:val="1"/>
          <w:numId w:val="1"/>
        </w:numPr>
        <w:rPr>
          <w:caps w:val="0"/>
        </w:rPr>
      </w:pPr>
      <w:bookmarkStart w:id="69" w:name="_Toc113671615"/>
      <w:r>
        <w:rPr>
          <w:caps w:val="0"/>
        </w:rPr>
        <w:t>ATRIBUTOS</w:t>
      </w:r>
      <w:r w:rsidR="00382BB5">
        <w:rPr>
          <w:caps w:val="0"/>
        </w:rPr>
        <w:t xml:space="preserve"> BROMATOLÓGIC</w:t>
      </w:r>
      <w:r>
        <w:rPr>
          <w:caps w:val="0"/>
        </w:rPr>
        <w:t>OS</w:t>
      </w:r>
      <w:r w:rsidR="00382BB5">
        <w:rPr>
          <w:caps w:val="0"/>
        </w:rPr>
        <w:t xml:space="preserve"> Y MICROBIOLÓGIC</w:t>
      </w:r>
      <w:r>
        <w:rPr>
          <w:caps w:val="0"/>
        </w:rPr>
        <w:t>OS</w:t>
      </w:r>
      <w:r w:rsidR="00382BB5">
        <w:rPr>
          <w:caps w:val="0"/>
        </w:rPr>
        <w:t xml:space="preserve"> DE LA BEBIDA LÁCTEA DE CAFÉ Y MORINGA</w:t>
      </w:r>
      <w:bookmarkEnd w:id="69"/>
    </w:p>
    <w:p w14:paraId="12FEEC24" w14:textId="00ED399D" w:rsidR="00382BB5" w:rsidRDefault="00E2165D" w:rsidP="006F4FAD">
      <w:pPr>
        <w:pStyle w:val="Ttulo3"/>
        <w:numPr>
          <w:ilvl w:val="2"/>
          <w:numId w:val="1"/>
        </w:numPr>
        <w:spacing w:before="100" w:afterAutospacing="0"/>
      </w:pPr>
      <w:bookmarkStart w:id="70" w:name="_Toc113671616"/>
      <w:r>
        <w:t>Atributos</w:t>
      </w:r>
      <w:r w:rsidR="00382BB5">
        <w:t xml:space="preserve"> bromatológic</w:t>
      </w:r>
      <w:bookmarkEnd w:id="70"/>
      <w:r>
        <w:t>os</w:t>
      </w:r>
    </w:p>
    <w:p w14:paraId="17EBF61E" w14:textId="2873F87C" w:rsidR="006F4FAD" w:rsidRDefault="006F4FAD" w:rsidP="006F4FAD">
      <w:pPr>
        <w:pStyle w:val="Descripcin"/>
        <w:spacing w:before="100" w:after="0" w:afterAutospacing="0" w:line="360" w:lineRule="auto"/>
        <w:ind w:firstLine="720"/>
        <w:rPr>
          <w:i w:val="0"/>
          <w:iCs w:val="0"/>
          <w:color w:val="auto"/>
          <w:sz w:val="24"/>
          <w:szCs w:val="24"/>
        </w:rPr>
      </w:pPr>
      <w:r>
        <w:rPr>
          <w:i w:val="0"/>
          <w:iCs w:val="0"/>
          <w:color w:val="auto"/>
          <w:sz w:val="24"/>
          <w:szCs w:val="24"/>
        </w:rPr>
        <w:t>Los resultados obtenidos mediante la prueba de Shapiro-</w:t>
      </w:r>
      <w:proofErr w:type="spellStart"/>
      <w:r>
        <w:rPr>
          <w:i w:val="0"/>
          <w:iCs w:val="0"/>
          <w:color w:val="auto"/>
          <w:sz w:val="24"/>
          <w:szCs w:val="24"/>
        </w:rPr>
        <w:t>Wilks</w:t>
      </w:r>
      <w:proofErr w:type="spellEnd"/>
      <w:r>
        <w:rPr>
          <w:i w:val="0"/>
          <w:iCs w:val="0"/>
          <w:color w:val="auto"/>
          <w:sz w:val="24"/>
          <w:szCs w:val="24"/>
        </w:rPr>
        <w:t xml:space="preserve"> y Levene</w:t>
      </w:r>
      <w:r w:rsidR="000D7B7C">
        <w:rPr>
          <w:i w:val="0"/>
          <w:iCs w:val="0"/>
          <w:color w:val="auto"/>
          <w:sz w:val="24"/>
          <w:szCs w:val="24"/>
        </w:rPr>
        <w:t xml:space="preserve"> de las variables proteína y grasa</w:t>
      </w:r>
      <w:r w:rsidR="003405E9">
        <w:rPr>
          <w:i w:val="0"/>
          <w:iCs w:val="0"/>
          <w:color w:val="auto"/>
          <w:sz w:val="24"/>
          <w:szCs w:val="24"/>
        </w:rPr>
        <w:t xml:space="preserve"> </w:t>
      </w:r>
      <w:r>
        <w:rPr>
          <w:i w:val="0"/>
          <w:iCs w:val="0"/>
          <w:color w:val="auto"/>
          <w:sz w:val="24"/>
          <w:szCs w:val="24"/>
        </w:rPr>
        <w:t xml:space="preserve">indican que están dentro de los supuestos de </w:t>
      </w:r>
      <w:proofErr w:type="spellStart"/>
      <w:r>
        <w:rPr>
          <w:i w:val="0"/>
          <w:iCs w:val="0"/>
          <w:color w:val="auto"/>
          <w:sz w:val="24"/>
          <w:szCs w:val="24"/>
        </w:rPr>
        <w:t>Anova</w:t>
      </w:r>
      <w:proofErr w:type="spellEnd"/>
      <w:r>
        <w:rPr>
          <w:i w:val="0"/>
          <w:iCs w:val="0"/>
          <w:color w:val="auto"/>
          <w:sz w:val="24"/>
          <w:szCs w:val="24"/>
        </w:rPr>
        <w:t xml:space="preserve">, </w:t>
      </w:r>
      <w:r w:rsidR="000D7B7C">
        <w:rPr>
          <w:i w:val="0"/>
          <w:iCs w:val="0"/>
          <w:color w:val="auto"/>
          <w:sz w:val="24"/>
          <w:szCs w:val="24"/>
        </w:rPr>
        <w:t xml:space="preserve">cuyo valor es mayor a </w:t>
      </w:r>
      <w:r>
        <w:rPr>
          <w:i w:val="0"/>
          <w:iCs w:val="0"/>
          <w:color w:val="auto"/>
          <w:sz w:val="24"/>
          <w:szCs w:val="24"/>
        </w:rPr>
        <w:t>0,05</w:t>
      </w:r>
      <w:r w:rsidR="000D7B7C">
        <w:rPr>
          <w:i w:val="0"/>
          <w:iCs w:val="0"/>
          <w:color w:val="auto"/>
          <w:sz w:val="24"/>
          <w:szCs w:val="24"/>
        </w:rPr>
        <w:t>.</w:t>
      </w:r>
    </w:p>
    <w:p w14:paraId="02E19307" w14:textId="4B4A3313" w:rsidR="007D63C7" w:rsidRDefault="007D63C7" w:rsidP="007D63C7">
      <w:pPr>
        <w:pStyle w:val="Descripcin"/>
        <w:rPr>
          <w:color w:val="auto"/>
          <w:sz w:val="24"/>
          <w:szCs w:val="24"/>
        </w:rPr>
      </w:pPr>
      <w:bookmarkStart w:id="71" w:name="_Toc113671365"/>
      <w:r w:rsidRPr="007D63C7">
        <w:rPr>
          <w:b/>
          <w:bCs/>
          <w:i w:val="0"/>
          <w:iCs w:val="0"/>
          <w:color w:val="auto"/>
          <w:sz w:val="24"/>
          <w:szCs w:val="24"/>
        </w:rPr>
        <w:t xml:space="preserve">Tabla </w:t>
      </w:r>
      <w:r w:rsidRPr="007D63C7">
        <w:rPr>
          <w:b/>
          <w:bCs/>
          <w:i w:val="0"/>
          <w:iCs w:val="0"/>
          <w:color w:val="auto"/>
          <w:sz w:val="24"/>
          <w:szCs w:val="24"/>
        </w:rPr>
        <w:fldChar w:fldCharType="begin"/>
      </w:r>
      <w:r w:rsidRPr="007D63C7">
        <w:rPr>
          <w:b/>
          <w:bCs/>
          <w:i w:val="0"/>
          <w:iCs w:val="0"/>
          <w:color w:val="auto"/>
          <w:sz w:val="24"/>
          <w:szCs w:val="24"/>
        </w:rPr>
        <w:instrText xml:space="preserve"> SEQ Tabla \* ARABIC </w:instrText>
      </w:r>
      <w:r w:rsidRPr="007D63C7">
        <w:rPr>
          <w:b/>
          <w:bCs/>
          <w:i w:val="0"/>
          <w:iCs w:val="0"/>
          <w:color w:val="auto"/>
          <w:sz w:val="24"/>
          <w:szCs w:val="24"/>
        </w:rPr>
        <w:fldChar w:fldCharType="separate"/>
      </w:r>
      <w:r w:rsidR="00254163">
        <w:rPr>
          <w:b/>
          <w:bCs/>
          <w:i w:val="0"/>
          <w:iCs w:val="0"/>
          <w:noProof/>
          <w:color w:val="auto"/>
          <w:sz w:val="24"/>
          <w:szCs w:val="24"/>
        </w:rPr>
        <w:t>11</w:t>
      </w:r>
      <w:r w:rsidRPr="007D63C7">
        <w:rPr>
          <w:b/>
          <w:bCs/>
          <w:i w:val="0"/>
          <w:iCs w:val="0"/>
          <w:color w:val="auto"/>
          <w:sz w:val="24"/>
          <w:szCs w:val="24"/>
        </w:rPr>
        <w:fldChar w:fldCharType="end"/>
      </w:r>
      <w:r w:rsidRPr="007D63C7">
        <w:rPr>
          <w:b/>
          <w:bCs/>
          <w:i w:val="0"/>
          <w:iCs w:val="0"/>
          <w:color w:val="auto"/>
          <w:sz w:val="24"/>
          <w:szCs w:val="24"/>
        </w:rPr>
        <w:t>.</w:t>
      </w:r>
      <w:r>
        <w:rPr>
          <w:b/>
          <w:bCs/>
          <w:i w:val="0"/>
          <w:iCs w:val="0"/>
          <w:color w:val="auto"/>
          <w:sz w:val="24"/>
          <w:szCs w:val="24"/>
        </w:rPr>
        <w:t xml:space="preserve"> </w:t>
      </w:r>
      <w:bookmarkEnd w:id="71"/>
    </w:p>
    <w:p w14:paraId="7FDF8BCF" w14:textId="05EA26DD" w:rsidR="006F4FAD" w:rsidRPr="007D63C7" w:rsidRDefault="007D63C7" w:rsidP="007D63C7">
      <w:pPr>
        <w:pStyle w:val="Descripcin"/>
        <w:rPr>
          <w:color w:val="auto"/>
          <w:sz w:val="24"/>
          <w:szCs w:val="24"/>
        </w:rPr>
      </w:pPr>
      <w:r w:rsidRPr="007D63C7">
        <w:rPr>
          <w:color w:val="auto"/>
          <w:sz w:val="24"/>
          <w:szCs w:val="24"/>
        </w:rPr>
        <w:t>Resultados de varianza de proteína y grasa de la bebida láctea de café y moringa.</w:t>
      </w:r>
    </w:p>
    <w:tbl>
      <w:tblPr>
        <w:tblStyle w:val="Tablanormal21"/>
        <w:tblW w:w="0" w:type="auto"/>
        <w:jc w:val="center"/>
        <w:tblLook w:val="04A0" w:firstRow="1" w:lastRow="0" w:firstColumn="1" w:lastColumn="0" w:noHBand="0" w:noVBand="1"/>
      </w:tblPr>
      <w:tblGrid>
        <w:gridCol w:w="2226"/>
        <w:gridCol w:w="1872"/>
        <w:gridCol w:w="1887"/>
      </w:tblGrid>
      <w:tr w:rsidR="006F4FAD" w:rsidRPr="00EB09F1" w14:paraId="41A7627B" w14:textId="77777777" w:rsidTr="002010C9">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bottom w:val="single" w:sz="4" w:space="0" w:color="auto"/>
            </w:tcBorders>
            <w:vAlign w:val="center"/>
          </w:tcPr>
          <w:p w14:paraId="09B29667" w14:textId="77777777" w:rsidR="006F4FAD" w:rsidRPr="00EB09F1" w:rsidRDefault="006F4FAD" w:rsidP="007D63C7">
            <w:pPr>
              <w:spacing w:before="0" w:beforeAutospacing="0" w:after="0" w:afterAutospacing="0" w:line="360" w:lineRule="auto"/>
              <w:jc w:val="center"/>
              <w:rPr>
                <w:rFonts w:cs="Times New Roman"/>
                <w:szCs w:val="28"/>
                <w:lang w:val="es-EC"/>
              </w:rPr>
            </w:pPr>
            <w:r w:rsidRPr="00EB09F1">
              <w:rPr>
                <w:rFonts w:cs="Times New Roman"/>
                <w:szCs w:val="28"/>
                <w:lang w:val="es-EC"/>
              </w:rPr>
              <w:t>Tratamientos</w:t>
            </w:r>
          </w:p>
        </w:tc>
        <w:tc>
          <w:tcPr>
            <w:tcW w:w="1872" w:type="dxa"/>
            <w:tcBorders>
              <w:top w:val="single" w:sz="4" w:space="0" w:color="auto"/>
              <w:bottom w:val="single" w:sz="4" w:space="0" w:color="auto"/>
            </w:tcBorders>
            <w:vAlign w:val="center"/>
          </w:tcPr>
          <w:p w14:paraId="2340B4E7" w14:textId="77777777" w:rsidR="006F4FAD" w:rsidRPr="00EB09F1" w:rsidRDefault="006F4FAD" w:rsidP="007D63C7">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lang w:val="es-EC"/>
              </w:rPr>
            </w:pPr>
            <w:r w:rsidRPr="00EB09F1">
              <w:rPr>
                <w:rFonts w:cs="Times New Roman"/>
                <w:szCs w:val="28"/>
                <w:lang w:val="es-EC"/>
              </w:rPr>
              <w:t>Proteína</w:t>
            </w:r>
          </w:p>
        </w:tc>
        <w:tc>
          <w:tcPr>
            <w:tcW w:w="1887" w:type="dxa"/>
            <w:tcBorders>
              <w:top w:val="single" w:sz="4" w:space="0" w:color="auto"/>
              <w:bottom w:val="single" w:sz="4" w:space="0" w:color="auto"/>
            </w:tcBorders>
            <w:vAlign w:val="center"/>
          </w:tcPr>
          <w:p w14:paraId="0468C056" w14:textId="77777777" w:rsidR="006F4FAD" w:rsidRPr="00EB09F1" w:rsidRDefault="006F4FAD" w:rsidP="007D63C7">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lang w:val="es-EC"/>
              </w:rPr>
            </w:pPr>
            <w:r w:rsidRPr="00EB09F1">
              <w:rPr>
                <w:rFonts w:cs="Times New Roman"/>
                <w:szCs w:val="28"/>
                <w:lang w:val="es-EC"/>
              </w:rPr>
              <w:t>Grasa</w:t>
            </w:r>
          </w:p>
        </w:tc>
      </w:tr>
      <w:tr w:rsidR="006F4FAD" w:rsidRPr="00EB09F1" w14:paraId="31541A45" w14:textId="77777777" w:rsidTr="002010C9">
        <w:trPr>
          <w:cnfStyle w:val="000000100000" w:firstRow="0" w:lastRow="0" w:firstColumn="0" w:lastColumn="0" w:oddVBand="0" w:evenVBand="0" w:oddHBand="1"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bottom w:val="single" w:sz="4" w:space="0" w:color="auto"/>
            </w:tcBorders>
            <w:vAlign w:val="center"/>
          </w:tcPr>
          <w:p w14:paraId="4D79EE36" w14:textId="77777777" w:rsidR="006F4FAD" w:rsidRPr="00EB09F1" w:rsidRDefault="006F4FAD" w:rsidP="007D63C7">
            <w:pPr>
              <w:spacing w:before="0" w:beforeAutospacing="0" w:after="0" w:afterAutospacing="0" w:line="360" w:lineRule="auto"/>
              <w:jc w:val="center"/>
              <w:rPr>
                <w:rFonts w:cs="Times New Roman"/>
                <w:b w:val="0"/>
                <w:bCs w:val="0"/>
                <w:szCs w:val="28"/>
                <w:lang w:val="es-EC"/>
              </w:rPr>
            </w:pPr>
            <w:r w:rsidRPr="00EB09F1">
              <w:rPr>
                <w:rFonts w:cs="Times New Roman"/>
                <w:szCs w:val="28"/>
                <w:lang w:val="es-EC"/>
              </w:rPr>
              <w:t>T1</w:t>
            </w:r>
          </w:p>
          <w:p w14:paraId="59B46C2D" w14:textId="77777777" w:rsidR="006F4FAD" w:rsidRPr="00EB09F1" w:rsidRDefault="006F4FAD" w:rsidP="007D63C7">
            <w:pPr>
              <w:spacing w:before="0" w:beforeAutospacing="0" w:after="0" w:afterAutospacing="0" w:line="360" w:lineRule="auto"/>
              <w:jc w:val="center"/>
              <w:rPr>
                <w:rFonts w:cs="Times New Roman"/>
                <w:b w:val="0"/>
                <w:bCs w:val="0"/>
                <w:szCs w:val="28"/>
                <w:lang w:val="es-EC"/>
              </w:rPr>
            </w:pPr>
            <w:r w:rsidRPr="00EB09F1">
              <w:rPr>
                <w:rFonts w:cs="Times New Roman"/>
                <w:szCs w:val="28"/>
                <w:lang w:val="es-EC"/>
              </w:rPr>
              <w:t>T2</w:t>
            </w:r>
          </w:p>
          <w:p w14:paraId="79A6DD06" w14:textId="77777777" w:rsidR="006F4FAD" w:rsidRPr="00EB09F1" w:rsidRDefault="006F4FAD" w:rsidP="007D63C7">
            <w:pPr>
              <w:spacing w:before="0" w:beforeAutospacing="0" w:after="0" w:afterAutospacing="0" w:line="360" w:lineRule="auto"/>
              <w:jc w:val="center"/>
              <w:rPr>
                <w:rFonts w:cs="Times New Roman"/>
                <w:szCs w:val="28"/>
                <w:lang w:val="es-EC"/>
              </w:rPr>
            </w:pPr>
            <w:r w:rsidRPr="00EB09F1">
              <w:rPr>
                <w:rFonts w:cs="Times New Roman"/>
                <w:szCs w:val="28"/>
                <w:lang w:val="es-EC"/>
              </w:rPr>
              <w:t>T3</w:t>
            </w:r>
          </w:p>
        </w:tc>
        <w:tc>
          <w:tcPr>
            <w:tcW w:w="1872" w:type="dxa"/>
            <w:tcBorders>
              <w:top w:val="single" w:sz="4" w:space="0" w:color="auto"/>
              <w:bottom w:val="single" w:sz="4" w:space="0" w:color="auto"/>
            </w:tcBorders>
            <w:vAlign w:val="center"/>
          </w:tcPr>
          <w:p w14:paraId="117A37DA"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sidRPr="00EB09F1">
              <w:rPr>
                <w:rFonts w:cs="Times New Roman"/>
                <w:szCs w:val="28"/>
                <w:lang w:val="es-EC"/>
              </w:rPr>
              <w:t>2,32a</w:t>
            </w:r>
            <w:proofErr w:type="gramEnd"/>
          </w:p>
          <w:p w14:paraId="18BD65AA"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sidRPr="00EB09F1">
              <w:rPr>
                <w:rFonts w:cs="Times New Roman"/>
                <w:szCs w:val="28"/>
                <w:lang w:val="es-EC"/>
              </w:rPr>
              <w:t>2,22b</w:t>
            </w:r>
          </w:p>
          <w:p w14:paraId="34F1D877"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sidRPr="00EB09F1">
              <w:rPr>
                <w:rFonts w:cs="Times New Roman"/>
                <w:szCs w:val="28"/>
                <w:lang w:val="es-EC"/>
              </w:rPr>
              <w:t>1,90c</w:t>
            </w:r>
          </w:p>
        </w:tc>
        <w:tc>
          <w:tcPr>
            <w:tcW w:w="1887" w:type="dxa"/>
            <w:tcBorders>
              <w:top w:val="single" w:sz="4" w:space="0" w:color="auto"/>
              <w:bottom w:val="single" w:sz="4" w:space="0" w:color="auto"/>
            </w:tcBorders>
            <w:vAlign w:val="center"/>
          </w:tcPr>
          <w:p w14:paraId="3D0A1F6D"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sidRPr="00EB09F1">
              <w:rPr>
                <w:rFonts w:cs="Times New Roman"/>
                <w:szCs w:val="28"/>
                <w:lang w:val="es-EC"/>
              </w:rPr>
              <w:t>1,57a</w:t>
            </w:r>
            <w:proofErr w:type="gramEnd"/>
          </w:p>
          <w:p w14:paraId="48647C67"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sidRPr="00EB09F1">
              <w:rPr>
                <w:rFonts w:cs="Times New Roman"/>
                <w:szCs w:val="28"/>
                <w:lang w:val="es-EC"/>
              </w:rPr>
              <w:t>1,47a</w:t>
            </w:r>
            <w:proofErr w:type="gramEnd"/>
          </w:p>
          <w:p w14:paraId="52055329"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sidRPr="00EB09F1">
              <w:rPr>
                <w:rFonts w:cs="Times New Roman"/>
                <w:szCs w:val="28"/>
                <w:lang w:val="es-EC"/>
              </w:rPr>
              <w:t>1,37a</w:t>
            </w:r>
            <w:proofErr w:type="gramEnd"/>
          </w:p>
        </w:tc>
      </w:tr>
      <w:tr w:rsidR="006F4FAD" w:rsidRPr="00EB09F1" w14:paraId="009520BC" w14:textId="77777777" w:rsidTr="002010C9">
        <w:trPr>
          <w:trHeight w:val="204"/>
          <w:jc w:val="center"/>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bottom w:val="single" w:sz="4" w:space="0" w:color="auto"/>
            </w:tcBorders>
            <w:vAlign w:val="center"/>
          </w:tcPr>
          <w:p w14:paraId="0280A2C2" w14:textId="77777777" w:rsidR="006F4FAD" w:rsidRPr="00EB09F1" w:rsidRDefault="006F4FAD" w:rsidP="007D63C7">
            <w:pPr>
              <w:spacing w:before="0" w:beforeAutospacing="0" w:after="0" w:afterAutospacing="0" w:line="360" w:lineRule="auto"/>
              <w:jc w:val="center"/>
              <w:rPr>
                <w:rFonts w:cs="Times New Roman"/>
                <w:i/>
                <w:iCs/>
                <w:szCs w:val="28"/>
                <w:lang w:val="es-EC"/>
              </w:rPr>
            </w:pPr>
            <w:r w:rsidRPr="00EB09F1">
              <w:rPr>
                <w:rFonts w:cs="Times New Roman"/>
                <w:i/>
                <w:iCs/>
                <w:szCs w:val="28"/>
                <w:lang w:val="es-EC"/>
              </w:rPr>
              <w:t>Sig.</w:t>
            </w:r>
          </w:p>
        </w:tc>
        <w:tc>
          <w:tcPr>
            <w:tcW w:w="1872" w:type="dxa"/>
            <w:tcBorders>
              <w:top w:val="single" w:sz="4" w:space="0" w:color="auto"/>
              <w:bottom w:val="single" w:sz="4" w:space="0" w:color="auto"/>
            </w:tcBorders>
            <w:vAlign w:val="bottom"/>
          </w:tcPr>
          <w:p w14:paraId="1BF0B037" w14:textId="77777777" w:rsidR="006F4FAD" w:rsidRPr="00EB09F1" w:rsidRDefault="006F4FAD" w:rsidP="007D63C7">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lang w:val="es-EC"/>
              </w:rPr>
            </w:pPr>
            <w:r w:rsidRPr="00EB09F1">
              <w:rPr>
                <w:rFonts w:cs="Times New Roman"/>
                <w:szCs w:val="28"/>
                <w:lang w:val="es-EC"/>
              </w:rPr>
              <w:t>&lt;0,0001</w:t>
            </w:r>
          </w:p>
        </w:tc>
        <w:tc>
          <w:tcPr>
            <w:tcW w:w="1887" w:type="dxa"/>
            <w:tcBorders>
              <w:top w:val="single" w:sz="4" w:space="0" w:color="auto"/>
              <w:bottom w:val="single" w:sz="4" w:space="0" w:color="auto"/>
            </w:tcBorders>
            <w:vAlign w:val="center"/>
          </w:tcPr>
          <w:p w14:paraId="7BA4E93F" w14:textId="77777777" w:rsidR="006F4FAD" w:rsidRPr="00EB09F1" w:rsidRDefault="006F4FAD" w:rsidP="007D63C7">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lang w:val="es-EC"/>
              </w:rPr>
            </w:pPr>
            <w:r w:rsidRPr="00EB09F1">
              <w:rPr>
                <w:rFonts w:cs="Times New Roman"/>
                <w:szCs w:val="28"/>
                <w:lang w:val="es-EC"/>
              </w:rPr>
              <w:t>0,5120</w:t>
            </w:r>
          </w:p>
        </w:tc>
      </w:tr>
      <w:tr w:rsidR="006F4FAD" w:rsidRPr="00EB09F1" w14:paraId="3E8D0B3C" w14:textId="77777777" w:rsidTr="002010C9">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bottom w:val="single" w:sz="4" w:space="0" w:color="auto"/>
            </w:tcBorders>
            <w:vAlign w:val="center"/>
          </w:tcPr>
          <w:p w14:paraId="74156FBC" w14:textId="77777777" w:rsidR="006F4FAD" w:rsidRPr="00EB09F1" w:rsidRDefault="006F4FAD" w:rsidP="007D63C7">
            <w:pPr>
              <w:spacing w:before="0" w:beforeAutospacing="0" w:after="0" w:afterAutospacing="0" w:line="360" w:lineRule="auto"/>
              <w:jc w:val="center"/>
              <w:rPr>
                <w:rFonts w:cs="Times New Roman"/>
                <w:szCs w:val="28"/>
                <w:lang w:val="es-EC"/>
              </w:rPr>
            </w:pPr>
            <w:r w:rsidRPr="00EB09F1">
              <w:rPr>
                <w:rFonts w:cs="Times New Roman"/>
                <w:szCs w:val="28"/>
                <w:lang w:val="es-EC"/>
              </w:rPr>
              <w:t>C.V.</w:t>
            </w:r>
          </w:p>
        </w:tc>
        <w:tc>
          <w:tcPr>
            <w:tcW w:w="1872" w:type="dxa"/>
            <w:tcBorders>
              <w:top w:val="single" w:sz="4" w:space="0" w:color="auto"/>
              <w:bottom w:val="single" w:sz="4" w:space="0" w:color="auto"/>
            </w:tcBorders>
            <w:vAlign w:val="center"/>
          </w:tcPr>
          <w:p w14:paraId="756C7C47"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sidRPr="00EB09F1">
              <w:rPr>
                <w:rFonts w:cs="Times New Roman"/>
                <w:szCs w:val="28"/>
                <w:lang w:val="es-EC"/>
              </w:rPr>
              <w:t>0,66</w:t>
            </w:r>
          </w:p>
        </w:tc>
        <w:tc>
          <w:tcPr>
            <w:tcW w:w="1887" w:type="dxa"/>
            <w:tcBorders>
              <w:top w:val="single" w:sz="4" w:space="0" w:color="auto"/>
              <w:bottom w:val="single" w:sz="4" w:space="0" w:color="auto"/>
            </w:tcBorders>
            <w:vAlign w:val="center"/>
          </w:tcPr>
          <w:p w14:paraId="5DE89445" w14:textId="77777777" w:rsidR="006F4FAD" w:rsidRPr="00EB09F1" w:rsidRDefault="006F4FAD" w:rsidP="007D63C7">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sidRPr="00EB09F1">
              <w:rPr>
                <w:rFonts w:cs="Times New Roman"/>
                <w:szCs w:val="28"/>
                <w:lang w:val="es-EC"/>
              </w:rPr>
              <w:t>13,64</w:t>
            </w:r>
          </w:p>
        </w:tc>
      </w:tr>
    </w:tbl>
    <w:p w14:paraId="256612E9" w14:textId="69F22645" w:rsidR="006F4FAD" w:rsidRDefault="007D63C7" w:rsidP="00791BAA">
      <w:pPr>
        <w:spacing w:before="0" w:beforeAutospacing="0"/>
        <w:jc w:val="center"/>
        <w:rPr>
          <w:i/>
          <w:iCs/>
          <w:sz w:val="23"/>
          <w:szCs w:val="23"/>
        </w:rPr>
      </w:pPr>
      <w:r>
        <w:rPr>
          <w:i/>
          <w:iCs/>
          <w:sz w:val="23"/>
          <w:szCs w:val="23"/>
        </w:rPr>
        <w:t>Medias con una letra común no son significativamente diferentes (p&gt;0,05)</w:t>
      </w:r>
    </w:p>
    <w:p w14:paraId="09B30654" w14:textId="4C6FC5E8" w:rsidR="007D63C7" w:rsidRDefault="007D63C7" w:rsidP="007D63C7">
      <w:pPr>
        <w:pStyle w:val="Ttulo4"/>
      </w:pPr>
      <w:r>
        <w:t>Proteína</w:t>
      </w:r>
    </w:p>
    <w:p w14:paraId="456F3545" w14:textId="4078BB86" w:rsidR="00DB3A21" w:rsidRPr="000D7B7C" w:rsidRDefault="000D7B7C" w:rsidP="0039465F">
      <w:pPr>
        <w:ind w:firstLine="709"/>
      </w:pPr>
      <w:r>
        <w:t>Median</w:t>
      </w:r>
      <w:r w:rsidR="00A87773">
        <w:t>te en análisis de varianza paramétrico se obtuvo que existe significancia entre</w:t>
      </w:r>
      <w:r w:rsidR="009D38FB">
        <w:t xml:space="preserve"> las medias de</w:t>
      </w:r>
      <w:r w:rsidR="00A87773">
        <w:t xml:space="preserve"> los tratamientos</w:t>
      </w:r>
      <w:r w:rsidR="009D38FB">
        <w:t xml:space="preserve"> con un p-valor &lt;0,0001 y un coeficiente de variación de 0,66 indicando que al menos uno de los tratamientos difiere significativamente del resto. La comparación de Tukey manifestó tres agrupaciones (a-b-c)</w:t>
      </w:r>
      <w:r w:rsidR="003038A0">
        <w:t xml:space="preserve">, indicando que en los tres tratamientos hubo diferencias significativas; el </w:t>
      </w:r>
      <w:r w:rsidR="009D38FB">
        <w:t xml:space="preserve">tratamiento T1 tuvo </w:t>
      </w:r>
      <w:r w:rsidR="00DE1601">
        <w:t xml:space="preserve">el </w:t>
      </w:r>
      <w:r w:rsidR="009D38FB">
        <w:t xml:space="preserve">valor </w:t>
      </w:r>
      <w:r w:rsidR="00DE1601">
        <w:t xml:space="preserve">más alto de </w:t>
      </w:r>
      <w:r w:rsidR="009D38FB">
        <w:t>2,32</w:t>
      </w:r>
      <w:r w:rsidR="00DE1601">
        <w:t>% y el T3 tuvo el valor más bajo de 1,90%</w:t>
      </w:r>
      <w:r w:rsidR="001B657E">
        <w:t>.</w:t>
      </w:r>
      <w:r w:rsidR="00DE1601">
        <w:t xml:space="preserve"> Los tres tratamientos cumplieron con los requisitos establecidos dentro de la Norma Técnica Ecuatoriana INEN 2564:2011 que establece que la proteína de las bebidas lácteas debe contener como mínimo 1,5% de proteína. </w:t>
      </w:r>
      <w:r w:rsidR="001B657E">
        <w:t xml:space="preserve">Estos resultados fueron similares a los de </w:t>
      </w:r>
      <w:r w:rsidR="001B657E">
        <w:rPr>
          <w:noProof/>
          <w:lang w:val="es-ES"/>
        </w:rPr>
        <w:t>Gavilanes et al. (2018)</w:t>
      </w:r>
      <w:r w:rsidR="001B657E">
        <w:t xml:space="preserve"> presentando significancia en los tratamientos, siendo el T2 el que presentó un mayor porcentaje de proteína con un valor de 2,8</w:t>
      </w:r>
      <w:r w:rsidR="00DB3A21">
        <w:t xml:space="preserve">, a diferencia de </w:t>
      </w:r>
      <w:r w:rsidR="00DB3A21">
        <w:rPr>
          <w:noProof/>
          <w:lang w:val="es-ES"/>
        </w:rPr>
        <w:t>Muñoz et al. (2019)</w:t>
      </w:r>
      <w:r w:rsidR="00DB3A21">
        <w:t xml:space="preserve"> que muestran un contenido de proteína de 1,25%</w:t>
      </w:r>
      <w:r w:rsidR="008F4F39">
        <w:t>, debido</w:t>
      </w:r>
      <w:r w:rsidR="00C47BDF">
        <w:t xml:space="preserve"> al </w:t>
      </w:r>
      <w:r w:rsidR="008F4F39">
        <w:t xml:space="preserve">porcentajes </w:t>
      </w:r>
      <w:r w:rsidR="00C47BDF">
        <w:t>de harina de camote que se le añadió a la bebida láctea.</w:t>
      </w:r>
    </w:p>
    <w:p w14:paraId="4D105254" w14:textId="669B199B" w:rsidR="007D63C7" w:rsidRDefault="007D63C7" w:rsidP="007D63C7">
      <w:pPr>
        <w:pStyle w:val="Ttulo4"/>
      </w:pPr>
      <w:r>
        <w:lastRenderedPageBreak/>
        <w:t>Grasa</w:t>
      </w:r>
    </w:p>
    <w:p w14:paraId="685C4134" w14:textId="77777777" w:rsidR="00B93D03" w:rsidRDefault="00DE1601" w:rsidP="00C47BDF">
      <w:pPr>
        <w:ind w:firstLine="709"/>
      </w:pPr>
      <w:r>
        <w:t>El análisis de varianza</w:t>
      </w:r>
      <w:r w:rsidR="005C10D3">
        <w:t xml:space="preserve"> de </w:t>
      </w:r>
      <w:proofErr w:type="spellStart"/>
      <w:r w:rsidR="005C10D3">
        <w:t>Anova</w:t>
      </w:r>
      <w:proofErr w:type="spellEnd"/>
      <w:r>
        <w:t xml:space="preserve"> realizada a la</w:t>
      </w:r>
      <w:r w:rsidR="005C10D3">
        <w:t>s</w:t>
      </w:r>
      <w:r>
        <w:t xml:space="preserve"> variable</w:t>
      </w:r>
      <w:r w:rsidR="005C10D3">
        <w:t>s</w:t>
      </w:r>
      <w:r>
        <w:t xml:space="preserve"> </w:t>
      </w:r>
      <w:r w:rsidR="003703D2">
        <w:t>de la bebida láctea de café y moringa</w:t>
      </w:r>
      <w:r w:rsidR="005C10D3">
        <w:t xml:space="preserve"> en cuanto al porcentaje de grasa,</w:t>
      </w:r>
      <w:r w:rsidR="003703D2">
        <w:t xml:space="preserve"> </w:t>
      </w:r>
      <w:r>
        <w:t>manifestó que no tuvo diferencias significativas</w:t>
      </w:r>
      <w:r w:rsidR="003703D2">
        <w:t xml:space="preserve"> con un p-valor de 0,5120</w:t>
      </w:r>
      <w:r>
        <w:t xml:space="preserve"> en los tratamientos con un coeficiente de variación de 13,64</w:t>
      </w:r>
      <w:r w:rsidR="003703D2">
        <w:t>.</w:t>
      </w:r>
      <w:r w:rsidR="005C10D3">
        <w:t xml:space="preserve"> Como lo establece la </w:t>
      </w:r>
      <w:r w:rsidR="0039465F">
        <w:t>tabla 11</w:t>
      </w:r>
      <w:r w:rsidR="003703D2">
        <w:t xml:space="preserve"> </w:t>
      </w:r>
      <w:r w:rsidR="00F14667">
        <w:t>l</w:t>
      </w:r>
      <w:r w:rsidR="003703D2">
        <w:t xml:space="preserve">a comparación de </w:t>
      </w:r>
      <w:r w:rsidR="00F14667">
        <w:t xml:space="preserve">medias de </w:t>
      </w:r>
      <w:r w:rsidR="003703D2">
        <w:t>Tukey se dividió en una sola agrupación (a), siendo el T3 con la media meno</w:t>
      </w:r>
      <w:r w:rsidR="005C10D3">
        <w:t>r</w:t>
      </w:r>
      <w:r w:rsidR="003703D2">
        <w:t xml:space="preserve"> de 1,37% y el T1 con 1,57 con la media mayor, cuyos valores tuvieron un valor menor al 3% de grasa, como lo establece la Norma Técnica Ecuatoriana INEN 2564:201</w:t>
      </w:r>
      <w:r w:rsidR="005171D5">
        <w:t>1</w:t>
      </w:r>
      <w:r w:rsidR="005C10D3">
        <w:t>. Lo cual muestra que los porcentajes de café y moringa fueron ideales en cada tratamiento</w:t>
      </w:r>
      <w:r w:rsidR="00E6325A">
        <w:t xml:space="preserve">, también la investigación de </w:t>
      </w:r>
      <w:r w:rsidR="00E6325A">
        <w:rPr>
          <w:noProof/>
          <w:lang w:val="es-ES"/>
        </w:rPr>
        <w:t>Rodríguez et al. (2020)</w:t>
      </w:r>
      <w:r w:rsidR="00E6325A">
        <w:t xml:space="preserve"> indica valores menores de grasa referente a este estudió siendo el tratamiento F1 quien tiene el mayor porcentaje de grasa con 0,83 y el F3 con 0,73</w:t>
      </w:r>
      <w:bookmarkStart w:id="72" w:name="_Toc113671617"/>
    </w:p>
    <w:p w14:paraId="0AB5B387" w14:textId="27EFF916" w:rsidR="007D63C7" w:rsidRDefault="00E2165D" w:rsidP="00B93D03">
      <w:pPr>
        <w:pStyle w:val="Ttulo3"/>
        <w:numPr>
          <w:ilvl w:val="2"/>
          <w:numId w:val="1"/>
        </w:numPr>
      </w:pPr>
      <w:r>
        <w:t>Atributos</w:t>
      </w:r>
      <w:r w:rsidR="007D63C7">
        <w:t xml:space="preserve"> Microbiológic</w:t>
      </w:r>
      <w:bookmarkEnd w:id="72"/>
      <w:r>
        <w:t>os</w:t>
      </w:r>
    </w:p>
    <w:p w14:paraId="3F8932F5" w14:textId="40D2EB71" w:rsidR="005C10D3" w:rsidRDefault="005C10D3" w:rsidP="0039465F">
      <w:pPr>
        <w:ind w:firstLine="709"/>
      </w:pPr>
      <w:r>
        <w:t>Los resultados del análisis microbiológico de los</w:t>
      </w:r>
      <w:r w:rsidR="005171D5">
        <w:t xml:space="preserve"> tres</w:t>
      </w:r>
      <w:r>
        <w:t xml:space="preserve"> tratamientos de la bebida láctea de </w:t>
      </w:r>
      <w:r w:rsidR="005171D5">
        <w:t xml:space="preserve">café y </w:t>
      </w:r>
      <w:r>
        <w:t>moringa</w:t>
      </w:r>
      <w:r w:rsidR="005171D5">
        <w:t xml:space="preserve">, </w:t>
      </w:r>
      <w:r w:rsidR="00C47BDF" w:rsidRPr="00C47BDF">
        <w:t>mostraron</w:t>
      </w:r>
      <w:r w:rsidR="005171D5">
        <w:t xml:space="preserve"> que están dentro de los </w:t>
      </w:r>
      <w:r w:rsidR="005024AC">
        <w:t>rangos permisibles</w:t>
      </w:r>
      <w:r w:rsidR="005171D5">
        <w:t xml:space="preserve"> que exige la Norma Técnica Ecuatoriana INEN 2564:2011</w:t>
      </w:r>
      <w:r w:rsidR="00F14667">
        <w:t>, es decir que fueron aceptables</w:t>
      </w:r>
      <w:r w:rsidR="005171D5">
        <w:t xml:space="preserve"> en sus variables mesófilos aerobios, </w:t>
      </w:r>
      <w:r w:rsidR="005171D5" w:rsidRPr="007D63C7">
        <w:rPr>
          <w:rFonts w:eastAsia="Times New Roman" w:cs="Times New Roman"/>
          <w:szCs w:val="24"/>
          <w:lang w:eastAsia="es-EC"/>
        </w:rPr>
        <w:t xml:space="preserve">Listeria </w:t>
      </w:r>
      <w:proofErr w:type="spellStart"/>
      <w:r w:rsidR="005171D5" w:rsidRPr="007D63C7">
        <w:rPr>
          <w:rFonts w:eastAsia="Times New Roman" w:cs="Times New Roman"/>
          <w:szCs w:val="24"/>
          <w:lang w:eastAsia="es-EC"/>
        </w:rPr>
        <w:t>monocytogenes</w:t>
      </w:r>
      <w:proofErr w:type="spellEnd"/>
      <w:r w:rsidR="005171D5">
        <w:rPr>
          <w:rFonts w:eastAsia="Times New Roman" w:cs="Times New Roman"/>
          <w:szCs w:val="24"/>
          <w:lang w:eastAsia="es-EC"/>
        </w:rPr>
        <w:t xml:space="preserve">, </w:t>
      </w:r>
      <w:r w:rsidR="005171D5" w:rsidRPr="007D63C7">
        <w:rPr>
          <w:rFonts w:eastAsia="Times New Roman" w:cs="Times New Roman"/>
          <w:szCs w:val="24"/>
          <w:lang w:eastAsia="es-EC"/>
        </w:rPr>
        <w:t>Coliformes Totales</w:t>
      </w:r>
      <w:r w:rsidR="005171D5">
        <w:rPr>
          <w:rFonts w:eastAsia="Times New Roman" w:cs="Times New Roman"/>
          <w:szCs w:val="24"/>
          <w:lang w:eastAsia="es-EC"/>
        </w:rPr>
        <w:t xml:space="preserve"> y </w:t>
      </w:r>
      <w:r w:rsidR="005171D5" w:rsidRPr="007D63C7">
        <w:rPr>
          <w:rFonts w:eastAsia="Times New Roman" w:cs="Times New Roman"/>
          <w:szCs w:val="24"/>
          <w:lang w:eastAsia="es-EC"/>
        </w:rPr>
        <w:t xml:space="preserve">Recuento de E. </w:t>
      </w:r>
      <w:proofErr w:type="spellStart"/>
      <w:r w:rsidR="005171D5" w:rsidRPr="007D63C7">
        <w:rPr>
          <w:rFonts w:eastAsia="Times New Roman" w:cs="Times New Roman"/>
          <w:szCs w:val="24"/>
          <w:lang w:eastAsia="es-EC"/>
        </w:rPr>
        <w:t>coli</w:t>
      </w:r>
      <w:proofErr w:type="spellEnd"/>
      <w:r w:rsidR="005171D5">
        <w:rPr>
          <w:rFonts w:eastAsia="Times New Roman" w:cs="Times New Roman"/>
          <w:szCs w:val="24"/>
          <w:lang w:eastAsia="es-EC"/>
        </w:rPr>
        <w:t xml:space="preserve">, cuyos resultados expresan que la bebida láctea se realizó cumpliendo con las Normas de </w:t>
      </w:r>
      <w:r w:rsidR="00F14667">
        <w:rPr>
          <w:rFonts w:eastAsia="Times New Roman" w:cs="Times New Roman"/>
          <w:szCs w:val="24"/>
          <w:lang w:eastAsia="es-EC"/>
        </w:rPr>
        <w:t>higiene y esta apto para ser consumido.</w:t>
      </w:r>
      <w:r w:rsidR="00553D3D">
        <w:rPr>
          <w:rFonts w:eastAsia="Times New Roman" w:cs="Times New Roman"/>
          <w:szCs w:val="24"/>
          <w:lang w:eastAsia="es-EC"/>
        </w:rPr>
        <w:t xml:space="preserve"> </w:t>
      </w:r>
      <w:r w:rsidR="00C220D8">
        <w:rPr>
          <w:rFonts w:eastAsia="Times New Roman" w:cs="Times New Roman"/>
          <w:szCs w:val="24"/>
          <w:lang w:eastAsia="es-EC"/>
        </w:rPr>
        <w:t xml:space="preserve">Así mismo </w:t>
      </w:r>
      <w:r w:rsidR="00553D3D">
        <w:rPr>
          <w:noProof/>
          <w:lang w:val="es-ES"/>
        </w:rPr>
        <w:t>Gavilanes et al. (2018)</w:t>
      </w:r>
      <w:r w:rsidR="00553D3D">
        <w:t xml:space="preserve"> determinaron que la bebida cumple con los parámetros establecidos según la norma</w:t>
      </w:r>
      <w:r w:rsidR="00C220D8">
        <w:t xml:space="preserve">, </w:t>
      </w:r>
      <w:r w:rsidR="00553D3D">
        <w:t xml:space="preserve">mostrando conteos de mohos y levaduras muy por debajo del máximo permitido y ausencia para Coliformes totales y E. </w:t>
      </w:r>
      <w:proofErr w:type="spellStart"/>
      <w:r w:rsidR="00553D3D">
        <w:t>coli</w:t>
      </w:r>
      <w:proofErr w:type="spellEnd"/>
      <w:r w:rsidR="00553D3D">
        <w:t>.</w:t>
      </w:r>
    </w:p>
    <w:p w14:paraId="1505C4C5" w14:textId="70664CE1" w:rsidR="00852CD8" w:rsidRDefault="00C220D8" w:rsidP="0039465F">
      <w:pPr>
        <w:ind w:firstLine="709"/>
      </w:pPr>
      <w:r>
        <w:rPr>
          <w:noProof/>
          <w:lang w:val="es-ES"/>
        </w:rPr>
        <w:t xml:space="preserve">Gaybor (2022) </w:t>
      </w:r>
      <w:r>
        <w:t>en su investigación indica que</w:t>
      </w:r>
      <w:r w:rsidR="00852CD8">
        <w:t xml:space="preserve"> las muestras analizadas cumplieron con los requisitos microbiológicos, de acuerdo a lo indicado por la </w:t>
      </w:r>
      <w:r>
        <w:t xml:space="preserve">norma, </w:t>
      </w:r>
      <w:r w:rsidR="00852CD8">
        <w:t>quedando en evidencia que el resultado del proceso fue adecuado, obteniéndose un producto capaz de cumplir con las normas de higiene y buena manufacturación y que podría ser apto para el consumo humano.</w:t>
      </w:r>
    </w:p>
    <w:p w14:paraId="1FA038F8" w14:textId="06A300EF" w:rsidR="0039465F" w:rsidRDefault="0039465F" w:rsidP="0039465F">
      <w:pPr>
        <w:ind w:firstLine="709"/>
      </w:pPr>
    </w:p>
    <w:p w14:paraId="36677E75" w14:textId="3B6B19BC" w:rsidR="00C47BDF" w:rsidRDefault="00C47BDF" w:rsidP="0039465F">
      <w:pPr>
        <w:ind w:firstLine="709"/>
      </w:pPr>
    </w:p>
    <w:p w14:paraId="16C702DD" w14:textId="6436B863" w:rsidR="00C47BDF" w:rsidRDefault="00C47BDF" w:rsidP="0039465F">
      <w:pPr>
        <w:ind w:firstLine="709"/>
      </w:pPr>
    </w:p>
    <w:p w14:paraId="224CAB06" w14:textId="77777777" w:rsidR="0069747C" w:rsidRPr="005C10D3" w:rsidRDefault="0069747C" w:rsidP="0039465F">
      <w:pPr>
        <w:ind w:firstLine="709"/>
      </w:pPr>
    </w:p>
    <w:p w14:paraId="4BAB908B" w14:textId="6FDDDB93" w:rsidR="007D63C7" w:rsidRPr="007D63C7" w:rsidRDefault="007D63C7" w:rsidP="007D63C7">
      <w:pPr>
        <w:pStyle w:val="Descripcin"/>
        <w:keepNext/>
        <w:rPr>
          <w:color w:val="auto"/>
          <w:sz w:val="24"/>
          <w:szCs w:val="24"/>
        </w:rPr>
      </w:pPr>
      <w:bookmarkStart w:id="73" w:name="_Toc113671366"/>
      <w:r w:rsidRPr="002010C9">
        <w:rPr>
          <w:b/>
          <w:bCs/>
          <w:i w:val="0"/>
          <w:iCs w:val="0"/>
          <w:color w:val="auto"/>
          <w:sz w:val="24"/>
          <w:szCs w:val="24"/>
        </w:rPr>
        <w:t xml:space="preserve">Tabla </w:t>
      </w:r>
      <w:r w:rsidRPr="002010C9">
        <w:rPr>
          <w:b/>
          <w:bCs/>
          <w:i w:val="0"/>
          <w:iCs w:val="0"/>
          <w:color w:val="auto"/>
          <w:sz w:val="24"/>
          <w:szCs w:val="24"/>
        </w:rPr>
        <w:fldChar w:fldCharType="begin"/>
      </w:r>
      <w:r w:rsidRPr="002010C9">
        <w:rPr>
          <w:b/>
          <w:bCs/>
          <w:i w:val="0"/>
          <w:iCs w:val="0"/>
          <w:color w:val="auto"/>
          <w:sz w:val="24"/>
          <w:szCs w:val="24"/>
        </w:rPr>
        <w:instrText xml:space="preserve"> SEQ Tabla \* ARABIC </w:instrText>
      </w:r>
      <w:r w:rsidRPr="002010C9">
        <w:rPr>
          <w:b/>
          <w:bCs/>
          <w:i w:val="0"/>
          <w:iCs w:val="0"/>
          <w:color w:val="auto"/>
          <w:sz w:val="24"/>
          <w:szCs w:val="24"/>
        </w:rPr>
        <w:fldChar w:fldCharType="separate"/>
      </w:r>
      <w:r w:rsidR="00254163">
        <w:rPr>
          <w:b/>
          <w:bCs/>
          <w:i w:val="0"/>
          <w:iCs w:val="0"/>
          <w:noProof/>
          <w:color w:val="auto"/>
          <w:sz w:val="24"/>
          <w:szCs w:val="24"/>
        </w:rPr>
        <w:t>12</w:t>
      </w:r>
      <w:r w:rsidRPr="002010C9">
        <w:rPr>
          <w:b/>
          <w:bCs/>
          <w:i w:val="0"/>
          <w:iCs w:val="0"/>
          <w:color w:val="auto"/>
          <w:sz w:val="24"/>
          <w:szCs w:val="24"/>
        </w:rPr>
        <w:fldChar w:fldCharType="end"/>
      </w:r>
      <w:r w:rsidRPr="002010C9">
        <w:rPr>
          <w:b/>
          <w:bCs/>
          <w:i w:val="0"/>
          <w:iCs w:val="0"/>
          <w:color w:val="auto"/>
          <w:sz w:val="24"/>
          <w:szCs w:val="24"/>
        </w:rPr>
        <w:t>.</w:t>
      </w:r>
      <w:r w:rsidRPr="007D63C7">
        <w:rPr>
          <w:color w:val="auto"/>
          <w:sz w:val="24"/>
          <w:szCs w:val="24"/>
        </w:rPr>
        <w:t xml:space="preserve"> </w:t>
      </w:r>
      <w:bookmarkEnd w:id="73"/>
    </w:p>
    <w:p w14:paraId="5668477E" w14:textId="3085918B" w:rsidR="007D63C7" w:rsidRPr="007D63C7" w:rsidRDefault="007D63C7" w:rsidP="0069747C">
      <w:pPr>
        <w:pStyle w:val="Descripcin"/>
        <w:spacing w:before="100" w:after="0" w:afterAutospacing="0" w:line="360" w:lineRule="auto"/>
        <w:rPr>
          <w:color w:val="auto"/>
          <w:sz w:val="24"/>
          <w:szCs w:val="24"/>
        </w:rPr>
      </w:pPr>
      <w:r w:rsidRPr="007D63C7">
        <w:rPr>
          <w:color w:val="auto"/>
          <w:sz w:val="24"/>
          <w:szCs w:val="24"/>
        </w:rPr>
        <w:t xml:space="preserve">Resultados de varianza de </w:t>
      </w:r>
      <w:r>
        <w:rPr>
          <w:color w:val="auto"/>
          <w:sz w:val="24"/>
          <w:szCs w:val="24"/>
        </w:rPr>
        <w:t>la calidad microbiológica</w:t>
      </w:r>
      <w:r w:rsidRPr="007D63C7">
        <w:rPr>
          <w:color w:val="auto"/>
          <w:sz w:val="24"/>
          <w:szCs w:val="24"/>
        </w:rPr>
        <w:t xml:space="preserve"> de la bebida láctea de café y moringa.</w:t>
      </w:r>
    </w:p>
    <w:tbl>
      <w:tblPr>
        <w:tblStyle w:val="Tablanormal2"/>
        <w:tblW w:w="8389" w:type="dxa"/>
        <w:tblLook w:val="04A0" w:firstRow="1" w:lastRow="0" w:firstColumn="1" w:lastColumn="0" w:noHBand="0" w:noVBand="1"/>
      </w:tblPr>
      <w:tblGrid>
        <w:gridCol w:w="1675"/>
        <w:gridCol w:w="1925"/>
        <w:gridCol w:w="1864"/>
        <w:gridCol w:w="1580"/>
        <w:gridCol w:w="1345"/>
      </w:tblGrid>
      <w:tr w:rsidR="002010C9" w:rsidRPr="002010C9" w14:paraId="0B507996" w14:textId="77777777" w:rsidTr="002010C9">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675" w:type="dxa"/>
            <w:vAlign w:val="center"/>
            <w:hideMark/>
          </w:tcPr>
          <w:p w14:paraId="31750BF7" w14:textId="77777777" w:rsidR="007D63C7" w:rsidRPr="007D63C7" w:rsidRDefault="007D63C7" w:rsidP="002010C9">
            <w:pPr>
              <w:spacing w:before="0" w:beforeAutospacing="0" w:after="0" w:afterAutospacing="0" w:line="360" w:lineRule="auto"/>
              <w:jc w:val="center"/>
              <w:rPr>
                <w:rFonts w:eastAsia="Times New Roman" w:cs="Times New Roman"/>
                <w:szCs w:val="24"/>
                <w:lang w:eastAsia="es-EC"/>
              </w:rPr>
            </w:pPr>
            <w:r w:rsidRPr="007D63C7">
              <w:rPr>
                <w:rFonts w:eastAsia="Times New Roman" w:cs="Times New Roman"/>
                <w:szCs w:val="24"/>
                <w:lang w:eastAsia="es-EC"/>
              </w:rPr>
              <w:t>Tratamientos</w:t>
            </w:r>
          </w:p>
        </w:tc>
        <w:tc>
          <w:tcPr>
            <w:tcW w:w="1925" w:type="dxa"/>
            <w:vAlign w:val="center"/>
            <w:hideMark/>
          </w:tcPr>
          <w:p w14:paraId="7258DD8A" w14:textId="77777777" w:rsidR="007D63C7" w:rsidRPr="007D63C7" w:rsidRDefault="007D63C7" w:rsidP="002010C9">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Mesófilos aerobios</w:t>
            </w:r>
          </w:p>
        </w:tc>
        <w:tc>
          <w:tcPr>
            <w:tcW w:w="1864" w:type="dxa"/>
            <w:vAlign w:val="center"/>
            <w:hideMark/>
          </w:tcPr>
          <w:p w14:paraId="5637FD07" w14:textId="77777777" w:rsidR="007D63C7" w:rsidRPr="007D63C7" w:rsidRDefault="007D63C7" w:rsidP="002010C9">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 xml:space="preserve">Listeria </w:t>
            </w:r>
            <w:proofErr w:type="spellStart"/>
            <w:r w:rsidRPr="007D63C7">
              <w:rPr>
                <w:rFonts w:eastAsia="Times New Roman" w:cs="Times New Roman"/>
                <w:szCs w:val="24"/>
                <w:lang w:eastAsia="es-EC"/>
              </w:rPr>
              <w:t>monocytogenes</w:t>
            </w:r>
            <w:proofErr w:type="spellEnd"/>
          </w:p>
        </w:tc>
        <w:tc>
          <w:tcPr>
            <w:tcW w:w="1580" w:type="dxa"/>
            <w:vAlign w:val="center"/>
            <w:hideMark/>
          </w:tcPr>
          <w:p w14:paraId="3CF2E629" w14:textId="77777777" w:rsidR="007D63C7" w:rsidRPr="007D63C7" w:rsidRDefault="007D63C7" w:rsidP="002010C9">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Coliformes Totales</w:t>
            </w:r>
          </w:p>
        </w:tc>
        <w:tc>
          <w:tcPr>
            <w:tcW w:w="1345" w:type="dxa"/>
            <w:vAlign w:val="center"/>
            <w:hideMark/>
          </w:tcPr>
          <w:p w14:paraId="4D748CF5" w14:textId="77777777" w:rsidR="007D63C7" w:rsidRPr="007D63C7" w:rsidRDefault="007D63C7" w:rsidP="002010C9">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 xml:space="preserve">Recuento de E. </w:t>
            </w:r>
            <w:proofErr w:type="spellStart"/>
            <w:r w:rsidRPr="007D63C7">
              <w:rPr>
                <w:rFonts w:eastAsia="Times New Roman" w:cs="Times New Roman"/>
                <w:szCs w:val="24"/>
                <w:lang w:eastAsia="es-EC"/>
              </w:rPr>
              <w:t>coli</w:t>
            </w:r>
            <w:proofErr w:type="spellEnd"/>
          </w:p>
        </w:tc>
      </w:tr>
      <w:tr w:rsidR="002010C9" w:rsidRPr="002010C9" w14:paraId="071CC39A" w14:textId="77777777" w:rsidTr="002010C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675" w:type="dxa"/>
            <w:noWrap/>
            <w:hideMark/>
          </w:tcPr>
          <w:p w14:paraId="29551628" w14:textId="77777777" w:rsidR="007D63C7" w:rsidRPr="007D63C7" w:rsidRDefault="007D63C7" w:rsidP="002010C9">
            <w:pPr>
              <w:spacing w:before="0" w:beforeAutospacing="0" w:after="0" w:afterAutospacing="0" w:line="360" w:lineRule="auto"/>
              <w:jc w:val="center"/>
              <w:rPr>
                <w:rFonts w:eastAsia="Times New Roman" w:cs="Times New Roman"/>
                <w:b w:val="0"/>
                <w:bCs w:val="0"/>
                <w:szCs w:val="24"/>
                <w:lang w:eastAsia="es-EC"/>
              </w:rPr>
            </w:pPr>
            <w:r w:rsidRPr="007D63C7">
              <w:rPr>
                <w:rFonts w:eastAsia="Times New Roman" w:cs="Times New Roman"/>
                <w:b w:val="0"/>
                <w:bCs w:val="0"/>
                <w:szCs w:val="24"/>
                <w:lang w:eastAsia="es-EC"/>
              </w:rPr>
              <w:t>T1</w:t>
            </w:r>
          </w:p>
        </w:tc>
        <w:tc>
          <w:tcPr>
            <w:tcW w:w="1925" w:type="dxa"/>
            <w:noWrap/>
            <w:hideMark/>
          </w:tcPr>
          <w:p w14:paraId="403FCBE1"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4,51E+02</w:t>
            </w:r>
          </w:p>
        </w:tc>
        <w:tc>
          <w:tcPr>
            <w:tcW w:w="1864" w:type="dxa"/>
            <w:noWrap/>
            <w:hideMark/>
          </w:tcPr>
          <w:p w14:paraId="6A7D5E49"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c>
          <w:tcPr>
            <w:tcW w:w="1580" w:type="dxa"/>
            <w:noWrap/>
            <w:hideMark/>
          </w:tcPr>
          <w:p w14:paraId="669717C5"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&lt;0,30</w:t>
            </w:r>
          </w:p>
        </w:tc>
        <w:tc>
          <w:tcPr>
            <w:tcW w:w="1345" w:type="dxa"/>
            <w:noWrap/>
            <w:hideMark/>
          </w:tcPr>
          <w:p w14:paraId="4D77C711"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r>
      <w:tr w:rsidR="002010C9" w:rsidRPr="002010C9" w14:paraId="13EE0826" w14:textId="77777777" w:rsidTr="002010C9">
        <w:trPr>
          <w:trHeight w:val="246"/>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588980D" w14:textId="77777777" w:rsidR="007D63C7" w:rsidRPr="007D63C7" w:rsidRDefault="007D63C7" w:rsidP="002010C9">
            <w:pPr>
              <w:spacing w:before="0" w:beforeAutospacing="0" w:after="0" w:afterAutospacing="0" w:line="360" w:lineRule="auto"/>
              <w:jc w:val="center"/>
              <w:rPr>
                <w:rFonts w:eastAsia="Times New Roman" w:cs="Times New Roman"/>
                <w:b w:val="0"/>
                <w:bCs w:val="0"/>
                <w:szCs w:val="24"/>
                <w:lang w:eastAsia="es-EC"/>
              </w:rPr>
            </w:pPr>
            <w:r w:rsidRPr="007D63C7">
              <w:rPr>
                <w:rFonts w:eastAsia="Times New Roman" w:cs="Times New Roman"/>
                <w:b w:val="0"/>
                <w:bCs w:val="0"/>
                <w:szCs w:val="24"/>
                <w:lang w:eastAsia="es-EC"/>
              </w:rPr>
              <w:t>T2</w:t>
            </w:r>
          </w:p>
        </w:tc>
        <w:tc>
          <w:tcPr>
            <w:tcW w:w="1925" w:type="dxa"/>
            <w:noWrap/>
            <w:vAlign w:val="center"/>
            <w:hideMark/>
          </w:tcPr>
          <w:p w14:paraId="143E11E7" w14:textId="77777777" w:rsidR="007D63C7" w:rsidRPr="007D63C7" w:rsidRDefault="007D63C7" w:rsidP="002010C9">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7,87E+0,01</w:t>
            </w:r>
          </w:p>
        </w:tc>
        <w:tc>
          <w:tcPr>
            <w:tcW w:w="1864" w:type="dxa"/>
            <w:noWrap/>
            <w:hideMark/>
          </w:tcPr>
          <w:p w14:paraId="2C41830A" w14:textId="77777777" w:rsidR="007D63C7" w:rsidRPr="007D63C7" w:rsidRDefault="007D63C7" w:rsidP="002010C9">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c>
          <w:tcPr>
            <w:tcW w:w="1580" w:type="dxa"/>
            <w:noWrap/>
            <w:hideMark/>
          </w:tcPr>
          <w:p w14:paraId="684CF258" w14:textId="77777777" w:rsidR="007D63C7" w:rsidRPr="007D63C7" w:rsidRDefault="007D63C7" w:rsidP="002010C9">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&lt;0,30</w:t>
            </w:r>
          </w:p>
        </w:tc>
        <w:tc>
          <w:tcPr>
            <w:tcW w:w="1345" w:type="dxa"/>
            <w:noWrap/>
            <w:hideMark/>
          </w:tcPr>
          <w:p w14:paraId="6AFA0065" w14:textId="77777777" w:rsidR="007D63C7" w:rsidRPr="007D63C7" w:rsidRDefault="007D63C7" w:rsidP="002010C9">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r>
      <w:tr w:rsidR="002010C9" w:rsidRPr="002010C9" w14:paraId="24440F48" w14:textId="77777777" w:rsidTr="002010C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675" w:type="dxa"/>
            <w:noWrap/>
            <w:hideMark/>
          </w:tcPr>
          <w:p w14:paraId="2DBB4B2F" w14:textId="77777777" w:rsidR="007D63C7" w:rsidRPr="007D63C7" w:rsidRDefault="007D63C7" w:rsidP="002010C9">
            <w:pPr>
              <w:spacing w:before="0" w:beforeAutospacing="0" w:after="0" w:afterAutospacing="0" w:line="360" w:lineRule="auto"/>
              <w:jc w:val="center"/>
              <w:rPr>
                <w:rFonts w:eastAsia="Times New Roman" w:cs="Times New Roman"/>
                <w:b w:val="0"/>
                <w:bCs w:val="0"/>
                <w:szCs w:val="24"/>
                <w:lang w:eastAsia="es-EC"/>
              </w:rPr>
            </w:pPr>
            <w:r w:rsidRPr="007D63C7">
              <w:rPr>
                <w:rFonts w:eastAsia="Times New Roman" w:cs="Times New Roman"/>
                <w:b w:val="0"/>
                <w:bCs w:val="0"/>
                <w:szCs w:val="24"/>
                <w:lang w:eastAsia="es-EC"/>
              </w:rPr>
              <w:t>T3</w:t>
            </w:r>
          </w:p>
        </w:tc>
        <w:tc>
          <w:tcPr>
            <w:tcW w:w="1925" w:type="dxa"/>
            <w:noWrap/>
            <w:hideMark/>
          </w:tcPr>
          <w:p w14:paraId="05401874"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3,91E+02</w:t>
            </w:r>
          </w:p>
        </w:tc>
        <w:tc>
          <w:tcPr>
            <w:tcW w:w="1864" w:type="dxa"/>
            <w:noWrap/>
            <w:hideMark/>
          </w:tcPr>
          <w:p w14:paraId="06F6CD78"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c>
          <w:tcPr>
            <w:tcW w:w="1580" w:type="dxa"/>
            <w:noWrap/>
            <w:hideMark/>
          </w:tcPr>
          <w:p w14:paraId="45353854"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&lt;0,30</w:t>
            </w:r>
          </w:p>
        </w:tc>
        <w:tc>
          <w:tcPr>
            <w:tcW w:w="1345" w:type="dxa"/>
            <w:noWrap/>
            <w:hideMark/>
          </w:tcPr>
          <w:p w14:paraId="25BED026" w14:textId="77777777" w:rsidR="007D63C7" w:rsidRPr="007D63C7" w:rsidRDefault="007D63C7" w:rsidP="002010C9">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7D63C7">
              <w:rPr>
                <w:rFonts w:eastAsia="Times New Roman" w:cs="Times New Roman"/>
                <w:szCs w:val="24"/>
                <w:lang w:eastAsia="es-EC"/>
              </w:rPr>
              <w:t>Ausencia</w:t>
            </w:r>
          </w:p>
        </w:tc>
      </w:tr>
    </w:tbl>
    <w:p w14:paraId="622602C2" w14:textId="178ED1E8" w:rsidR="00B51405" w:rsidRPr="005037C4" w:rsidRDefault="007A03CE" w:rsidP="00B51405">
      <w:pPr>
        <w:pStyle w:val="Ttulo2"/>
        <w:numPr>
          <w:ilvl w:val="1"/>
          <w:numId w:val="1"/>
        </w:numPr>
        <w:rPr>
          <w:caps w:val="0"/>
        </w:rPr>
      </w:pPr>
      <w:bookmarkStart w:id="74" w:name="_Toc113671618"/>
      <w:r>
        <w:rPr>
          <w:caps w:val="0"/>
        </w:rPr>
        <w:t xml:space="preserve">ACTIVIDAD </w:t>
      </w:r>
      <w:r w:rsidR="007F6F1C">
        <w:rPr>
          <w:caps w:val="0"/>
        </w:rPr>
        <w:t>ANTIOXIDANTE DE LA BEBIDA LÁCTEA DE CAFÉ Y MORINGA</w:t>
      </w:r>
      <w:bookmarkEnd w:id="74"/>
    </w:p>
    <w:p w14:paraId="1F936A96" w14:textId="71F0E08D" w:rsidR="009273DA" w:rsidRDefault="00664081" w:rsidP="00C47BDF">
      <w:pPr>
        <w:ind w:firstLine="709"/>
      </w:pPr>
      <w:r>
        <w:t xml:space="preserve">En la tabla </w:t>
      </w:r>
      <w:r w:rsidR="0039465F">
        <w:t>13</w:t>
      </w:r>
      <w:r w:rsidR="003405E9">
        <w:t>, e</w:t>
      </w:r>
      <w:r w:rsidR="009273DA">
        <w:t xml:space="preserve">l análisis de varianza </w:t>
      </w:r>
      <w:proofErr w:type="spellStart"/>
      <w:r w:rsidR="009273DA">
        <w:t>Anova</w:t>
      </w:r>
      <w:proofErr w:type="spellEnd"/>
      <w:r w:rsidR="009273DA">
        <w:t xml:space="preserve"> y las comparaciones según Tukey realizado a las medias de la capacidad antioxidante </w:t>
      </w:r>
      <w:r w:rsidR="005037C4">
        <w:t>(</w:t>
      </w:r>
      <w:r w:rsidR="005037C4">
        <w:rPr>
          <w:lang w:eastAsia="es-EC"/>
        </w:rPr>
        <w:t xml:space="preserve">ABTS) </w:t>
      </w:r>
      <w:r w:rsidR="005037C4" w:rsidRPr="005412CC">
        <w:rPr>
          <w:sz w:val="23"/>
          <w:szCs w:val="23"/>
        </w:rPr>
        <w:t xml:space="preserve">equivalente a </w:t>
      </w:r>
      <w:proofErr w:type="spellStart"/>
      <w:r w:rsidR="005037C4" w:rsidRPr="005412CC">
        <w:rPr>
          <w:sz w:val="23"/>
          <w:szCs w:val="23"/>
        </w:rPr>
        <w:t>Trolox</w:t>
      </w:r>
      <w:proofErr w:type="spellEnd"/>
      <w:r w:rsidR="005037C4" w:rsidRPr="005412CC">
        <w:rPr>
          <w:sz w:val="23"/>
          <w:szCs w:val="23"/>
        </w:rPr>
        <w:t xml:space="preserve"> (TEAC)</w:t>
      </w:r>
      <w:r w:rsidR="005037C4">
        <w:rPr>
          <w:sz w:val="23"/>
          <w:szCs w:val="23"/>
        </w:rPr>
        <w:t xml:space="preserve"> </w:t>
      </w:r>
      <w:r w:rsidR="009273DA">
        <w:t xml:space="preserve">de la bebida láctea de café y moringa en el día 1 y día 28 de evaluación, </w:t>
      </w:r>
      <w:r w:rsidR="005037C4">
        <w:t>se observaron diferencias</w:t>
      </w:r>
      <w:r w:rsidR="009273DA">
        <w:t xml:space="preserve"> significativas</w:t>
      </w:r>
      <w:r w:rsidR="005037C4">
        <w:t xml:space="preserve">, </w:t>
      </w:r>
    </w:p>
    <w:p w14:paraId="69911D36" w14:textId="60D10B73" w:rsidR="009273DA" w:rsidRPr="00CB2103" w:rsidRDefault="009273DA" w:rsidP="00C47BDF">
      <w:pPr>
        <w:pStyle w:val="Default"/>
        <w:spacing w:before="100" w:beforeAutospacing="1" w:after="100" w:afterAutospacing="1" w:line="360" w:lineRule="auto"/>
        <w:ind w:firstLine="709"/>
        <w:jc w:val="both"/>
        <w:rPr>
          <w:color w:val="auto"/>
          <w:lang w:val="es-EC"/>
        </w:rPr>
      </w:pPr>
      <w:r w:rsidRPr="00CB2103">
        <w:rPr>
          <w:color w:val="auto"/>
        </w:rPr>
        <w:t xml:space="preserve">El día 1 de evaluación </w:t>
      </w:r>
      <w:r w:rsidR="00664081" w:rsidRPr="00CB2103">
        <w:rPr>
          <w:color w:val="auto"/>
        </w:rPr>
        <w:t>obtuvo entre las medias un nivel de significancia de 0,0015 con un coeficiente de variación de 6,07, indicando que existe diferencias significativas entre el T3</w:t>
      </w:r>
      <w:r w:rsidR="00F14667" w:rsidRPr="00CB2103">
        <w:rPr>
          <w:color w:val="auto"/>
        </w:rPr>
        <w:t xml:space="preserve"> </w:t>
      </w:r>
      <w:r w:rsidR="00664081" w:rsidRPr="00CB2103">
        <w:rPr>
          <w:color w:val="auto"/>
        </w:rPr>
        <w:t>referente a los T1 y T2</w:t>
      </w:r>
      <w:r w:rsidR="005037C4">
        <w:rPr>
          <w:color w:val="auto"/>
        </w:rPr>
        <w:t>, con una variación de 468,37</w:t>
      </w:r>
      <w:r w:rsidR="005037C4" w:rsidRPr="005037C4">
        <w:rPr>
          <w:color w:val="auto"/>
          <w:lang w:val="es-EC"/>
        </w:rPr>
        <w:t xml:space="preserve"> </w:t>
      </w:r>
      <w:proofErr w:type="spellStart"/>
      <w:r w:rsidR="005037C4" w:rsidRPr="00CB2103">
        <w:rPr>
          <w:color w:val="auto"/>
          <w:lang w:val="es-EC"/>
        </w:rPr>
        <w:t>μmol</w:t>
      </w:r>
      <w:proofErr w:type="spellEnd"/>
      <w:r w:rsidR="005037C4">
        <w:rPr>
          <w:color w:val="auto"/>
        </w:rPr>
        <w:t xml:space="preserve"> a 339,87 </w:t>
      </w:r>
      <w:proofErr w:type="spellStart"/>
      <w:r w:rsidR="005037C4" w:rsidRPr="00CB2103">
        <w:rPr>
          <w:color w:val="auto"/>
          <w:lang w:val="es-EC"/>
        </w:rPr>
        <w:t>μmol</w:t>
      </w:r>
      <w:proofErr w:type="spellEnd"/>
    </w:p>
    <w:p w14:paraId="5416FA01" w14:textId="5F08A07B" w:rsidR="00F57C75" w:rsidRDefault="00F14667" w:rsidP="00C47BDF">
      <w:pPr>
        <w:pStyle w:val="Default"/>
        <w:spacing w:before="100" w:beforeAutospacing="1" w:after="100" w:afterAutospacing="1" w:line="360" w:lineRule="auto"/>
        <w:ind w:firstLine="709"/>
        <w:jc w:val="both"/>
      </w:pPr>
      <w:r w:rsidRPr="00CB2103">
        <w:rPr>
          <w:color w:val="auto"/>
        </w:rPr>
        <w:t>En el día 28 de evaluación,</w:t>
      </w:r>
      <w:r w:rsidR="00CB2103" w:rsidRPr="00CB2103">
        <w:rPr>
          <w:color w:val="auto"/>
        </w:rPr>
        <w:t xml:space="preserve"> cuyos valores de</w:t>
      </w:r>
      <w:r w:rsidRPr="00CB2103">
        <w:rPr>
          <w:color w:val="auto"/>
        </w:rPr>
        <w:t xml:space="preserve"> las medias de los tres tratamientos </w:t>
      </w:r>
      <w:r w:rsidR="00CB2103" w:rsidRPr="00CB2103">
        <w:rPr>
          <w:color w:val="auto"/>
        </w:rPr>
        <w:t>fueron significativamente</w:t>
      </w:r>
      <w:r w:rsidRPr="00CB2103">
        <w:rPr>
          <w:color w:val="auto"/>
        </w:rPr>
        <w:t xml:space="preserve"> diferen</w:t>
      </w:r>
      <w:r w:rsidR="00CB2103" w:rsidRPr="00CB2103">
        <w:rPr>
          <w:color w:val="auto"/>
        </w:rPr>
        <w:t>tes, denotando que el T1</w:t>
      </w:r>
      <w:r w:rsidR="00F57C75">
        <w:rPr>
          <w:noProof/>
          <w:color w:val="auto"/>
        </w:rPr>
        <w:t xml:space="preserve"> </w:t>
      </w:r>
      <w:r w:rsidR="00CB2103" w:rsidRPr="00CB2103">
        <w:rPr>
          <w:color w:val="auto"/>
        </w:rPr>
        <w:t xml:space="preserve">tuvo la mayor capacidad antioxidante con un valor de 321,80 </w:t>
      </w:r>
      <w:proofErr w:type="spellStart"/>
      <w:r w:rsidR="00CB2103" w:rsidRPr="00CB2103">
        <w:rPr>
          <w:color w:val="auto"/>
          <w:lang w:val="es-EC"/>
        </w:rPr>
        <w:t>μmol</w:t>
      </w:r>
      <w:proofErr w:type="spellEnd"/>
      <w:r w:rsidR="00CB2103" w:rsidRPr="00CB2103">
        <w:rPr>
          <w:color w:val="auto"/>
        </w:rPr>
        <w:t xml:space="preserve"> y el T3 con la media menor de 210,34 </w:t>
      </w:r>
      <w:proofErr w:type="spellStart"/>
      <w:r w:rsidR="00CB2103" w:rsidRPr="00CB2103">
        <w:rPr>
          <w:color w:val="auto"/>
          <w:lang w:val="es-EC"/>
        </w:rPr>
        <w:t>μmol</w:t>
      </w:r>
      <w:proofErr w:type="spellEnd"/>
      <w:r w:rsidR="00CB2103">
        <w:rPr>
          <w:color w:val="auto"/>
          <w:lang w:val="es-EC"/>
        </w:rPr>
        <w:t>, determinando que la bebida láctea de café y moringa contiene una alta capacidad antioxidante</w:t>
      </w:r>
      <w:r w:rsidR="00C47BDF">
        <w:rPr>
          <w:color w:val="auto"/>
          <w:lang w:val="es-EC"/>
        </w:rPr>
        <w:t>, debido a los diferentes porcentajes de harina de moringa y café que se utilizaron en cada tratamiento.</w:t>
      </w:r>
      <w:r w:rsidR="00F57C75">
        <w:rPr>
          <w:color w:val="auto"/>
          <w:lang w:val="es-EC"/>
        </w:rPr>
        <w:t xml:space="preserve"> Para la investigación de </w:t>
      </w:r>
      <w:r w:rsidR="00F57C75" w:rsidRPr="00F57C75">
        <w:rPr>
          <w:noProof/>
          <w:color w:val="auto"/>
        </w:rPr>
        <w:t>Montesdeoca</w:t>
      </w:r>
      <w:r w:rsidR="00F57C75">
        <w:rPr>
          <w:noProof/>
          <w:color w:val="auto"/>
        </w:rPr>
        <w:t xml:space="preserve"> (</w:t>
      </w:r>
      <w:r w:rsidR="00F57C75" w:rsidRPr="00F57C75">
        <w:rPr>
          <w:noProof/>
          <w:color w:val="auto"/>
        </w:rPr>
        <w:t>2020)</w:t>
      </w:r>
      <w:r w:rsidR="00F57C75">
        <w:rPr>
          <w:noProof/>
          <w:color w:val="auto"/>
        </w:rPr>
        <w:t xml:space="preserve"> la</w:t>
      </w:r>
      <w:r w:rsidR="00F57C75">
        <w:rPr>
          <w:color w:val="auto"/>
          <w:lang w:val="es-EC"/>
        </w:rPr>
        <w:t xml:space="preserve"> </w:t>
      </w:r>
      <w:r w:rsidR="00F57C75">
        <w:t>capacidad antioxidante, según ANOVA, reflejó significancia estadística para los dos factores en estudio, es decir que, tanto el porcentaje de lactosuero dulce y el porcentaje de pulpa liofilizada de mango, influyen en la capacidad antioxidante de la bebida láctea</w:t>
      </w:r>
    </w:p>
    <w:p w14:paraId="7970FA52" w14:textId="7E40153F" w:rsidR="0039465F" w:rsidRDefault="0039465F" w:rsidP="00C47BDF">
      <w:pPr>
        <w:pStyle w:val="Default"/>
        <w:spacing w:before="100" w:beforeAutospacing="1" w:after="100" w:afterAutospacing="1" w:line="360" w:lineRule="auto"/>
        <w:ind w:firstLine="709"/>
        <w:jc w:val="both"/>
      </w:pPr>
    </w:p>
    <w:p w14:paraId="7B7BFCA8" w14:textId="77777777" w:rsidR="0039465F" w:rsidRPr="005037C4" w:rsidRDefault="0039465F" w:rsidP="00F57C75">
      <w:pPr>
        <w:pStyle w:val="Default"/>
        <w:spacing w:before="100" w:beforeAutospacing="1" w:after="100" w:afterAutospacing="1" w:line="360" w:lineRule="auto"/>
        <w:jc w:val="both"/>
        <w:rPr>
          <w:color w:val="auto"/>
          <w:lang w:val="es-EC"/>
        </w:rPr>
      </w:pPr>
    </w:p>
    <w:p w14:paraId="51053C09" w14:textId="703FA653" w:rsidR="00791BAA" w:rsidRPr="00791BAA" w:rsidRDefault="00791BAA" w:rsidP="00791BAA">
      <w:pPr>
        <w:pStyle w:val="Descripcin"/>
        <w:keepNext/>
        <w:spacing w:before="100" w:after="0" w:afterAutospacing="0"/>
        <w:rPr>
          <w:color w:val="auto"/>
          <w:sz w:val="24"/>
          <w:szCs w:val="24"/>
        </w:rPr>
      </w:pPr>
      <w:bookmarkStart w:id="75" w:name="_Toc113671367"/>
      <w:r w:rsidRPr="0039465F">
        <w:rPr>
          <w:b/>
          <w:bCs/>
          <w:i w:val="0"/>
          <w:iCs w:val="0"/>
          <w:color w:val="auto"/>
          <w:sz w:val="24"/>
          <w:szCs w:val="24"/>
        </w:rPr>
        <w:t xml:space="preserve">Tabla </w:t>
      </w:r>
      <w:r w:rsidRPr="0039465F">
        <w:rPr>
          <w:b/>
          <w:bCs/>
          <w:i w:val="0"/>
          <w:iCs w:val="0"/>
          <w:color w:val="auto"/>
          <w:sz w:val="24"/>
          <w:szCs w:val="24"/>
        </w:rPr>
        <w:fldChar w:fldCharType="begin"/>
      </w:r>
      <w:r w:rsidRPr="0039465F">
        <w:rPr>
          <w:b/>
          <w:bCs/>
          <w:i w:val="0"/>
          <w:iCs w:val="0"/>
          <w:color w:val="auto"/>
          <w:sz w:val="24"/>
          <w:szCs w:val="24"/>
        </w:rPr>
        <w:instrText xml:space="preserve"> SEQ Tabla \* ARABIC </w:instrText>
      </w:r>
      <w:r w:rsidRPr="0039465F">
        <w:rPr>
          <w:b/>
          <w:bCs/>
          <w:i w:val="0"/>
          <w:iCs w:val="0"/>
          <w:color w:val="auto"/>
          <w:sz w:val="24"/>
          <w:szCs w:val="24"/>
        </w:rPr>
        <w:fldChar w:fldCharType="separate"/>
      </w:r>
      <w:r w:rsidR="00254163">
        <w:rPr>
          <w:b/>
          <w:bCs/>
          <w:i w:val="0"/>
          <w:iCs w:val="0"/>
          <w:noProof/>
          <w:color w:val="auto"/>
          <w:sz w:val="24"/>
          <w:szCs w:val="24"/>
        </w:rPr>
        <w:t>13</w:t>
      </w:r>
      <w:r w:rsidRPr="0039465F">
        <w:rPr>
          <w:b/>
          <w:bCs/>
          <w:i w:val="0"/>
          <w:iCs w:val="0"/>
          <w:color w:val="auto"/>
          <w:sz w:val="24"/>
          <w:szCs w:val="24"/>
        </w:rPr>
        <w:fldChar w:fldCharType="end"/>
      </w:r>
      <w:r w:rsidRPr="0039465F">
        <w:rPr>
          <w:b/>
          <w:bCs/>
          <w:i w:val="0"/>
          <w:iCs w:val="0"/>
          <w:color w:val="auto"/>
          <w:sz w:val="24"/>
          <w:szCs w:val="24"/>
        </w:rPr>
        <w:t>.</w:t>
      </w:r>
      <w:r w:rsidRPr="00791BAA">
        <w:rPr>
          <w:color w:val="auto"/>
          <w:sz w:val="24"/>
          <w:szCs w:val="24"/>
        </w:rPr>
        <w:t xml:space="preserve"> </w:t>
      </w:r>
      <w:bookmarkEnd w:id="75"/>
    </w:p>
    <w:p w14:paraId="3C62D6AF" w14:textId="120B05E3" w:rsidR="00791BAA" w:rsidRPr="00791BAA" w:rsidRDefault="00791BAA" w:rsidP="00791BAA">
      <w:pPr>
        <w:spacing w:after="0" w:afterAutospacing="0"/>
        <w:rPr>
          <w:i/>
          <w:iCs/>
        </w:rPr>
      </w:pPr>
      <w:r w:rsidRPr="00791BAA">
        <w:rPr>
          <w:i/>
          <w:iCs/>
        </w:rPr>
        <w:t>Resultados de varianza de la capacidad antioxidante de la bebida láctea de café y moringa.</w:t>
      </w:r>
    </w:p>
    <w:tbl>
      <w:tblPr>
        <w:tblStyle w:val="Tablanormal21"/>
        <w:tblW w:w="0" w:type="auto"/>
        <w:jc w:val="center"/>
        <w:tblLook w:val="04A0" w:firstRow="1" w:lastRow="0" w:firstColumn="1" w:lastColumn="0" w:noHBand="0" w:noVBand="1"/>
      </w:tblPr>
      <w:tblGrid>
        <w:gridCol w:w="2426"/>
        <w:gridCol w:w="2040"/>
        <w:gridCol w:w="2056"/>
      </w:tblGrid>
      <w:tr w:rsidR="00791BAA" w:rsidRPr="00EB09F1" w14:paraId="246E7717" w14:textId="77777777" w:rsidTr="00791BAA">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auto"/>
              <w:bottom w:val="single" w:sz="4" w:space="0" w:color="auto"/>
            </w:tcBorders>
          </w:tcPr>
          <w:p w14:paraId="26550C29" w14:textId="77777777" w:rsidR="00791BAA" w:rsidRPr="00EB09F1" w:rsidRDefault="00791BAA" w:rsidP="00791BAA">
            <w:pPr>
              <w:spacing w:before="0" w:beforeAutospacing="0" w:after="0" w:afterAutospacing="0" w:line="360" w:lineRule="auto"/>
              <w:jc w:val="center"/>
              <w:rPr>
                <w:rFonts w:cs="Times New Roman"/>
                <w:szCs w:val="28"/>
                <w:lang w:val="es-EC"/>
              </w:rPr>
            </w:pPr>
            <w:r w:rsidRPr="00EB09F1">
              <w:rPr>
                <w:rFonts w:cs="Times New Roman"/>
                <w:szCs w:val="28"/>
                <w:lang w:val="es-EC"/>
              </w:rPr>
              <w:t>Tratamientos</w:t>
            </w:r>
          </w:p>
        </w:tc>
        <w:tc>
          <w:tcPr>
            <w:tcW w:w="2040" w:type="dxa"/>
            <w:tcBorders>
              <w:top w:val="single" w:sz="4" w:space="0" w:color="auto"/>
              <w:bottom w:val="single" w:sz="4" w:space="0" w:color="auto"/>
            </w:tcBorders>
          </w:tcPr>
          <w:p w14:paraId="27C05378" w14:textId="77777777" w:rsidR="00791BAA" w:rsidRPr="00EB09F1" w:rsidRDefault="00791BAA" w:rsidP="00791BAA">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lang w:val="es-EC"/>
              </w:rPr>
            </w:pPr>
            <w:r>
              <w:rPr>
                <w:rFonts w:cs="Times New Roman"/>
                <w:szCs w:val="28"/>
                <w:lang w:val="es-EC"/>
              </w:rPr>
              <w:t>Día-1</w:t>
            </w:r>
          </w:p>
        </w:tc>
        <w:tc>
          <w:tcPr>
            <w:tcW w:w="2056" w:type="dxa"/>
            <w:tcBorders>
              <w:top w:val="single" w:sz="4" w:space="0" w:color="auto"/>
              <w:bottom w:val="single" w:sz="4" w:space="0" w:color="auto"/>
            </w:tcBorders>
          </w:tcPr>
          <w:p w14:paraId="184EDC84" w14:textId="77777777" w:rsidR="00791BAA" w:rsidRPr="00EB09F1" w:rsidRDefault="00791BAA" w:rsidP="00791BAA">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lang w:val="es-EC"/>
              </w:rPr>
            </w:pPr>
            <w:r>
              <w:rPr>
                <w:rFonts w:cs="Times New Roman"/>
                <w:szCs w:val="28"/>
                <w:lang w:val="es-EC"/>
              </w:rPr>
              <w:t>Día-28</w:t>
            </w:r>
          </w:p>
        </w:tc>
      </w:tr>
      <w:tr w:rsidR="00791BAA" w:rsidRPr="00EB09F1" w14:paraId="64C5C7AB" w14:textId="77777777" w:rsidTr="00791BAA">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auto"/>
              <w:bottom w:val="single" w:sz="4" w:space="0" w:color="auto"/>
            </w:tcBorders>
          </w:tcPr>
          <w:p w14:paraId="3CDB7D9B" w14:textId="77777777" w:rsidR="00791BAA" w:rsidRPr="00EB09F1" w:rsidRDefault="00791BAA" w:rsidP="00791BAA">
            <w:pPr>
              <w:spacing w:before="0" w:beforeAutospacing="0" w:after="0" w:afterAutospacing="0" w:line="360" w:lineRule="auto"/>
              <w:jc w:val="center"/>
              <w:rPr>
                <w:rFonts w:cs="Times New Roman"/>
                <w:b w:val="0"/>
                <w:bCs w:val="0"/>
                <w:szCs w:val="28"/>
                <w:lang w:val="es-EC"/>
              </w:rPr>
            </w:pPr>
            <w:r w:rsidRPr="00EB09F1">
              <w:rPr>
                <w:rFonts w:cs="Times New Roman"/>
                <w:szCs w:val="28"/>
                <w:lang w:val="es-EC"/>
              </w:rPr>
              <w:t>T1</w:t>
            </w:r>
          </w:p>
          <w:p w14:paraId="4B6E6B64" w14:textId="77777777" w:rsidR="00791BAA" w:rsidRPr="00EB09F1" w:rsidRDefault="00791BAA" w:rsidP="00791BAA">
            <w:pPr>
              <w:spacing w:before="0" w:beforeAutospacing="0" w:after="0" w:afterAutospacing="0" w:line="360" w:lineRule="auto"/>
              <w:jc w:val="center"/>
              <w:rPr>
                <w:rFonts w:cs="Times New Roman"/>
                <w:b w:val="0"/>
                <w:bCs w:val="0"/>
                <w:szCs w:val="28"/>
                <w:lang w:val="es-EC"/>
              </w:rPr>
            </w:pPr>
            <w:r w:rsidRPr="00EB09F1">
              <w:rPr>
                <w:rFonts w:cs="Times New Roman"/>
                <w:szCs w:val="28"/>
                <w:lang w:val="es-EC"/>
              </w:rPr>
              <w:t>T2</w:t>
            </w:r>
          </w:p>
          <w:p w14:paraId="661AAB20" w14:textId="77777777" w:rsidR="00791BAA" w:rsidRPr="00EB09F1" w:rsidRDefault="00791BAA" w:rsidP="00791BAA">
            <w:pPr>
              <w:spacing w:before="0" w:beforeAutospacing="0" w:after="0" w:afterAutospacing="0" w:line="360" w:lineRule="auto"/>
              <w:jc w:val="center"/>
              <w:rPr>
                <w:rFonts w:cs="Times New Roman"/>
                <w:szCs w:val="28"/>
                <w:lang w:val="es-EC"/>
              </w:rPr>
            </w:pPr>
            <w:r w:rsidRPr="00EB09F1">
              <w:rPr>
                <w:rFonts w:cs="Times New Roman"/>
                <w:szCs w:val="28"/>
                <w:lang w:val="es-EC"/>
              </w:rPr>
              <w:t>T3</w:t>
            </w:r>
          </w:p>
        </w:tc>
        <w:tc>
          <w:tcPr>
            <w:tcW w:w="2040" w:type="dxa"/>
            <w:tcBorders>
              <w:top w:val="single" w:sz="4" w:space="0" w:color="auto"/>
              <w:bottom w:val="single" w:sz="4" w:space="0" w:color="auto"/>
            </w:tcBorders>
          </w:tcPr>
          <w:p w14:paraId="2823D5A0" w14:textId="77777777" w:rsidR="00791BAA"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Pr>
                <w:rFonts w:cs="Times New Roman"/>
                <w:szCs w:val="28"/>
                <w:lang w:val="es-EC"/>
              </w:rPr>
              <w:t>468,37a</w:t>
            </w:r>
            <w:proofErr w:type="gramEnd"/>
          </w:p>
          <w:p w14:paraId="01C71D4A" w14:textId="77777777" w:rsidR="00791BAA" w:rsidRPr="00EB09F1"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Pr>
                <w:rFonts w:cs="Times New Roman"/>
                <w:szCs w:val="28"/>
                <w:lang w:val="es-EC"/>
              </w:rPr>
              <w:t>456,79a</w:t>
            </w:r>
            <w:proofErr w:type="gramEnd"/>
          </w:p>
          <w:p w14:paraId="4EBB6245" w14:textId="77777777" w:rsidR="00791BAA" w:rsidRPr="00EB09F1"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Pr>
                <w:rFonts w:cs="Times New Roman"/>
                <w:szCs w:val="28"/>
                <w:lang w:val="es-EC"/>
              </w:rPr>
              <w:t>339,87b</w:t>
            </w:r>
          </w:p>
        </w:tc>
        <w:tc>
          <w:tcPr>
            <w:tcW w:w="2056" w:type="dxa"/>
            <w:tcBorders>
              <w:top w:val="single" w:sz="4" w:space="0" w:color="auto"/>
              <w:bottom w:val="single" w:sz="4" w:space="0" w:color="auto"/>
            </w:tcBorders>
          </w:tcPr>
          <w:p w14:paraId="05B5C85D" w14:textId="77777777" w:rsidR="00791BAA"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proofErr w:type="gramStart"/>
            <w:r>
              <w:rPr>
                <w:rFonts w:cs="Times New Roman"/>
                <w:szCs w:val="28"/>
                <w:lang w:val="es-EC"/>
              </w:rPr>
              <w:t>321,80a</w:t>
            </w:r>
            <w:proofErr w:type="gramEnd"/>
          </w:p>
          <w:p w14:paraId="29D4535B" w14:textId="77777777" w:rsidR="00791BAA"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Pr>
                <w:rFonts w:cs="Times New Roman"/>
                <w:szCs w:val="28"/>
                <w:lang w:val="es-EC"/>
              </w:rPr>
              <w:t>302,19b</w:t>
            </w:r>
          </w:p>
          <w:p w14:paraId="518E8D0B" w14:textId="77777777" w:rsidR="00791BAA" w:rsidRPr="00EB09F1"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Pr>
                <w:rFonts w:cs="Times New Roman"/>
                <w:szCs w:val="28"/>
                <w:lang w:val="es-EC"/>
              </w:rPr>
              <w:t>210,34c</w:t>
            </w:r>
          </w:p>
        </w:tc>
      </w:tr>
      <w:tr w:rsidR="00791BAA" w:rsidRPr="00EB09F1" w14:paraId="2944E279" w14:textId="77777777" w:rsidTr="00791BAA">
        <w:trPr>
          <w:trHeight w:val="220"/>
          <w:jc w:val="center"/>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auto"/>
              <w:bottom w:val="single" w:sz="4" w:space="0" w:color="auto"/>
            </w:tcBorders>
          </w:tcPr>
          <w:p w14:paraId="1289E1D0" w14:textId="77777777" w:rsidR="00791BAA" w:rsidRPr="00EB09F1" w:rsidRDefault="00791BAA" w:rsidP="00791BAA">
            <w:pPr>
              <w:spacing w:before="0" w:beforeAutospacing="0" w:after="0" w:afterAutospacing="0" w:line="360" w:lineRule="auto"/>
              <w:jc w:val="center"/>
              <w:rPr>
                <w:rFonts w:cs="Times New Roman"/>
                <w:i/>
                <w:iCs/>
                <w:szCs w:val="28"/>
                <w:lang w:val="es-EC"/>
              </w:rPr>
            </w:pPr>
            <w:r w:rsidRPr="00EB09F1">
              <w:rPr>
                <w:rFonts w:cs="Times New Roman"/>
                <w:i/>
                <w:iCs/>
                <w:szCs w:val="28"/>
                <w:lang w:val="es-EC"/>
              </w:rPr>
              <w:t>Sig.</w:t>
            </w:r>
          </w:p>
        </w:tc>
        <w:tc>
          <w:tcPr>
            <w:tcW w:w="2040" w:type="dxa"/>
            <w:tcBorders>
              <w:top w:val="single" w:sz="4" w:space="0" w:color="auto"/>
              <w:bottom w:val="single" w:sz="4" w:space="0" w:color="auto"/>
            </w:tcBorders>
          </w:tcPr>
          <w:p w14:paraId="4EA8913F" w14:textId="77777777" w:rsidR="00791BAA" w:rsidRPr="00EB09F1" w:rsidRDefault="00791BAA" w:rsidP="00791BAA">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lang w:val="es-EC"/>
              </w:rPr>
            </w:pPr>
            <w:r>
              <w:rPr>
                <w:rFonts w:cs="Times New Roman"/>
                <w:szCs w:val="28"/>
                <w:lang w:val="es-EC"/>
              </w:rPr>
              <w:t>0,0015</w:t>
            </w:r>
          </w:p>
        </w:tc>
        <w:tc>
          <w:tcPr>
            <w:tcW w:w="2056" w:type="dxa"/>
            <w:tcBorders>
              <w:top w:val="single" w:sz="4" w:space="0" w:color="auto"/>
              <w:bottom w:val="single" w:sz="4" w:space="0" w:color="auto"/>
            </w:tcBorders>
          </w:tcPr>
          <w:p w14:paraId="33D90FEE" w14:textId="77777777" w:rsidR="00791BAA" w:rsidRPr="00EB09F1" w:rsidRDefault="00791BAA" w:rsidP="00791BAA">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lang w:val="es-EC"/>
              </w:rPr>
            </w:pPr>
            <w:r>
              <w:rPr>
                <w:rFonts w:cs="Times New Roman"/>
                <w:szCs w:val="28"/>
                <w:lang w:val="es-EC"/>
              </w:rPr>
              <w:t>&lt;0,0001</w:t>
            </w:r>
          </w:p>
        </w:tc>
      </w:tr>
      <w:tr w:rsidR="00791BAA" w:rsidRPr="00EB09F1" w14:paraId="26984EFB" w14:textId="77777777" w:rsidTr="00791BAA">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auto"/>
              <w:bottom w:val="single" w:sz="4" w:space="0" w:color="auto"/>
            </w:tcBorders>
          </w:tcPr>
          <w:p w14:paraId="52B0FA99" w14:textId="77777777" w:rsidR="00791BAA" w:rsidRPr="00EB09F1" w:rsidRDefault="00791BAA" w:rsidP="00791BAA">
            <w:pPr>
              <w:spacing w:before="0" w:beforeAutospacing="0" w:after="0" w:afterAutospacing="0" w:line="360" w:lineRule="auto"/>
              <w:jc w:val="center"/>
              <w:rPr>
                <w:rFonts w:cs="Times New Roman"/>
                <w:szCs w:val="28"/>
                <w:lang w:val="es-EC"/>
              </w:rPr>
            </w:pPr>
            <w:r w:rsidRPr="00EB09F1">
              <w:rPr>
                <w:rFonts w:cs="Times New Roman"/>
                <w:szCs w:val="28"/>
                <w:lang w:val="es-EC"/>
              </w:rPr>
              <w:t>C.V.</w:t>
            </w:r>
          </w:p>
        </w:tc>
        <w:tc>
          <w:tcPr>
            <w:tcW w:w="2040" w:type="dxa"/>
            <w:tcBorders>
              <w:top w:val="single" w:sz="4" w:space="0" w:color="auto"/>
              <w:bottom w:val="single" w:sz="4" w:space="0" w:color="auto"/>
            </w:tcBorders>
          </w:tcPr>
          <w:p w14:paraId="6A8A93B9" w14:textId="77777777" w:rsidR="00791BAA" w:rsidRPr="00EB09F1"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Pr>
                <w:rFonts w:cs="Times New Roman"/>
                <w:szCs w:val="28"/>
                <w:lang w:val="es-EC"/>
              </w:rPr>
              <w:t>6,07</w:t>
            </w:r>
          </w:p>
        </w:tc>
        <w:tc>
          <w:tcPr>
            <w:tcW w:w="2056" w:type="dxa"/>
            <w:tcBorders>
              <w:top w:val="single" w:sz="4" w:space="0" w:color="auto"/>
              <w:bottom w:val="single" w:sz="4" w:space="0" w:color="auto"/>
            </w:tcBorders>
          </w:tcPr>
          <w:p w14:paraId="61521FBC" w14:textId="77777777" w:rsidR="00791BAA" w:rsidRPr="00EB09F1" w:rsidRDefault="00791BAA" w:rsidP="00791BAA">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lang w:val="es-EC"/>
              </w:rPr>
            </w:pPr>
            <w:r>
              <w:rPr>
                <w:rFonts w:cs="Times New Roman"/>
                <w:szCs w:val="28"/>
                <w:lang w:val="es-EC"/>
              </w:rPr>
              <w:t>1,19</w:t>
            </w:r>
          </w:p>
        </w:tc>
      </w:tr>
    </w:tbl>
    <w:p w14:paraId="6F1E358B" w14:textId="034F4697" w:rsidR="00791BAA" w:rsidRDefault="00791BAA" w:rsidP="00791BAA">
      <w:pPr>
        <w:spacing w:before="0" w:beforeAutospacing="0"/>
        <w:jc w:val="center"/>
        <w:rPr>
          <w:i/>
          <w:iCs/>
          <w:sz w:val="23"/>
          <w:szCs w:val="23"/>
        </w:rPr>
      </w:pPr>
      <w:r>
        <w:rPr>
          <w:i/>
          <w:iCs/>
          <w:sz w:val="23"/>
          <w:szCs w:val="23"/>
        </w:rPr>
        <w:t>Medias con una letra común no son significativamente diferentes (p&gt;0,05).</w:t>
      </w:r>
    </w:p>
    <w:p w14:paraId="4A1F8F5B" w14:textId="6AF365DF" w:rsidR="00F928B6" w:rsidRDefault="007F6F1C" w:rsidP="00F928B6">
      <w:pPr>
        <w:pStyle w:val="Ttulo2"/>
        <w:numPr>
          <w:ilvl w:val="1"/>
          <w:numId w:val="1"/>
        </w:numPr>
      </w:pPr>
      <w:bookmarkStart w:id="76" w:name="_Toc113671619"/>
      <w:r>
        <w:rPr>
          <w:caps w:val="0"/>
        </w:rPr>
        <w:t>ANÁLISIS SENSORIAL DE LA BEBIDA LÁCTEA DE CAFÉ Y MORINGA</w:t>
      </w:r>
      <w:bookmarkEnd w:id="76"/>
    </w:p>
    <w:p w14:paraId="0A236A27" w14:textId="1F1DD677" w:rsidR="00F928B6" w:rsidRDefault="00F928B6" w:rsidP="00F928B6">
      <w:pPr>
        <w:pStyle w:val="Ttulo3"/>
        <w:numPr>
          <w:ilvl w:val="2"/>
          <w:numId w:val="1"/>
        </w:numPr>
      </w:pPr>
      <w:bookmarkStart w:id="77" w:name="_Toc113671620"/>
      <w:r>
        <w:t>Color</w:t>
      </w:r>
      <w:bookmarkEnd w:id="77"/>
    </w:p>
    <w:p w14:paraId="56B966B3" w14:textId="2FD668AF" w:rsidR="000942E5" w:rsidRDefault="000942E5" w:rsidP="00C47BDF">
      <w:pPr>
        <w:ind w:firstLine="709"/>
        <w:rPr>
          <w:rFonts w:cs="Times New Roman"/>
          <w:szCs w:val="28"/>
        </w:rPr>
      </w:pPr>
      <w:r>
        <w:t xml:space="preserve">El análisis no paramétrico de </w:t>
      </w:r>
      <w:bookmarkStart w:id="78" w:name="_Hlk113412742"/>
      <w:r>
        <w:t>Krus</w:t>
      </w:r>
      <w:r w:rsidR="00C3043D">
        <w:t>k</w:t>
      </w:r>
      <w:r>
        <w:t xml:space="preserve">al Wallis </w:t>
      </w:r>
      <w:bookmarkEnd w:id="78"/>
      <w:r>
        <w:t>realizado a la variable color</w:t>
      </w:r>
      <w:r w:rsidR="00083D9E">
        <w:t>,</w:t>
      </w:r>
      <w:r>
        <w:t xml:space="preserve"> arrojó que existe diferencias significativas entre las medias de los tres tratamientos</w:t>
      </w:r>
      <w:r w:rsidR="00C3043D">
        <w:t xml:space="preserve"> con un p-valor de 0,0193</w:t>
      </w:r>
      <w:r w:rsidR="00083D9E">
        <w:t xml:space="preserve">, siendo el T1 con la mayor aceptación con un promedio de </w:t>
      </w:r>
      <w:r w:rsidR="00083D9E">
        <w:rPr>
          <w:rFonts w:cs="Times New Roman"/>
          <w:bCs/>
          <w:szCs w:val="28"/>
        </w:rPr>
        <w:t xml:space="preserve">5,80 </w:t>
      </w:r>
      <w:r w:rsidR="00083D9E" w:rsidRPr="00083D9E">
        <w:rPr>
          <w:rFonts w:cs="Times New Roman"/>
          <w:szCs w:val="28"/>
        </w:rPr>
        <w:t>con desviación estándar de</w:t>
      </w:r>
      <w:r w:rsidR="00083D9E">
        <w:rPr>
          <w:rFonts w:cs="Times New Roman"/>
          <w:b/>
          <w:bCs/>
          <w:szCs w:val="28"/>
        </w:rPr>
        <w:t xml:space="preserve"> </w:t>
      </w:r>
      <w:r w:rsidR="00083D9E" w:rsidRPr="00D9759E">
        <w:rPr>
          <w:rFonts w:cs="Times New Roman"/>
          <w:szCs w:val="28"/>
        </w:rPr>
        <w:t>1,16</w:t>
      </w:r>
      <w:r w:rsidR="00083D9E">
        <w:rPr>
          <w:rFonts w:cs="Times New Roman"/>
          <w:szCs w:val="28"/>
        </w:rPr>
        <w:t>, siendo estadísticamente significativo referente a los demás tratamientos, es decir que para los catadores no entrenados el tratamiento de mayor preferencia de acuerdo al color fue el T1 con 5% de café y 1% de moringa</w:t>
      </w:r>
      <w:r w:rsidR="002E467A">
        <w:rPr>
          <w:rFonts w:cs="Times New Roman"/>
          <w:szCs w:val="28"/>
        </w:rPr>
        <w:t>, encontrándose en la escala hedónica de “me gusta poco”</w:t>
      </w:r>
      <w:r w:rsidR="008D23ED">
        <w:rPr>
          <w:rFonts w:cs="Times New Roman"/>
          <w:szCs w:val="28"/>
        </w:rPr>
        <w:t xml:space="preserve">, además el T3 con el 1% de moringa y 5% de café con una media de 4,77 y con desviación estándar de 1,89 fue el menor aceptación con una valoración de “ni me gusta, ni me disgusta”. </w:t>
      </w:r>
    </w:p>
    <w:p w14:paraId="34CCFBA3" w14:textId="603F6ACF" w:rsidR="00786F13" w:rsidRDefault="00786F13" w:rsidP="00C47BDF">
      <w:pPr>
        <w:ind w:firstLine="709"/>
      </w:pPr>
      <w:r>
        <w:rPr>
          <w:noProof/>
          <w:lang w:val="es-ES"/>
        </w:rPr>
        <w:t xml:space="preserve">Fernández &amp; Andrade (2019) </w:t>
      </w:r>
      <w:r w:rsidR="00C87F08">
        <w:t>observó diferencias significativas, con un nivel de confianza 95%</w:t>
      </w:r>
      <w:r>
        <w:t>, siendo l</w:t>
      </w:r>
      <w:r w:rsidR="00C87F08">
        <w:t xml:space="preserve">a valoración mayor </w:t>
      </w:r>
      <w:r>
        <w:t>el tratamiento</w:t>
      </w:r>
      <w:r w:rsidR="00C87F08">
        <w:t xml:space="preserve"> T1 con un promedio de 4,58 (muy bueno), mientras que el tratamiento que arrojo una valoración inferior es el T6 con un promedio de 2,75 (regular).</w:t>
      </w:r>
      <w:r>
        <w:t xml:space="preserve"> A diferencia de </w:t>
      </w:r>
      <w:r w:rsidR="008D6124">
        <w:rPr>
          <w:noProof/>
          <w:lang w:val="es-ES"/>
        </w:rPr>
        <w:t>Peralta (2020)</w:t>
      </w:r>
      <w:r w:rsidR="008D6124">
        <w:t xml:space="preserve"> </w:t>
      </w:r>
      <w:r>
        <w:t>que el T3 presentó mayor aceptabilidad con 4,9, presentando diferencias significativas con los tratamientos 1 y 2 (3.1) y (4.0) respectivamente</w:t>
      </w:r>
      <w:r w:rsidR="0039465F">
        <w:t>.</w:t>
      </w:r>
    </w:p>
    <w:p w14:paraId="7BF15FE9" w14:textId="75F9703E" w:rsidR="0039465F" w:rsidRDefault="0039465F" w:rsidP="00786F13"/>
    <w:p w14:paraId="7D53EB70" w14:textId="77777777" w:rsidR="0039465F" w:rsidRDefault="0039465F" w:rsidP="00786F13"/>
    <w:p w14:paraId="586CBDA1" w14:textId="78AD7C23" w:rsidR="0039465F" w:rsidRPr="0039465F" w:rsidRDefault="0039465F" w:rsidP="0039465F">
      <w:pPr>
        <w:pStyle w:val="Descripcin"/>
        <w:rPr>
          <w:color w:val="auto"/>
          <w:sz w:val="24"/>
          <w:szCs w:val="24"/>
        </w:rPr>
      </w:pPr>
      <w:bookmarkStart w:id="79" w:name="_Toc113671368"/>
      <w:r w:rsidRPr="0039465F">
        <w:rPr>
          <w:b/>
          <w:bCs/>
          <w:i w:val="0"/>
          <w:iCs w:val="0"/>
          <w:color w:val="auto"/>
          <w:sz w:val="24"/>
          <w:szCs w:val="24"/>
        </w:rPr>
        <w:t xml:space="preserve">Tabla </w:t>
      </w:r>
      <w:r w:rsidRPr="0039465F">
        <w:rPr>
          <w:b/>
          <w:bCs/>
          <w:i w:val="0"/>
          <w:iCs w:val="0"/>
          <w:color w:val="auto"/>
          <w:sz w:val="24"/>
          <w:szCs w:val="24"/>
        </w:rPr>
        <w:fldChar w:fldCharType="begin"/>
      </w:r>
      <w:r w:rsidRPr="0039465F">
        <w:rPr>
          <w:b/>
          <w:bCs/>
          <w:i w:val="0"/>
          <w:iCs w:val="0"/>
          <w:color w:val="auto"/>
          <w:sz w:val="24"/>
          <w:szCs w:val="24"/>
        </w:rPr>
        <w:instrText xml:space="preserve"> SEQ Tabla \* ARABIC </w:instrText>
      </w:r>
      <w:r w:rsidRPr="0039465F">
        <w:rPr>
          <w:b/>
          <w:bCs/>
          <w:i w:val="0"/>
          <w:iCs w:val="0"/>
          <w:color w:val="auto"/>
          <w:sz w:val="24"/>
          <w:szCs w:val="24"/>
        </w:rPr>
        <w:fldChar w:fldCharType="separate"/>
      </w:r>
      <w:r w:rsidR="00254163">
        <w:rPr>
          <w:b/>
          <w:bCs/>
          <w:i w:val="0"/>
          <w:iCs w:val="0"/>
          <w:noProof/>
          <w:color w:val="auto"/>
          <w:sz w:val="24"/>
          <w:szCs w:val="24"/>
        </w:rPr>
        <w:t>14</w:t>
      </w:r>
      <w:r w:rsidRPr="0039465F">
        <w:rPr>
          <w:b/>
          <w:bCs/>
          <w:i w:val="0"/>
          <w:iCs w:val="0"/>
          <w:color w:val="auto"/>
          <w:sz w:val="24"/>
          <w:szCs w:val="24"/>
        </w:rPr>
        <w:fldChar w:fldCharType="end"/>
      </w:r>
      <w:r w:rsidRPr="0039465F">
        <w:rPr>
          <w:color w:val="auto"/>
          <w:sz w:val="24"/>
          <w:szCs w:val="24"/>
        </w:rPr>
        <w:t xml:space="preserve">. </w:t>
      </w:r>
      <w:bookmarkEnd w:id="79"/>
    </w:p>
    <w:p w14:paraId="231B4F27" w14:textId="177C1DB4" w:rsidR="0039465F" w:rsidRPr="0039465F" w:rsidRDefault="0039465F" w:rsidP="0039465F">
      <w:pPr>
        <w:pStyle w:val="Descripcin"/>
        <w:keepNext/>
        <w:spacing w:before="100" w:after="0" w:afterAutospacing="0"/>
        <w:rPr>
          <w:color w:val="auto"/>
          <w:sz w:val="24"/>
          <w:szCs w:val="24"/>
        </w:rPr>
      </w:pPr>
      <w:r w:rsidRPr="00791BAA">
        <w:rPr>
          <w:color w:val="auto"/>
          <w:sz w:val="24"/>
          <w:szCs w:val="24"/>
        </w:rPr>
        <w:t xml:space="preserve">Resultados de varianza </w:t>
      </w:r>
      <w:r>
        <w:rPr>
          <w:color w:val="auto"/>
          <w:sz w:val="24"/>
          <w:szCs w:val="24"/>
        </w:rPr>
        <w:t xml:space="preserve">no paramétrica de la variable color </w:t>
      </w:r>
      <w:r w:rsidRPr="00791BAA">
        <w:rPr>
          <w:color w:val="auto"/>
          <w:sz w:val="24"/>
          <w:szCs w:val="24"/>
        </w:rPr>
        <w:t>la bebida láctea de café y moringa.</w:t>
      </w:r>
    </w:p>
    <w:tbl>
      <w:tblPr>
        <w:tblStyle w:val="Tablanormal21"/>
        <w:tblW w:w="0" w:type="auto"/>
        <w:tblLook w:val="04A0" w:firstRow="1" w:lastRow="0" w:firstColumn="1" w:lastColumn="0" w:noHBand="0" w:noVBand="1"/>
      </w:tblPr>
      <w:tblGrid>
        <w:gridCol w:w="1603"/>
        <w:gridCol w:w="1075"/>
        <w:gridCol w:w="2493"/>
        <w:gridCol w:w="1386"/>
      </w:tblGrid>
      <w:tr w:rsidR="00F928B6" w:rsidRPr="00D9759E" w14:paraId="1651272A" w14:textId="77777777" w:rsidTr="006762F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0BAC16F0" w14:textId="77777777" w:rsidR="00F928B6" w:rsidRPr="00D9759E" w:rsidRDefault="00F928B6" w:rsidP="00F928B6">
            <w:pPr>
              <w:spacing w:before="0" w:beforeAutospacing="0" w:after="0" w:afterAutospacing="0" w:line="276" w:lineRule="auto"/>
              <w:jc w:val="center"/>
              <w:rPr>
                <w:rFonts w:cs="Times New Roman"/>
                <w:szCs w:val="28"/>
              </w:rPr>
            </w:pPr>
            <w:proofErr w:type="spellStart"/>
            <w:r w:rsidRPr="00D9759E">
              <w:rPr>
                <w:rFonts w:cs="Times New Roman"/>
                <w:szCs w:val="28"/>
              </w:rPr>
              <w:t>Trat</w:t>
            </w:r>
            <w:r>
              <w:rPr>
                <w:rFonts w:cs="Times New Roman"/>
                <w:szCs w:val="28"/>
              </w:rPr>
              <w:t>amientos</w:t>
            </w:r>
            <w:proofErr w:type="spellEnd"/>
          </w:p>
        </w:tc>
        <w:tc>
          <w:tcPr>
            <w:tcW w:w="1075" w:type="dxa"/>
            <w:tcBorders>
              <w:top w:val="single" w:sz="4" w:space="0" w:color="auto"/>
              <w:bottom w:val="single" w:sz="4" w:space="0" w:color="auto"/>
            </w:tcBorders>
          </w:tcPr>
          <w:p w14:paraId="63F8B493" w14:textId="77777777" w:rsidR="00F928B6" w:rsidRPr="00D9759E" w:rsidRDefault="00F928B6" w:rsidP="00F928B6">
            <w:pPr>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N</w:t>
            </w:r>
          </w:p>
        </w:tc>
        <w:tc>
          <w:tcPr>
            <w:tcW w:w="2493" w:type="dxa"/>
            <w:tcBorders>
              <w:top w:val="single" w:sz="4" w:space="0" w:color="auto"/>
              <w:bottom w:val="single" w:sz="4" w:space="0" w:color="auto"/>
            </w:tcBorders>
          </w:tcPr>
          <w:p w14:paraId="57345EDE" w14:textId="77777777" w:rsidR="00F928B6" w:rsidRPr="00D9759E" w:rsidRDefault="00F928B6" w:rsidP="00F928B6">
            <w:pPr>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 xml:space="preserve">Medias ± </w:t>
            </w:r>
            <w:proofErr w:type="gramStart"/>
            <w:r w:rsidRPr="00D9759E">
              <w:rPr>
                <w:rFonts w:cs="Times New Roman"/>
                <w:szCs w:val="28"/>
              </w:rPr>
              <w:t>D.E</w:t>
            </w:r>
            <w:proofErr w:type="gramEnd"/>
          </w:p>
        </w:tc>
        <w:tc>
          <w:tcPr>
            <w:tcW w:w="1386" w:type="dxa"/>
            <w:tcBorders>
              <w:top w:val="single" w:sz="4" w:space="0" w:color="auto"/>
              <w:bottom w:val="single" w:sz="4" w:space="0" w:color="auto"/>
            </w:tcBorders>
          </w:tcPr>
          <w:p w14:paraId="0F2840F8" w14:textId="77777777" w:rsidR="00F928B6" w:rsidRPr="00D9759E" w:rsidRDefault="00F928B6" w:rsidP="00F928B6">
            <w:pPr>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p-valor</w:t>
            </w:r>
          </w:p>
        </w:tc>
      </w:tr>
      <w:tr w:rsidR="00F928B6" w:rsidRPr="00D9759E" w14:paraId="4EDE81C7" w14:textId="77777777" w:rsidTr="006762F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42582B28"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T1</w:t>
            </w:r>
          </w:p>
          <w:p w14:paraId="4B7C8083"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T2</w:t>
            </w:r>
          </w:p>
          <w:p w14:paraId="025AF969" w14:textId="77777777" w:rsidR="00F928B6" w:rsidRPr="00D9759E" w:rsidRDefault="00F928B6" w:rsidP="00F928B6">
            <w:pPr>
              <w:spacing w:before="0" w:beforeAutospacing="0" w:after="0" w:afterAutospacing="0" w:line="360" w:lineRule="auto"/>
              <w:jc w:val="center"/>
              <w:rPr>
                <w:rFonts w:cs="Times New Roman"/>
                <w:b w:val="0"/>
                <w:szCs w:val="28"/>
              </w:rPr>
            </w:pPr>
            <w:r w:rsidRPr="00D9759E">
              <w:rPr>
                <w:rFonts w:cs="Times New Roman"/>
                <w:szCs w:val="28"/>
              </w:rPr>
              <w:t>T3</w:t>
            </w:r>
          </w:p>
        </w:tc>
        <w:tc>
          <w:tcPr>
            <w:tcW w:w="1075" w:type="dxa"/>
            <w:tcBorders>
              <w:top w:val="single" w:sz="4" w:space="0" w:color="auto"/>
              <w:bottom w:val="single" w:sz="4" w:space="0" w:color="auto"/>
            </w:tcBorders>
          </w:tcPr>
          <w:p w14:paraId="771EE01F"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76890131"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00FFB65B"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tc>
        <w:tc>
          <w:tcPr>
            <w:tcW w:w="2493" w:type="dxa"/>
            <w:tcBorders>
              <w:top w:val="single" w:sz="4" w:space="0" w:color="auto"/>
              <w:bottom w:val="single" w:sz="4" w:space="0" w:color="auto"/>
            </w:tcBorders>
          </w:tcPr>
          <w:p w14:paraId="6D0376C8"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bCs/>
                <w:szCs w:val="28"/>
              </w:rPr>
              <w:t xml:space="preserve">5,80 </w:t>
            </w:r>
            <w:r w:rsidRPr="00D9759E">
              <w:rPr>
                <w:rFonts w:cs="Times New Roman"/>
                <w:b/>
                <w:bCs/>
                <w:szCs w:val="28"/>
              </w:rPr>
              <w:t>±</w:t>
            </w:r>
            <w:r>
              <w:rPr>
                <w:rFonts w:cs="Times New Roman"/>
                <w:b/>
                <w:bCs/>
                <w:szCs w:val="28"/>
              </w:rPr>
              <w:t xml:space="preserve"> </w:t>
            </w:r>
            <w:r w:rsidRPr="00D9759E">
              <w:rPr>
                <w:rFonts w:cs="Times New Roman"/>
                <w:szCs w:val="28"/>
              </w:rPr>
              <w:t>1,16</w:t>
            </w:r>
          </w:p>
          <w:p w14:paraId="38F0B990"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D9759E">
              <w:rPr>
                <w:rFonts w:cs="Times New Roman"/>
                <w:szCs w:val="28"/>
              </w:rPr>
              <w:t>4,77 ± 1,59</w:t>
            </w:r>
          </w:p>
          <w:p w14:paraId="060BA5B4"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sidRPr="00D9759E">
              <w:rPr>
                <w:rFonts w:cs="Times New Roman"/>
                <w:szCs w:val="28"/>
              </w:rPr>
              <w:t>4,77 ± 1,89</w:t>
            </w:r>
          </w:p>
        </w:tc>
        <w:tc>
          <w:tcPr>
            <w:tcW w:w="1386" w:type="dxa"/>
            <w:tcBorders>
              <w:top w:val="single" w:sz="4" w:space="0" w:color="auto"/>
              <w:bottom w:val="single" w:sz="4" w:space="0" w:color="auto"/>
            </w:tcBorders>
          </w:tcPr>
          <w:p w14:paraId="07E09C72"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0,0193</w:t>
            </w:r>
          </w:p>
        </w:tc>
      </w:tr>
    </w:tbl>
    <w:p w14:paraId="4035CD15" w14:textId="43543822" w:rsidR="00F928B6" w:rsidRDefault="00F928B6" w:rsidP="00F928B6">
      <w:pPr>
        <w:pStyle w:val="Ttulo3"/>
        <w:numPr>
          <w:ilvl w:val="2"/>
          <w:numId w:val="1"/>
        </w:numPr>
      </w:pPr>
      <w:bookmarkStart w:id="80" w:name="_Toc113671621"/>
      <w:r w:rsidRPr="00F928B6">
        <w:t>Olor</w:t>
      </w:r>
      <w:bookmarkEnd w:id="80"/>
    </w:p>
    <w:p w14:paraId="07D8E2C2" w14:textId="48C1D33C" w:rsidR="00786F13" w:rsidRDefault="00C3043D" w:rsidP="00C47BDF">
      <w:pPr>
        <w:ind w:firstLine="709"/>
      </w:pPr>
      <w:r>
        <w:t>En la tabla</w:t>
      </w:r>
      <w:r w:rsidR="0039465F">
        <w:t xml:space="preserve"> 15</w:t>
      </w:r>
      <w:r>
        <w:t xml:space="preserve"> se muestra el análisis de varianza no paramétrico mediante la prueba de Kruskal Wallis realizado a la variable olor, donde manifiesta que entre los tratamientos de la bebida no existe diferencias significativas con p-valor de 0,4930. El tratamiento T1 con el 5% de café y 1% de moringa, fue el que tuvo mayor aceptación por los panelistas con una media de 5,20 teniendo una desviación estándar de 1,63, encontrándose en la escala hedónica en el punto de “me gusta poco” y el T3 con un porcentaje de 1% de café y 5% de moringa con un promedio de 4,73 con desviación estándar de 1,82 siendo el de menor aceptación, es decir que a mayor concentración de café y menor concentración de moringa la bebida láctea tuvo más aceptación</w:t>
      </w:r>
      <w:r w:rsidR="00F57C75">
        <w:t>.</w:t>
      </w:r>
    </w:p>
    <w:p w14:paraId="711A6941" w14:textId="278DD3AA" w:rsidR="00C87F08" w:rsidRDefault="00F57C75" w:rsidP="00C47BDF">
      <w:pPr>
        <w:ind w:firstLine="709"/>
      </w:pPr>
      <w:r>
        <w:t>Resultados similares tuvo Montesdeoca (2020) que el mejor tratamiento fue el T4 que o</w:t>
      </w:r>
      <w:r w:rsidR="00C87F08">
        <w:t>sc</w:t>
      </w:r>
      <w:r>
        <w:t>ilan entre cuatro (me gusta moderadamente) y cinco (me gusta mucho).</w:t>
      </w:r>
      <w:r w:rsidR="00C87F08">
        <w:t xml:space="preserve"> Además</w:t>
      </w:r>
      <w:r w:rsidR="002302A9">
        <w:t>,</w:t>
      </w:r>
      <w:r w:rsidR="00C87F08">
        <w:t xml:space="preserve"> </w:t>
      </w:r>
      <w:r w:rsidR="00C87F08">
        <w:rPr>
          <w:noProof/>
          <w:lang w:val="es-ES"/>
        </w:rPr>
        <w:t>Fernández &amp; Andrade (2019) s</w:t>
      </w:r>
      <w:r w:rsidR="00786F13">
        <w:rPr>
          <w:noProof/>
          <w:lang w:val="es-ES"/>
        </w:rPr>
        <w:t>e</w:t>
      </w:r>
      <w:proofErr w:type="spellStart"/>
      <w:r w:rsidR="00C87F08">
        <w:t>gún</w:t>
      </w:r>
      <w:proofErr w:type="spellEnd"/>
      <w:r w:rsidR="00C87F08">
        <w:t xml:space="preserve"> la prueba de </w:t>
      </w:r>
      <w:proofErr w:type="spellStart"/>
      <w:r w:rsidR="00C87F08">
        <w:t>tukey</w:t>
      </w:r>
      <w:proofErr w:type="spellEnd"/>
      <w:r w:rsidR="00C87F08">
        <w:t xml:space="preserve"> (p≤0,05) la variable olor, presentó diferencias significativas, con un promedio de 4,67 (muy bueno)</w:t>
      </w:r>
      <w:r w:rsidR="00786F13">
        <w:t xml:space="preserve"> para el T1</w:t>
      </w:r>
      <w:r w:rsidR="00C87F08">
        <w:t>, mientras que el tratamiento que arrojo una valoración inferior es el T6 con un promedio de 3 (regular)</w:t>
      </w:r>
      <w:r w:rsidR="002302A9">
        <w:t xml:space="preserve">. </w:t>
      </w:r>
    </w:p>
    <w:p w14:paraId="41D13066" w14:textId="57C7FA3F" w:rsidR="0039465F" w:rsidRDefault="0039465F" w:rsidP="0039465F">
      <w:pPr>
        <w:pStyle w:val="Descripcin"/>
        <w:rPr>
          <w:color w:val="auto"/>
          <w:sz w:val="24"/>
          <w:szCs w:val="24"/>
        </w:rPr>
      </w:pPr>
      <w:bookmarkStart w:id="81" w:name="_Toc113671369"/>
      <w:r w:rsidRPr="0039465F">
        <w:rPr>
          <w:b/>
          <w:bCs/>
          <w:i w:val="0"/>
          <w:iCs w:val="0"/>
          <w:color w:val="auto"/>
          <w:sz w:val="24"/>
          <w:szCs w:val="24"/>
        </w:rPr>
        <w:t xml:space="preserve">Tabla </w:t>
      </w:r>
      <w:r w:rsidRPr="0039465F">
        <w:rPr>
          <w:b/>
          <w:bCs/>
          <w:i w:val="0"/>
          <w:iCs w:val="0"/>
          <w:color w:val="auto"/>
          <w:sz w:val="24"/>
          <w:szCs w:val="24"/>
        </w:rPr>
        <w:fldChar w:fldCharType="begin"/>
      </w:r>
      <w:r w:rsidRPr="0039465F">
        <w:rPr>
          <w:b/>
          <w:bCs/>
          <w:i w:val="0"/>
          <w:iCs w:val="0"/>
          <w:color w:val="auto"/>
          <w:sz w:val="24"/>
          <w:szCs w:val="24"/>
        </w:rPr>
        <w:instrText xml:space="preserve"> SEQ Tabla \* ARABIC </w:instrText>
      </w:r>
      <w:r w:rsidRPr="0039465F">
        <w:rPr>
          <w:b/>
          <w:bCs/>
          <w:i w:val="0"/>
          <w:iCs w:val="0"/>
          <w:color w:val="auto"/>
          <w:sz w:val="24"/>
          <w:szCs w:val="24"/>
        </w:rPr>
        <w:fldChar w:fldCharType="separate"/>
      </w:r>
      <w:r w:rsidR="00254163">
        <w:rPr>
          <w:b/>
          <w:bCs/>
          <w:i w:val="0"/>
          <w:iCs w:val="0"/>
          <w:noProof/>
          <w:color w:val="auto"/>
          <w:sz w:val="24"/>
          <w:szCs w:val="24"/>
        </w:rPr>
        <w:t>15</w:t>
      </w:r>
      <w:r w:rsidRPr="0039465F">
        <w:rPr>
          <w:b/>
          <w:bCs/>
          <w:i w:val="0"/>
          <w:iCs w:val="0"/>
          <w:color w:val="auto"/>
          <w:sz w:val="24"/>
          <w:szCs w:val="24"/>
        </w:rPr>
        <w:fldChar w:fldCharType="end"/>
      </w:r>
      <w:r w:rsidRPr="0039465F">
        <w:rPr>
          <w:b/>
          <w:bCs/>
          <w:i w:val="0"/>
          <w:iCs w:val="0"/>
          <w:color w:val="auto"/>
          <w:sz w:val="24"/>
          <w:szCs w:val="24"/>
        </w:rPr>
        <w:t>.</w:t>
      </w:r>
      <w:r w:rsidRPr="0039465F">
        <w:rPr>
          <w:color w:val="auto"/>
          <w:sz w:val="24"/>
          <w:szCs w:val="24"/>
        </w:rPr>
        <w:t xml:space="preserve"> </w:t>
      </w:r>
      <w:bookmarkEnd w:id="81"/>
    </w:p>
    <w:p w14:paraId="665D48CA" w14:textId="35E0D119" w:rsidR="0039465F" w:rsidRPr="0039465F" w:rsidRDefault="0039465F" w:rsidP="0039465F">
      <w:pPr>
        <w:pStyle w:val="Descripcin"/>
        <w:keepNext/>
        <w:spacing w:before="100" w:after="0" w:afterAutospacing="0"/>
        <w:rPr>
          <w:color w:val="auto"/>
          <w:sz w:val="24"/>
          <w:szCs w:val="24"/>
        </w:rPr>
      </w:pPr>
      <w:r w:rsidRPr="00791BAA">
        <w:rPr>
          <w:color w:val="auto"/>
          <w:sz w:val="24"/>
          <w:szCs w:val="24"/>
        </w:rPr>
        <w:t xml:space="preserve">Resultados de varianza </w:t>
      </w:r>
      <w:r>
        <w:rPr>
          <w:color w:val="auto"/>
          <w:sz w:val="24"/>
          <w:szCs w:val="24"/>
        </w:rPr>
        <w:t xml:space="preserve">no paramétrica de la variable color </w:t>
      </w:r>
      <w:r w:rsidRPr="00791BAA">
        <w:rPr>
          <w:color w:val="auto"/>
          <w:sz w:val="24"/>
          <w:szCs w:val="24"/>
        </w:rPr>
        <w:t>la bebida láctea de café y moringa.</w:t>
      </w:r>
    </w:p>
    <w:tbl>
      <w:tblPr>
        <w:tblStyle w:val="Tablanormal21"/>
        <w:tblW w:w="0" w:type="auto"/>
        <w:tblLook w:val="04A0" w:firstRow="1" w:lastRow="0" w:firstColumn="1" w:lastColumn="0" w:noHBand="0" w:noVBand="1"/>
      </w:tblPr>
      <w:tblGrid>
        <w:gridCol w:w="1603"/>
        <w:gridCol w:w="1075"/>
        <w:gridCol w:w="2493"/>
        <w:gridCol w:w="1386"/>
      </w:tblGrid>
      <w:tr w:rsidR="00F928B6" w:rsidRPr="00D9759E" w14:paraId="4B10B8C6" w14:textId="77777777" w:rsidTr="006762F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6B0986ED" w14:textId="77777777" w:rsidR="00F928B6" w:rsidRPr="00D9759E" w:rsidRDefault="00F928B6" w:rsidP="00F928B6">
            <w:pPr>
              <w:spacing w:before="0" w:beforeAutospacing="0" w:after="0" w:afterAutospacing="0" w:line="360" w:lineRule="auto"/>
              <w:jc w:val="center"/>
              <w:rPr>
                <w:rFonts w:cs="Times New Roman"/>
                <w:szCs w:val="28"/>
              </w:rPr>
            </w:pPr>
            <w:proofErr w:type="spellStart"/>
            <w:r w:rsidRPr="00D9759E">
              <w:rPr>
                <w:rFonts w:cs="Times New Roman"/>
                <w:szCs w:val="28"/>
              </w:rPr>
              <w:t>Trat</w:t>
            </w:r>
            <w:r>
              <w:rPr>
                <w:rFonts w:cs="Times New Roman"/>
                <w:szCs w:val="28"/>
              </w:rPr>
              <w:t>amientos</w:t>
            </w:r>
            <w:proofErr w:type="spellEnd"/>
          </w:p>
        </w:tc>
        <w:tc>
          <w:tcPr>
            <w:tcW w:w="1075" w:type="dxa"/>
            <w:tcBorders>
              <w:top w:val="single" w:sz="4" w:space="0" w:color="auto"/>
              <w:bottom w:val="single" w:sz="4" w:space="0" w:color="auto"/>
            </w:tcBorders>
          </w:tcPr>
          <w:p w14:paraId="678A2C4E"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N</w:t>
            </w:r>
          </w:p>
        </w:tc>
        <w:tc>
          <w:tcPr>
            <w:tcW w:w="2493" w:type="dxa"/>
            <w:tcBorders>
              <w:top w:val="single" w:sz="4" w:space="0" w:color="auto"/>
              <w:bottom w:val="single" w:sz="4" w:space="0" w:color="auto"/>
            </w:tcBorders>
          </w:tcPr>
          <w:p w14:paraId="3AD29011"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 xml:space="preserve">Medias ± </w:t>
            </w:r>
            <w:proofErr w:type="gramStart"/>
            <w:r w:rsidRPr="00D9759E">
              <w:rPr>
                <w:rFonts w:cs="Times New Roman"/>
                <w:szCs w:val="28"/>
              </w:rPr>
              <w:t>D.E</w:t>
            </w:r>
            <w:proofErr w:type="gramEnd"/>
          </w:p>
        </w:tc>
        <w:tc>
          <w:tcPr>
            <w:tcW w:w="1386" w:type="dxa"/>
            <w:tcBorders>
              <w:top w:val="single" w:sz="4" w:space="0" w:color="auto"/>
              <w:bottom w:val="single" w:sz="4" w:space="0" w:color="auto"/>
            </w:tcBorders>
          </w:tcPr>
          <w:p w14:paraId="3AEDACF3"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p-valor</w:t>
            </w:r>
          </w:p>
        </w:tc>
      </w:tr>
      <w:tr w:rsidR="00F928B6" w:rsidRPr="00D9759E" w14:paraId="07315099" w14:textId="77777777" w:rsidTr="006762F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5B8D5D3E"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T1</w:t>
            </w:r>
          </w:p>
          <w:p w14:paraId="593F0124"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T2</w:t>
            </w:r>
          </w:p>
          <w:p w14:paraId="611BB850" w14:textId="77777777" w:rsidR="00F928B6" w:rsidRPr="00D9759E" w:rsidRDefault="00F928B6" w:rsidP="00F928B6">
            <w:pPr>
              <w:spacing w:before="0" w:beforeAutospacing="0" w:after="0" w:afterAutospacing="0" w:line="360" w:lineRule="auto"/>
              <w:jc w:val="center"/>
              <w:rPr>
                <w:rFonts w:cs="Times New Roman"/>
                <w:b w:val="0"/>
                <w:szCs w:val="28"/>
              </w:rPr>
            </w:pPr>
            <w:r w:rsidRPr="00D9759E">
              <w:rPr>
                <w:rFonts w:cs="Times New Roman"/>
                <w:szCs w:val="28"/>
              </w:rPr>
              <w:t>T3</w:t>
            </w:r>
          </w:p>
        </w:tc>
        <w:tc>
          <w:tcPr>
            <w:tcW w:w="1075" w:type="dxa"/>
            <w:tcBorders>
              <w:top w:val="single" w:sz="4" w:space="0" w:color="auto"/>
              <w:bottom w:val="single" w:sz="4" w:space="0" w:color="auto"/>
            </w:tcBorders>
          </w:tcPr>
          <w:p w14:paraId="7F7AC706"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24323BF3"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36329C0A"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tc>
        <w:tc>
          <w:tcPr>
            <w:tcW w:w="2493" w:type="dxa"/>
            <w:tcBorders>
              <w:top w:val="single" w:sz="4" w:space="0" w:color="auto"/>
              <w:bottom w:val="single" w:sz="4" w:space="0" w:color="auto"/>
            </w:tcBorders>
          </w:tcPr>
          <w:p w14:paraId="4E98FF67"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bCs/>
                <w:szCs w:val="28"/>
              </w:rPr>
              <w:t xml:space="preserve">5,20 </w:t>
            </w:r>
            <w:r w:rsidRPr="00D9759E">
              <w:rPr>
                <w:rFonts w:cs="Times New Roman"/>
                <w:b/>
                <w:bCs/>
                <w:szCs w:val="28"/>
              </w:rPr>
              <w:t>±</w:t>
            </w:r>
            <w:r>
              <w:rPr>
                <w:rFonts w:cs="Times New Roman"/>
                <w:b/>
                <w:bCs/>
                <w:szCs w:val="28"/>
              </w:rPr>
              <w:t xml:space="preserve"> </w:t>
            </w:r>
            <w:r w:rsidRPr="00D9759E">
              <w:rPr>
                <w:rFonts w:cs="Times New Roman"/>
                <w:szCs w:val="28"/>
              </w:rPr>
              <w:t>1,</w:t>
            </w:r>
            <w:r>
              <w:rPr>
                <w:rFonts w:cs="Times New Roman"/>
                <w:szCs w:val="28"/>
              </w:rPr>
              <w:t>63</w:t>
            </w:r>
          </w:p>
          <w:p w14:paraId="5E8AEF1A"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5,10</w:t>
            </w:r>
            <w:r w:rsidRPr="00D9759E">
              <w:rPr>
                <w:rFonts w:cs="Times New Roman"/>
                <w:szCs w:val="28"/>
              </w:rPr>
              <w:t xml:space="preserve"> ± 1,</w:t>
            </w:r>
            <w:r>
              <w:rPr>
                <w:rFonts w:cs="Times New Roman"/>
                <w:szCs w:val="28"/>
              </w:rPr>
              <w:t>16</w:t>
            </w:r>
          </w:p>
          <w:p w14:paraId="1303ACBD"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sidRPr="00D9759E">
              <w:rPr>
                <w:rFonts w:cs="Times New Roman"/>
                <w:szCs w:val="28"/>
              </w:rPr>
              <w:t>4,7</w:t>
            </w:r>
            <w:r>
              <w:rPr>
                <w:rFonts w:cs="Times New Roman"/>
                <w:szCs w:val="28"/>
              </w:rPr>
              <w:t>3</w:t>
            </w:r>
            <w:r w:rsidRPr="00D9759E">
              <w:rPr>
                <w:rFonts w:cs="Times New Roman"/>
                <w:szCs w:val="28"/>
              </w:rPr>
              <w:t xml:space="preserve"> ± 1,8</w:t>
            </w:r>
            <w:r>
              <w:rPr>
                <w:rFonts w:cs="Times New Roman"/>
                <w:szCs w:val="28"/>
              </w:rPr>
              <w:t>2</w:t>
            </w:r>
          </w:p>
        </w:tc>
        <w:tc>
          <w:tcPr>
            <w:tcW w:w="1386" w:type="dxa"/>
            <w:tcBorders>
              <w:top w:val="single" w:sz="4" w:space="0" w:color="auto"/>
              <w:bottom w:val="single" w:sz="4" w:space="0" w:color="auto"/>
            </w:tcBorders>
          </w:tcPr>
          <w:p w14:paraId="0F067E8B"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0,4930</w:t>
            </w:r>
          </w:p>
        </w:tc>
      </w:tr>
    </w:tbl>
    <w:p w14:paraId="7F83148C" w14:textId="6FB84C2D" w:rsidR="00F928B6" w:rsidRDefault="00F928B6" w:rsidP="00F928B6">
      <w:pPr>
        <w:pStyle w:val="Ttulo3"/>
        <w:numPr>
          <w:ilvl w:val="2"/>
          <w:numId w:val="1"/>
        </w:numPr>
      </w:pPr>
      <w:bookmarkStart w:id="82" w:name="_Toc113671622"/>
      <w:r>
        <w:lastRenderedPageBreak/>
        <w:t>Sabor</w:t>
      </w:r>
      <w:bookmarkEnd w:id="82"/>
    </w:p>
    <w:p w14:paraId="4BF0A3C3" w14:textId="08C26768" w:rsidR="00C220D8" w:rsidRDefault="008D23ED" w:rsidP="00C47BDF">
      <w:pPr>
        <w:ind w:firstLine="709"/>
      </w:pPr>
      <w:r>
        <w:t xml:space="preserve">Los promedios de la variable sabor no tuvo diferencias significativas de acuerdo al análisis de varianza no paramétrico de Kruskal Wallis con un p-valor de 0,2353 como lo indica la tabla </w:t>
      </w:r>
      <w:r w:rsidR="003405E9">
        <w:t>16</w:t>
      </w:r>
      <w:r>
        <w:t xml:space="preserve">, siendo el T1 el de mayor valoración por los panelistas no entrenados con una media de aceptación de 4,97 con desviación estándar de 1,83 ubicándose en la escala hedónica en “me gusta poco” </w:t>
      </w:r>
      <w:r w:rsidR="00D1522A">
        <w:t xml:space="preserve"> y el T3 con una media de 4,43 con desviación estándar de 1,63 fue el tratamiento que tuvo la menor aceptación por los catadores.</w:t>
      </w:r>
      <w:r w:rsidR="00C220D8">
        <w:t xml:space="preserve"> En cambio</w:t>
      </w:r>
      <w:r w:rsidR="002302A9">
        <w:t>,</w:t>
      </w:r>
      <w:r w:rsidR="00C220D8">
        <w:t xml:space="preserve"> </w:t>
      </w:r>
      <w:r w:rsidR="00C220D8">
        <w:rPr>
          <w:noProof/>
          <w:lang w:val="es-ES"/>
        </w:rPr>
        <w:t>Gaybor (2022)</w:t>
      </w:r>
      <w:r w:rsidR="00C220D8">
        <w:rPr>
          <w:lang w:val="es-ES"/>
        </w:rPr>
        <w:t xml:space="preserve"> e</w:t>
      </w:r>
      <w:r w:rsidR="00C220D8">
        <w:t xml:space="preserve">n la evaluación del atributo sabor, se pudo observar que, dentro de la escala hedónica de 5 puntos, las opciones más seleccionadas fueron el punto 5 equivalente a “me gusta mucho” y el punto 4 equivalente a “me gusta moderadamente” con un porcentaje del 43,33% cada una. Estos resultados evidenciaron la alta aceptabilidad de casi el 90% de los jueces consumidores con respecto al sabor de la bebida láctea, calificándola como un producto de buen sabor. </w:t>
      </w:r>
      <w:r w:rsidR="00F25CEC">
        <w:t xml:space="preserve"> A diferencia de </w:t>
      </w:r>
      <w:r w:rsidR="00DB3A21">
        <w:rPr>
          <w:noProof/>
          <w:lang w:val="es-ES"/>
        </w:rPr>
        <w:t>Cordón (2019)</w:t>
      </w:r>
      <w:r w:rsidR="00F25CEC">
        <w:t xml:space="preserve"> que </w:t>
      </w:r>
      <w:r w:rsidR="00C220D8">
        <w:t>obtuvo un rango de resultados de 5.7-5.9, que representa “no me gusta ni me disgusta” en la ficha evaluada.</w:t>
      </w:r>
    </w:p>
    <w:p w14:paraId="49626E60" w14:textId="044FA522" w:rsidR="0039465F" w:rsidRPr="0039465F" w:rsidRDefault="0039465F" w:rsidP="0039465F">
      <w:pPr>
        <w:pStyle w:val="Descripcin"/>
        <w:rPr>
          <w:color w:val="auto"/>
          <w:sz w:val="24"/>
          <w:szCs w:val="24"/>
        </w:rPr>
      </w:pPr>
      <w:bookmarkStart w:id="83" w:name="_Toc113671370"/>
      <w:r w:rsidRPr="0039465F">
        <w:rPr>
          <w:b/>
          <w:bCs/>
          <w:i w:val="0"/>
          <w:iCs w:val="0"/>
          <w:color w:val="auto"/>
          <w:sz w:val="24"/>
          <w:szCs w:val="24"/>
        </w:rPr>
        <w:t xml:space="preserve">Tabla </w:t>
      </w:r>
      <w:r w:rsidRPr="0039465F">
        <w:rPr>
          <w:b/>
          <w:bCs/>
          <w:i w:val="0"/>
          <w:iCs w:val="0"/>
          <w:color w:val="auto"/>
          <w:sz w:val="24"/>
          <w:szCs w:val="24"/>
        </w:rPr>
        <w:fldChar w:fldCharType="begin"/>
      </w:r>
      <w:r w:rsidRPr="0039465F">
        <w:rPr>
          <w:b/>
          <w:bCs/>
          <w:i w:val="0"/>
          <w:iCs w:val="0"/>
          <w:color w:val="auto"/>
          <w:sz w:val="24"/>
          <w:szCs w:val="24"/>
        </w:rPr>
        <w:instrText xml:space="preserve"> SEQ Tabla \* ARABIC </w:instrText>
      </w:r>
      <w:r w:rsidRPr="0039465F">
        <w:rPr>
          <w:b/>
          <w:bCs/>
          <w:i w:val="0"/>
          <w:iCs w:val="0"/>
          <w:color w:val="auto"/>
          <w:sz w:val="24"/>
          <w:szCs w:val="24"/>
        </w:rPr>
        <w:fldChar w:fldCharType="separate"/>
      </w:r>
      <w:r w:rsidR="00254163">
        <w:rPr>
          <w:b/>
          <w:bCs/>
          <w:i w:val="0"/>
          <w:iCs w:val="0"/>
          <w:noProof/>
          <w:color w:val="auto"/>
          <w:sz w:val="24"/>
          <w:szCs w:val="24"/>
        </w:rPr>
        <w:t>16</w:t>
      </w:r>
      <w:r w:rsidRPr="0039465F">
        <w:rPr>
          <w:b/>
          <w:bCs/>
          <w:i w:val="0"/>
          <w:iCs w:val="0"/>
          <w:color w:val="auto"/>
          <w:sz w:val="24"/>
          <w:szCs w:val="24"/>
        </w:rPr>
        <w:fldChar w:fldCharType="end"/>
      </w:r>
      <w:r w:rsidRPr="0039465F">
        <w:rPr>
          <w:b/>
          <w:bCs/>
          <w:i w:val="0"/>
          <w:iCs w:val="0"/>
          <w:color w:val="auto"/>
          <w:sz w:val="24"/>
          <w:szCs w:val="24"/>
        </w:rPr>
        <w:t>.</w:t>
      </w:r>
      <w:r w:rsidRPr="0039465F">
        <w:rPr>
          <w:color w:val="auto"/>
          <w:sz w:val="24"/>
          <w:szCs w:val="24"/>
        </w:rPr>
        <w:t xml:space="preserve"> </w:t>
      </w:r>
      <w:bookmarkEnd w:id="83"/>
    </w:p>
    <w:p w14:paraId="1B9BB74D" w14:textId="6B7EFE0C" w:rsidR="0039465F" w:rsidRPr="0039465F" w:rsidRDefault="0039465F" w:rsidP="0039465F">
      <w:pPr>
        <w:pStyle w:val="Descripcin"/>
        <w:keepNext/>
        <w:spacing w:before="100" w:after="0" w:afterAutospacing="0"/>
        <w:rPr>
          <w:color w:val="auto"/>
          <w:sz w:val="24"/>
          <w:szCs w:val="24"/>
        </w:rPr>
      </w:pPr>
      <w:r w:rsidRPr="00791BAA">
        <w:rPr>
          <w:color w:val="auto"/>
          <w:sz w:val="24"/>
          <w:szCs w:val="24"/>
        </w:rPr>
        <w:t xml:space="preserve">Resultados de varianza </w:t>
      </w:r>
      <w:r>
        <w:rPr>
          <w:color w:val="auto"/>
          <w:sz w:val="24"/>
          <w:szCs w:val="24"/>
        </w:rPr>
        <w:t xml:space="preserve">no paramétrica de la variable color </w:t>
      </w:r>
      <w:r w:rsidRPr="00791BAA">
        <w:rPr>
          <w:color w:val="auto"/>
          <w:sz w:val="24"/>
          <w:szCs w:val="24"/>
        </w:rPr>
        <w:t>la bebida láctea de café y moringa.</w:t>
      </w:r>
    </w:p>
    <w:tbl>
      <w:tblPr>
        <w:tblStyle w:val="Tablanormal21"/>
        <w:tblW w:w="0" w:type="auto"/>
        <w:tblLook w:val="04A0" w:firstRow="1" w:lastRow="0" w:firstColumn="1" w:lastColumn="0" w:noHBand="0" w:noVBand="1"/>
      </w:tblPr>
      <w:tblGrid>
        <w:gridCol w:w="1603"/>
        <w:gridCol w:w="1075"/>
        <w:gridCol w:w="2493"/>
        <w:gridCol w:w="1386"/>
      </w:tblGrid>
      <w:tr w:rsidR="00F928B6" w:rsidRPr="00D9759E" w14:paraId="4BFC5E58" w14:textId="77777777" w:rsidTr="006762F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62B8408F" w14:textId="77777777" w:rsidR="00F928B6" w:rsidRPr="00D9759E" w:rsidRDefault="00F928B6" w:rsidP="00F928B6">
            <w:pPr>
              <w:spacing w:before="0" w:beforeAutospacing="0" w:after="0" w:afterAutospacing="0" w:line="360" w:lineRule="auto"/>
              <w:jc w:val="center"/>
              <w:rPr>
                <w:rFonts w:cs="Times New Roman"/>
                <w:szCs w:val="28"/>
              </w:rPr>
            </w:pPr>
            <w:proofErr w:type="spellStart"/>
            <w:r w:rsidRPr="00D9759E">
              <w:rPr>
                <w:rFonts w:cs="Times New Roman"/>
                <w:szCs w:val="28"/>
              </w:rPr>
              <w:t>Trat</w:t>
            </w:r>
            <w:r>
              <w:rPr>
                <w:rFonts w:cs="Times New Roman"/>
                <w:szCs w:val="28"/>
              </w:rPr>
              <w:t>amientos</w:t>
            </w:r>
            <w:proofErr w:type="spellEnd"/>
          </w:p>
        </w:tc>
        <w:tc>
          <w:tcPr>
            <w:tcW w:w="1075" w:type="dxa"/>
            <w:tcBorders>
              <w:top w:val="single" w:sz="4" w:space="0" w:color="auto"/>
              <w:bottom w:val="single" w:sz="4" w:space="0" w:color="auto"/>
            </w:tcBorders>
          </w:tcPr>
          <w:p w14:paraId="519197F9"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N</w:t>
            </w:r>
          </w:p>
        </w:tc>
        <w:tc>
          <w:tcPr>
            <w:tcW w:w="2493" w:type="dxa"/>
            <w:tcBorders>
              <w:top w:val="single" w:sz="4" w:space="0" w:color="auto"/>
              <w:bottom w:val="single" w:sz="4" w:space="0" w:color="auto"/>
            </w:tcBorders>
          </w:tcPr>
          <w:p w14:paraId="5980061E"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 xml:space="preserve">Medias ± </w:t>
            </w:r>
            <w:proofErr w:type="gramStart"/>
            <w:r w:rsidRPr="00D9759E">
              <w:rPr>
                <w:rFonts w:cs="Times New Roman"/>
                <w:szCs w:val="28"/>
              </w:rPr>
              <w:t>D.E</w:t>
            </w:r>
            <w:proofErr w:type="gramEnd"/>
          </w:p>
        </w:tc>
        <w:tc>
          <w:tcPr>
            <w:tcW w:w="1386" w:type="dxa"/>
            <w:tcBorders>
              <w:top w:val="single" w:sz="4" w:space="0" w:color="auto"/>
              <w:bottom w:val="single" w:sz="4" w:space="0" w:color="auto"/>
            </w:tcBorders>
          </w:tcPr>
          <w:p w14:paraId="1F77A4DC"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p-valor</w:t>
            </w:r>
          </w:p>
        </w:tc>
      </w:tr>
      <w:tr w:rsidR="00F928B6" w:rsidRPr="00D9759E" w14:paraId="451D4C0C" w14:textId="77777777" w:rsidTr="006762F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2BBC2851"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T1</w:t>
            </w:r>
          </w:p>
          <w:p w14:paraId="6C6376CD"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T2</w:t>
            </w:r>
          </w:p>
          <w:p w14:paraId="3ED18C56" w14:textId="77777777" w:rsidR="00F928B6" w:rsidRPr="00D9759E" w:rsidRDefault="00F928B6" w:rsidP="00F928B6">
            <w:pPr>
              <w:spacing w:before="0" w:beforeAutospacing="0" w:after="0" w:afterAutospacing="0" w:line="360" w:lineRule="auto"/>
              <w:jc w:val="center"/>
              <w:rPr>
                <w:rFonts w:cs="Times New Roman"/>
                <w:b w:val="0"/>
                <w:szCs w:val="28"/>
              </w:rPr>
            </w:pPr>
            <w:r w:rsidRPr="00D9759E">
              <w:rPr>
                <w:rFonts w:cs="Times New Roman"/>
                <w:szCs w:val="28"/>
              </w:rPr>
              <w:t>T3</w:t>
            </w:r>
          </w:p>
        </w:tc>
        <w:tc>
          <w:tcPr>
            <w:tcW w:w="1075" w:type="dxa"/>
            <w:tcBorders>
              <w:top w:val="single" w:sz="4" w:space="0" w:color="auto"/>
              <w:bottom w:val="single" w:sz="4" w:space="0" w:color="auto"/>
            </w:tcBorders>
          </w:tcPr>
          <w:p w14:paraId="08018E72"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3EC25EAA"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41B682E3"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tc>
        <w:tc>
          <w:tcPr>
            <w:tcW w:w="2493" w:type="dxa"/>
            <w:tcBorders>
              <w:top w:val="single" w:sz="4" w:space="0" w:color="auto"/>
              <w:bottom w:val="single" w:sz="4" w:space="0" w:color="auto"/>
            </w:tcBorders>
          </w:tcPr>
          <w:p w14:paraId="11C82438"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bCs/>
                <w:szCs w:val="28"/>
              </w:rPr>
              <w:t xml:space="preserve">4,97 </w:t>
            </w:r>
            <w:r w:rsidRPr="00D9759E">
              <w:rPr>
                <w:rFonts w:cs="Times New Roman"/>
                <w:b/>
                <w:bCs/>
                <w:szCs w:val="28"/>
              </w:rPr>
              <w:t>±</w:t>
            </w:r>
            <w:r>
              <w:rPr>
                <w:rFonts w:cs="Times New Roman"/>
                <w:b/>
                <w:bCs/>
                <w:szCs w:val="28"/>
              </w:rPr>
              <w:t xml:space="preserve"> </w:t>
            </w:r>
            <w:r w:rsidRPr="00D9759E">
              <w:rPr>
                <w:rFonts w:cs="Times New Roman"/>
                <w:szCs w:val="28"/>
              </w:rPr>
              <w:t>1,</w:t>
            </w:r>
            <w:r>
              <w:rPr>
                <w:rFonts w:cs="Times New Roman"/>
                <w:szCs w:val="28"/>
              </w:rPr>
              <w:t>83</w:t>
            </w:r>
          </w:p>
          <w:p w14:paraId="46224572"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D9759E">
              <w:rPr>
                <w:rFonts w:cs="Times New Roman"/>
                <w:szCs w:val="28"/>
              </w:rPr>
              <w:t>4,</w:t>
            </w:r>
            <w:r>
              <w:rPr>
                <w:rFonts w:cs="Times New Roman"/>
                <w:szCs w:val="28"/>
              </w:rPr>
              <w:t>90</w:t>
            </w:r>
            <w:r w:rsidRPr="00D9759E">
              <w:rPr>
                <w:rFonts w:cs="Times New Roman"/>
                <w:szCs w:val="28"/>
              </w:rPr>
              <w:t xml:space="preserve"> ± 1</w:t>
            </w:r>
            <w:r>
              <w:rPr>
                <w:rFonts w:cs="Times New Roman"/>
                <w:szCs w:val="28"/>
              </w:rPr>
              <w:t>,47</w:t>
            </w:r>
          </w:p>
          <w:p w14:paraId="2BCEFCBC"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sidRPr="00D9759E">
              <w:rPr>
                <w:rFonts w:cs="Times New Roman"/>
                <w:szCs w:val="28"/>
              </w:rPr>
              <w:t>4,</w:t>
            </w:r>
            <w:r>
              <w:rPr>
                <w:rFonts w:cs="Times New Roman"/>
                <w:szCs w:val="28"/>
              </w:rPr>
              <w:t>43</w:t>
            </w:r>
            <w:r w:rsidRPr="00D9759E">
              <w:rPr>
                <w:rFonts w:cs="Times New Roman"/>
                <w:szCs w:val="28"/>
              </w:rPr>
              <w:t xml:space="preserve"> ± 1,</w:t>
            </w:r>
            <w:r>
              <w:rPr>
                <w:rFonts w:cs="Times New Roman"/>
                <w:szCs w:val="28"/>
              </w:rPr>
              <w:t>63</w:t>
            </w:r>
          </w:p>
        </w:tc>
        <w:tc>
          <w:tcPr>
            <w:tcW w:w="1386" w:type="dxa"/>
            <w:tcBorders>
              <w:top w:val="single" w:sz="4" w:space="0" w:color="auto"/>
              <w:bottom w:val="single" w:sz="4" w:space="0" w:color="auto"/>
            </w:tcBorders>
          </w:tcPr>
          <w:p w14:paraId="3EC2755D"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0,2353</w:t>
            </w:r>
          </w:p>
        </w:tc>
      </w:tr>
    </w:tbl>
    <w:p w14:paraId="3686206C" w14:textId="47D4DAD2" w:rsidR="00F928B6" w:rsidRDefault="00F928B6" w:rsidP="00F928B6">
      <w:pPr>
        <w:pStyle w:val="Ttulo3"/>
        <w:numPr>
          <w:ilvl w:val="2"/>
          <w:numId w:val="1"/>
        </w:numPr>
      </w:pPr>
      <w:bookmarkStart w:id="84" w:name="_Toc113671623"/>
      <w:r>
        <w:t>Apariencia General</w:t>
      </w:r>
      <w:bookmarkEnd w:id="84"/>
      <w:r>
        <w:t xml:space="preserve"> </w:t>
      </w:r>
    </w:p>
    <w:p w14:paraId="4BDB9776" w14:textId="3E308D6A" w:rsidR="00D1522A" w:rsidRDefault="00D1522A" w:rsidP="00C47BDF">
      <w:pPr>
        <w:ind w:firstLine="709"/>
      </w:pPr>
      <w:r>
        <w:t xml:space="preserve">Con un nivel de significancia de 0,4373 la variable apariencia general mediante análisis de varianza no paramétrico por medio de la prueba de Kruskal Wallis, indico estadísticamente que entre las medias no existe diferencias significativas. </w:t>
      </w:r>
      <w:r w:rsidR="00CC794A">
        <w:t>Como muestra la tabla</w:t>
      </w:r>
      <w:r w:rsidR="003405E9">
        <w:t xml:space="preserve"> 17</w:t>
      </w:r>
      <w:r w:rsidR="00CC794A">
        <w:t xml:space="preserve">, la </w:t>
      </w:r>
      <w:r>
        <w:t>media de 5,17</w:t>
      </w:r>
      <w:r w:rsidR="00CC794A">
        <w:t xml:space="preserve"> con desviación estándar de 1,37 referente al T1, fue el que tuvo mayor estimación por los catadores no entrenados limitándose dentro de la escala hedónica con la valoración de “me gusta poco” siendo al igual que el resto de variables del análisis sensorial el mejor tratamiento con un 5% de café y 1% de moringa, deduciendo que el tratamiento que tuvo mayor concentración de café fue el de mayor preferencia.</w:t>
      </w:r>
      <w:r w:rsidR="008D6124">
        <w:t xml:space="preserve"> Así mismo en la investigación</w:t>
      </w:r>
      <w:r w:rsidR="00A56D83">
        <w:t xml:space="preserve"> </w:t>
      </w:r>
      <w:r w:rsidR="008D6124">
        <w:t>de</w:t>
      </w:r>
      <w:r w:rsidR="00A56D83">
        <w:t xml:space="preserve"> </w:t>
      </w:r>
      <w:r w:rsidR="00A56D83">
        <w:rPr>
          <w:noProof/>
          <w:lang w:val="es-ES"/>
        </w:rPr>
        <w:t xml:space="preserve">Vásquez </w:t>
      </w:r>
      <w:r w:rsidR="00A56D83">
        <w:rPr>
          <w:noProof/>
          <w:lang w:val="es-ES"/>
        </w:rPr>
        <w:lastRenderedPageBreak/>
        <w:t>(2020)</w:t>
      </w:r>
      <w:r w:rsidR="00A56D83">
        <w:t xml:space="preserve"> </w:t>
      </w:r>
      <w:r w:rsidR="008D6124">
        <w:t xml:space="preserve">el atributo </w:t>
      </w:r>
      <w:r w:rsidR="00A56D83">
        <w:t>apariencia</w:t>
      </w:r>
      <w:r w:rsidR="008D6124">
        <w:t xml:space="preserve"> fue evaluado con una media de 3.90 y un coeficiente de variación de 39.56%</w:t>
      </w:r>
      <w:r w:rsidR="00A56D83">
        <w:t xml:space="preserve"> para el tratamiento a1b1.</w:t>
      </w:r>
    </w:p>
    <w:p w14:paraId="4FD5DBFA" w14:textId="1440536B" w:rsidR="0011672E" w:rsidRDefault="0011672E" w:rsidP="00C47BDF">
      <w:pPr>
        <w:ind w:firstLine="709"/>
      </w:pPr>
      <w:r>
        <w:t xml:space="preserve">En la valoración del atributo aceptación general de </w:t>
      </w:r>
      <w:r>
        <w:rPr>
          <w:noProof/>
          <w:lang w:val="es-ES"/>
        </w:rPr>
        <w:t>Gaybor  (2022)</w:t>
      </w:r>
      <w:r>
        <w:t xml:space="preserve"> se pudo apreciar que, dentro de la escala hedónica de 5 puntos, la opción más elegida por los consumidores fue el punto 5 equivalente a “me gusta mucho” con un 61,67% frente al 38,33% del punto 4 que equivale a “me gusta moderadamente”. Estos resultados nos indican que los jueces consumidores califican a la bebida láctea como un producto en general agradable.</w:t>
      </w:r>
    </w:p>
    <w:p w14:paraId="39A68648" w14:textId="56EAB2D3" w:rsidR="0039465F" w:rsidRPr="0039465F" w:rsidRDefault="0039465F" w:rsidP="0039465F">
      <w:pPr>
        <w:pStyle w:val="Descripcin"/>
        <w:rPr>
          <w:color w:val="auto"/>
          <w:sz w:val="24"/>
          <w:szCs w:val="24"/>
        </w:rPr>
      </w:pPr>
      <w:bookmarkStart w:id="85" w:name="_Toc113671371"/>
      <w:r w:rsidRPr="0039465F">
        <w:rPr>
          <w:b/>
          <w:bCs/>
          <w:i w:val="0"/>
          <w:iCs w:val="0"/>
          <w:color w:val="auto"/>
          <w:sz w:val="24"/>
          <w:szCs w:val="24"/>
        </w:rPr>
        <w:t xml:space="preserve">Tabla </w:t>
      </w:r>
      <w:r w:rsidRPr="0039465F">
        <w:rPr>
          <w:b/>
          <w:bCs/>
          <w:i w:val="0"/>
          <w:iCs w:val="0"/>
          <w:color w:val="auto"/>
          <w:sz w:val="24"/>
          <w:szCs w:val="24"/>
        </w:rPr>
        <w:fldChar w:fldCharType="begin"/>
      </w:r>
      <w:r w:rsidRPr="0039465F">
        <w:rPr>
          <w:b/>
          <w:bCs/>
          <w:i w:val="0"/>
          <w:iCs w:val="0"/>
          <w:color w:val="auto"/>
          <w:sz w:val="24"/>
          <w:szCs w:val="24"/>
        </w:rPr>
        <w:instrText xml:space="preserve"> SEQ Tabla \* ARABIC </w:instrText>
      </w:r>
      <w:r w:rsidRPr="0039465F">
        <w:rPr>
          <w:b/>
          <w:bCs/>
          <w:i w:val="0"/>
          <w:iCs w:val="0"/>
          <w:color w:val="auto"/>
          <w:sz w:val="24"/>
          <w:szCs w:val="24"/>
        </w:rPr>
        <w:fldChar w:fldCharType="separate"/>
      </w:r>
      <w:r w:rsidR="00254163">
        <w:rPr>
          <w:b/>
          <w:bCs/>
          <w:i w:val="0"/>
          <w:iCs w:val="0"/>
          <w:noProof/>
          <w:color w:val="auto"/>
          <w:sz w:val="24"/>
          <w:szCs w:val="24"/>
        </w:rPr>
        <w:t>17</w:t>
      </w:r>
      <w:r w:rsidRPr="0039465F">
        <w:rPr>
          <w:b/>
          <w:bCs/>
          <w:i w:val="0"/>
          <w:iCs w:val="0"/>
          <w:color w:val="auto"/>
          <w:sz w:val="24"/>
          <w:szCs w:val="24"/>
        </w:rPr>
        <w:fldChar w:fldCharType="end"/>
      </w:r>
      <w:r w:rsidRPr="0039465F">
        <w:rPr>
          <w:b/>
          <w:bCs/>
          <w:i w:val="0"/>
          <w:iCs w:val="0"/>
          <w:color w:val="auto"/>
          <w:sz w:val="24"/>
          <w:szCs w:val="24"/>
        </w:rPr>
        <w:t>.</w:t>
      </w:r>
      <w:r w:rsidRPr="0039465F">
        <w:rPr>
          <w:color w:val="auto"/>
          <w:sz w:val="24"/>
          <w:szCs w:val="24"/>
        </w:rPr>
        <w:t xml:space="preserve"> </w:t>
      </w:r>
      <w:bookmarkEnd w:id="85"/>
    </w:p>
    <w:p w14:paraId="02CCE30D" w14:textId="3E287D4D" w:rsidR="0039465F" w:rsidRPr="0039465F" w:rsidRDefault="0039465F" w:rsidP="0039465F">
      <w:pPr>
        <w:pStyle w:val="Descripcin"/>
        <w:keepNext/>
        <w:spacing w:before="100" w:after="0" w:afterAutospacing="0"/>
        <w:rPr>
          <w:color w:val="auto"/>
          <w:sz w:val="24"/>
          <w:szCs w:val="24"/>
        </w:rPr>
      </w:pPr>
      <w:r w:rsidRPr="00791BAA">
        <w:rPr>
          <w:color w:val="auto"/>
          <w:sz w:val="24"/>
          <w:szCs w:val="24"/>
        </w:rPr>
        <w:t xml:space="preserve">Resultados de varianza </w:t>
      </w:r>
      <w:r>
        <w:rPr>
          <w:color w:val="auto"/>
          <w:sz w:val="24"/>
          <w:szCs w:val="24"/>
        </w:rPr>
        <w:t xml:space="preserve">no paramétrica de la variable apariencia general </w:t>
      </w:r>
      <w:r w:rsidRPr="00791BAA">
        <w:rPr>
          <w:color w:val="auto"/>
          <w:sz w:val="24"/>
          <w:szCs w:val="24"/>
        </w:rPr>
        <w:t>la bebida láctea de café y moringa.</w:t>
      </w:r>
    </w:p>
    <w:tbl>
      <w:tblPr>
        <w:tblStyle w:val="Tablanormal21"/>
        <w:tblW w:w="0" w:type="auto"/>
        <w:tblLook w:val="04A0" w:firstRow="1" w:lastRow="0" w:firstColumn="1" w:lastColumn="0" w:noHBand="0" w:noVBand="1"/>
      </w:tblPr>
      <w:tblGrid>
        <w:gridCol w:w="1603"/>
        <w:gridCol w:w="1075"/>
        <w:gridCol w:w="2493"/>
        <w:gridCol w:w="1386"/>
      </w:tblGrid>
      <w:tr w:rsidR="00F928B6" w:rsidRPr="00D9759E" w14:paraId="118B61F2" w14:textId="77777777" w:rsidTr="006762F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5296A494" w14:textId="77777777" w:rsidR="00F928B6" w:rsidRPr="00D9759E" w:rsidRDefault="00F928B6" w:rsidP="00F928B6">
            <w:pPr>
              <w:spacing w:before="0" w:beforeAutospacing="0" w:after="0" w:afterAutospacing="0" w:line="360" w:lineRule="auto"/>
              <w:jc w:val="center"/>
              <w:rPr>
                <w:rFonts w:cs="Times New Roman"/>
                <w:szCs w:val="28"/>
              </w:rPr>
            </w:pPr>
            <w:proofErr w:type="spellStart"/>
            <w:r w:rsidRPr="00D9759E">
              <w:rPr>
                <w:rFonts w:cs="Times New Roman"/>
                <w:szCs w:val="28"/>
              </w:rPr>
              <w:t>Trat</w:t>
            </w:r>
            <w:r>
              <w:rPr>
                <w:rFonts w:cs="Times New Roman"/>
                <w:szCs w:val="28"/>
              </w:rPr>
              <w:t>amientos</w:t>
            </w:r>
            <w:proofErr w:type="spellEnd"/>
          </w:p>
        </w:tc>
        <w:tc>
          <w:tcPr>
            <w:tcW w:w="1075" w:type="dxa"/>
            <w:tcBorders>
              <w:top w:val="single" w:sz="4" w:space="0" w:color="auto"/>
              <w:bottom w:val="single" w:sz="4" w:space="0" w:color="auto"/>
            </w:tcBorders>
          </w:tcPr>
          <w:p w14:paraId="78349755"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N</w:t>
            </w:r>
          </w:p>
        </w:tc>
        <w:tc>
          <w:tcPr>
            <w:tcW w:w="2493" w:type="dxa"/>
            <w:tcBorders>
              <w:top w:val="single" w:sz="4" w:space="0" w:color="auto"/>
              <w:bottom w:val="single" w:sz="4" w:space="0" w:color="auto"/>
            </w:tcBorders>
          </w:tcPr>
          <w:p w14:paraId="149E825B"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 xml:space="preserve">Medias ± </w:t>
            </w:r>
            <w:proofErr w:type="gramStart"/>
            <w:r w:rsidRPr="00D9759E">
              <w:rPr>
                <w:rFonts w:cs="Times New Roman"/>
                <w:szCs w:val="28"/>
              </w:rPr>
              <w:t>D.E</w:t>
            </w:r>
            <w:proofErr w:type="gramEnd"/>
          </w:p>
        </w:tc>
        <w:tc>
          <w:tcPr>
            <w:tcW w:w="1386" w:type="dxa"/>
            <w:tcBorders>
              <w:top w:val="single" w:sz="4" w:space="0" w:color="auto"/>
              <w:bottom w:val="single" w:sz="4" w:space="0" w:color="auto"/>
            </w:tcBorders>
          </w:tcPr>
          <w:p w14:paraId="1FFB94E2" w14:textId="77777777" w:rsidR="00F928B6" w:rsidRPr="00D9759E" w:rsidRDefault="00F928B6" w:rsidP="00F928B6">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D9759E">
              <w:rPr>
                <w:rFonts w:cs="Times New Roman"/>
                <w:szCs w:val="28"/>
              </w:rPr>
              <w:t>p-valor</w:t>
            </w:r>
          </w:p>
        </w:tc>
      </w:tr>
      <w:tr w:rsidR="00F928B6" w:rsidRPr="00D9759E" w14:paraId="7E559716" w14:textId="77777777" w:rsidTr="006762F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bottom w:val="single" w:sz="4" w:space="0" w:color="auto"/>
            </w:tcBorders>
          </w:tcPr>
          <w:p w14:paraId="2B392B1A"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T1</w:t>
            </w:r>
          </w:p>
          <w:p w14:paraId="4B374209" w14:textId="77777777" w:rsidR="00F928B6" w:rsidRPr="00D9759E" w:rsidRDefault="00F928B6" w:rsidP="00F928B6">
            <w:pPr>
              <w:spacing w:before="0" w:beforeAutospacing="0" w:after="0" w:afterAutospacing="0" w:line="360" w:lineRule="auto"/>
              <w:jc w:val="center"/>
              <w:rPr>
                <w:rFonts w:cs="Times New Roman"/>
                <w:bCs w:val="0"/>
                <w:szCs w:val="28"/>
              </w:rPr>
            </w:pPr>
            <w:r w:rsidRPr="00D9759E">
              <w:rPr>
                <w:rFonts w:cs="Times New Roman"/>
                <w:szCs w:val="28"/>
              </w:rPr>
              <w:t>T2</w:t>
            </w:r>
          </w:p>
          <w:p w14:paraId="21ED38F3" w14:textId="77777777" w:rsidR="00F928B6" w:rsidRPr="00D9759E" w:rsidRDefault="00F928B6" w:rsidP="00F928B6">
            <w:pPr>
              <w:spacing w:before="0" w:beforeAutospacing="0" w:after="0" w:afterAutospacing="0" w:line="360" w:lineRule="auto"/>
              <w:jc w:val="center"/>
              <w:rPr>
                <w:rFonts w:cs="Times New Roman"/>
                <w:b w:val="0"/>
                <w:szCs w:val="28"/>
              </w:rPr>
            </w:pPr>
            <w:r w:rsidRPr="00D9759E">
              <w:rPr>
                <w:rFonts w:cs="Times New Roman"/>
                <w:szCs w:val="28"/>
              </w:rPr>
              <w:t>T3</w:t>
            </w:r>
          </w:p>
        </w:tc>
        <w:tc>
          <w:tcPr>
            <w:tcW w:w="1075" w:type="dxa"/>
            <w:tcBorders>
              <w:top w:val="single" w:sz="4" w:space="0" w:color="auto"/>
              <w:bottom w:val="single" w:sz="4" w:space="0" w:color="auto"/>
            </w:tcBorders>
          </w:tcPr>
          <w:p w14:paraId="24AE886A"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56B3FE95" w14:textId="77777777" w:rsidR="00F928B6"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p w14:paraId="523A7D2F"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30</w:t>
            </w:r>
          </w:p>
        </w:tc>
        <w:tc>
          <w:tcPr>
            <w:tcW w:w="2493" w:type="dxa"/>
            <w:tcBorders>
              <w:top w:val="single" w:sz="4" w:space="0" w:color="auto"/>
              <w:bottom w:val="single" w:sz="4" w:space="0" w:color="auto"/>
            </w:tcBorders>
          </w:tcPr>
          <w:p w14:paraId="28E152DC"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bCs/>
                <w:szCs w:val="28"/>
              </w:rPr>
              <w:t xml:space="preserve">5,17 </w:t>
            </w:r>
            <w:r w:rsidRPr="00D9759E">
              <w:rPr>
                <w:rFonts w:cs="Times New Roman"/>
                <w:b/>
                <w:bCs/>
                <w:szCs w:val="28"/>
              </w:rPr>
              <w:t>±</w:t>
            </w:r>
            <w:r>
              <w:rPr>
                <w:rFonts w:cs="Times New Roman"/>
                <w:b/>
                <w:bCs/>
                <w:szCs w:val="28"/>
              </w:rPr>
              <w:t xml:space="preserve"> </w:t>
            </w:r>
            <w:r w:rsidRPr="00D9759E">
              <w:rPr>
                <w:rFonts w:cs="Times New Roman"/>
                <w:szCs w:val="28"/>
              </w:rPr>
              <w:t>1,</w:t>
            </w:r>
            <w:r>
              <w:rPr>
                <w:rFonts w:cs="Times New Roman"/>
                <w:szCs w:val="28"/>
              </w:rPr>
              <w:t>37</w:t>
            </w:r>
          </w:p>
          <w:p w14:paraId="67349324"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D9759E">
              <w:rPr>
                <w:rFonts w:cs="Times New Roman"/>
                <w:szCs w:val="28"/>
              </w:rPr>
              <w:t>4,7</w:t>
            </w:r>
            <w:r>
              <w:rPr>
                <w:rFonts w:cs="Times New Roman"/>
                <w:szCs w:val="28"/>
              </w:rPr>
              <w:t>0</w:t>
            </w:r>
            <w:r w:rsidRPr="00D9759E">
              <w:rPr>
                <w:rFonts w:cs="Times New Roman"/>
                <w:szCs w:val="28"/>
              </w:rPr>
              <w:t xml:space="preserve"> ± 1,</w:t>
            </w:r>
            <w:r>
              <w:rPr>
                <w:rFonts w:cs="Times New Roman"/>
                <w:szCs w:val="28"/>
              </w:rPr>
              <w:t>74</w:t>
            </w:r>
          </w:p>
          <w:p w14:paraId="66FDC862"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sidRPr="00D9759E">
              <w:rPr>
                <w:rFonts w:cs="Times New Roman"/>
                <w:szCs w:val="28"/>
              </w:rPr>
              <w:t>4,</w:t>
            </w:r>
            <w:r>
              <w:rPr>
                <w:rFonts w:cs="Times New Roman"/>
                <w:szCs w:val="28"/>
              </w:rPr>
              <w:t>53</w:t>
            </w:r>
            <w:r w:rsidRPr="00D9759E">
              <w:rPr>
                <w:rFonts w:cs="Times New Roman"/>
                <w:szCs w:val="28"/>
              </w:rPr>
              <w:t xml:space="preserve"> ± 1,8</w:t>
            </w:r>
            <w:r>
              <w:rPr>
                <w:rFonts w:cs="Times New Roman"/>
                <w:szCs w:val="28"/>
              </w:rPr>
              <w:t>7</w:t>
            </w:r>
          </w:p>
        </w:tc>
        <w:tc>
          <w:tcPr>
            <w:tcW w:w="1386" w:type="dxa"/>
            <w:tcBorders>
              <w:top w:val="single" w:sz="4" w:space="0" w:color="auto"/>
              <w:bottom w:val="single" w:sz="4" w:space="0" w:color="auto"/>
            </w:tcBorders>
          </w:tcPr>
          <w:p w14:paraId="30FD3E8E" w14:textId="77777777" w:rsidR="00F928B6" w:rsidRPr="00D9759E" w:rsidRDefault="00F928B6" w:rsidP="00F928B6">
            <w:pPr>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szCs w:val="28"/>
              </w:rPr>
            </w:pPr>
            <w:r>
              <w:rPr>
                <w:rFonts w:cs="Times New Roman"/>
                <w:bCs/>
                <w:szCs w:val="28"/>
              </w:rPr>
              <w:t>0,4373</w:t>
            </w:r>
          </w:p>
        </w:tc>
      </w:tr>
    </w:tbl>
    <w:p w14:paraId="3EC7981D" w14:textId="76265ED7" w:rsidR="00F928B6" w:rsidRDefault="007F6F1C" w:rsidP="007F6F1C">
      <w:pPr>
        <w:pStyle w:val="Ttulo2"/>
        <w:numPr>
          <w:ilvl w:val="1"/>
          <w:numId w:val="1"/>
        </w:numPr>
        <w:rPr>
          <w:caps w:val="0"/>
        </w:rPr>
      </w:pPr>
      <w:bookmarkStart w:id="86" w:name="_Toc113671624"/>
      <w:r>
        <w:rPr>
          <w:caps w:val="0"/>
        </w:rPr>
        <w:t>ESTABILIDAD FISICOQUÍMICA E INSTRUMENTAL DEL MEJOR TRATAMIENTO DE LA BEBIDA LÁCTEA DE CAFÉ Y MORINGA</w:t>
      </w:r>
      <w:bookmarkEnd w:id="86"/>
    </w:p>
    <w:p w14:paraId="391162A8" w14:textId="6DFC8DBE" w:rsidR="002038AA" w:rsidRDefault="002038AA" w:rsidP="003405E9">
      <w:pPr>
        <w:ind w:firstLine="709"/>
      </w:pPr>
      <w:r>
        <w:t xml:space="preserve">Mediante análisis sensorial se obtuvo el mejor tratamiento de la bebida láctea </w:t>
      </w:r>
      <w:r w:rsidR="00FB3CDF">
        <w:t xml:space="preserve">siendo el T1 </w:t>
      </w:r>
      <w:r>
        <w:t>elabora</w:t>
      </w:r>
      <w:r w:rsidR="00FB3CDF">
        <w:t>do</w:t>
      </w:r>
      <w:r>
        <w:t xml:space="preserve"> con 5% de café </w:t>
      </w:r>
      <w:r w:rsidR="00FB3CDF">
        <w:t>y 1% de moringa, con un nivel de aceptación según la escala hedónica de 5 puntos (me gusta poco), al cual se le midió la estabilidad cada 7 días durante 28 días mediante análisis fisicoquímicos e instrumentales.</w:t>
      </w:r>
    </w:p>
    <w:p w14:paraId="0CD6B274" w14:textId="249D736B" w:rsidR="004246C8" w:rsidRDefault="002677A1" w:rsidP="002677A1">
      <w:pPr>
        <w:spacing w:after="0" w:afterAutospacing="0"/>
        <w:ind w:firstLine="709"/>
        <w:jc w:val="left"/>
      </w:pPr>
      <w:r>
        <w:rPr>
          <w:noProof/>
        </w:rPr>
        <w:lastRenderedPageBreak/>
        <w:drawing>
          <wp:inline distT="0" distB="0" distL="0" distR="0" wp14:anchorId="7C59A890" wp14:editId="0D11EB93">
            <wp:extent cx="5220000" cy="2880000"/>
            <wp:effectExtent l="19050" t="19050" r="19050" b="15875"/>
            <wp:docPr id="79" name="Gráfico 79">
              <a:extLst xmlns:a="http://schemas.openxmlformats.org/drawingml/2006/main">
                <a:ext uri="{FF2B5EF4-FFF2-40B4-BE49-F238E27FC236}">
                  <a16:creationId xmlns:a16="http://schemas.microsoft.com/office/drawing/2014/main" id="{81BD3A13-B70F-4E40-9C32-C977F3028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6191F5" w14:textId="24C95220" w:rsidR="002677A1" w:rsidRPr="002677A1" w:rsidRDefault="002677A1" w:rsidP="002677A1">
      <w:pPr>
        <w:pStyle w:val="Descripcin"/>
        <w:spacing w:beforeAutospacing="0" w:after="100" w:line="360" w:lineRule="auto"/>
        <w:rPr>
          <w:color w:val="auto"/>
          <w:sz w:val="24"/>
          <w:szCs w:val="24"/>
        </w:rPr>
      </w:pPr>
      <w:bookmarkStart w:id="87" w:name="_Toc114741198"/>
      <w:r w:rsidRPr="002677A1">
        <w:rPr>
          <w:b/>
          <w:bCs/>
          <w:i w:val="0"/>
          <w:iCs w:val="0"/>
          <w:color w:val="auto"/>
          <w:sz w:val="24"/>
          <w:szCs w:val="24"/>
        </w:rPr>
        <w:t xml:space="preserve">Figura </w:t>
      </w:r>
      <w:r w:rsidRPr="002677A1">
        <w:rPr>
          <w:b/>
          <w:bCs/>
          <w:i w:val="0"/>
          <w:iCs w:val="0"/>
          <w:color w:val="auto"/>
          <w:sz w:val="24"/>
          <w:szCs w:val="24"/>
        </w:rPr>
        <w:fldChar w:fldCharType="begin"/>
      </w:r>
      <w:r w:rsidRPr="002677A1">
        <w:rPr>
          <w:b/>
          <w:bCs/>
          <w:i w:val="0"/>
          <w:iCs w:val="0"/>
          <w:color w:val="auto"/>
          <w:sz w:val="24"/>
          <w:szCs w:val="24"/>
        </w:rPr>
        <w:instrText xml:space="preserve"> SEQ Figura \* ARABIC </w:instrText>
      </w:r>
      <w:r w:rsidRPr="002677A1">
        <w:rPr>
          <w:b/>
          <w:bCs/>
          <w:i w:val="0"/>
          <w:iCs w:val="0"/>
          <w:color w:val="auto"/>
          <w:sz w:val="24"/>
          <w:szCs w:val="24"/>
        </w:rPr>
        <w:fldChar w:fldCharType="separate"/>
      </w:r>
      <w:r w:rsidR="00254163">
        <w:rPr>
          <w:b/>
          <w:bCs/>
          <w:i w:val="0"/>
          <w:iCs w:val="0"/>
          <w:noProof/>
          <w:color w:val="auto"/>
          <w:sz w:val="24"/>
          <w:szCs w:val="24"/>
        </w:rPr>
        <w:t>4</w:t>
      </w:r>
      <w:r w:rsidRPr="002677A1">
        <w:rPr>
          <w:b/>
          <w:bCs/>
          <w:i w:val="0"/>
          <w:iCs w:val="0"/>
          <w:color w:val="auto"/>
          <w:sz w:val="24"/>
          <w:szCs w:val="24"/>
        </w:rPr>
        <w:fldChar w:fldCharType="end"/>
      </w:r>
      <w:r w:rsidRPr="002677A1">
        <w:rPr>
          <w:b/>
          <w:bCs/>
          <w:i w:val="0"/>
          <w:iCs w:val="0"/>
          <w:color w:val="auto"/>
          <w:sz w:val="24"/>
          <w:szCs w:val="24"/>
        </w:rPr>
        <w:t>.</w:t>
      </w:r>
      <w:r w:rsidRPr="002677A1">
        <w:rPr>
          <w:color w:val="auto"/>
          <w:sz w:val="24"/>
          <w:szCs w:val="24"/>
        </w:rPr>
        <w:t xml:space="preserve"> Resultados del mejor tratamiento.</w:t>
      </w:r>
      <w:bookmarkEnd w:id="87"/>
    </w:p>
    <w:p w14:paraId="15DC02C2" w14:textId="4B7BBC8A" w:rsidR="00ED727C" w:rsidRDefault="00ED727C" w:rsidP="002677A1">
      <w:pPr>
        <w:pStyle w:val="Ttulo3"/>
        <w:numPr>
          <w:ilvl w:val="2"/>
          <w:numId w:val="1"/>
        </w:numPr>
      </w:pPr>
      <w:bookmarkStart w:id="88" w:name="_Toc113671625"/>
      <w:r>
        <w:t>Estabilidad Fisicoquímica</w:t>
      </w:r>
      <w:bookmarkEnd w:id="88"/>
    </w:p>
    <w:p w14:paraId="64FCC4D6" w14:textId="7F9FCBF3" w:rsidR="00ED727C" w:rsidRDefault="00ED727C" w:rsidP="00ED727C">
      <w:pPr>
        <w:pStyle w:val="Ttulo4"/>
      </w:pPr>
      <w:r>
        <w:t>pH</w:t>
      </w:r>
    </w:p>
    <w:p w14:paraId="3060231D" w14:textId="6BFD7ADF" w:rsidR="008A3F0F" w:rsidRDefault="008A3F0F" w:rsidP="003405E9">
      <w:pPr>
        <w:ind w:firstLine="709"/>
      </w:pPr>
      <w:r>
        <w:t xml:space="preserve">Según los resultados de las pruebas Normalidad y Homogeneidad las medias de pH </w:t>
      </w:r>
      <w:r w:rsidR="001506A2">
        <w:t xml:space="preserve">del mejor tratamiento de 5% de café y 1% de moringa, </w:t>
      </w:r>
      <w:r>
        <w:t xml:space="preserve">cumplen con los supuestos de </w:t>
      </w:r>
      <w:proofErr w:type="spellStart"/>
      <w:r>
        <w:t>Anova</w:t>
      </w:r>
      <w:proofErr w:type="spellEnd"/>
      <w:r>
        <w:t xml:space="preserve"> con un nivel de significancia de &lt;0,0001 y un coeficiente de variación de 0,60 de acuerdo al análisis de varianza paramétrico de </w:t>
      </w:r>
      <w:proofErr w:type="spellStart"/>
      <w:r>
        <w:t>Anova</w:t>
      </w:r>
      <w:proofErr w:type="spellEnd"/>
      <w:r w:rsidR="003405E9">
        <w:t xml:space="preserve">, </w:t>
      </w:r>
      <w:r w:rsidR="005B2364">
        <w:t>presentando estadísticamente diferencias significativas durante los días de evaluación.</w:t>
      </w:r>
    </w:p>
    <w:p w14:paraId="3B10BA5E" w14:textId="0DCF7312" w:rsidR="00786F13" w:rsidRPr="008A3F0F" w:rsidRDefault="008A3F0F" w:rsidP="003405E9">
      <w:pPr>
        <w:ind w:firstLine="709"/>
      </w:pPr>
      <w:r>
        <w:t>En la figura</w:t>
      </w:r>
      <w:r w:rsidR="003405E9">
        <w:t xml:space="preserve"> 4 </w:t>
      </w:r>
      <w:r w:rsidR="001506A2">
        <w:t>se muestra los resultados de pH durante los 28 días de evaluación</w:t>
      </w:r>
      <w:r w:rsidR="005B2364">
        <w:t>,</w:t>
      </w:r>
      <w:r w:rsidR="001506A2">
        <w:t xml:space="preserve"> indicando que no hubo estabilidad en ninguno de los días, que a partir del día 1 disminuyó, empezando con un promedio de 6,68 </w:t>
      </w:r>
      <w:r w:rsidR="005B2364">
        <w:t>obteniendo</w:t>
      </w:r>
      <w:r w:rsidR="001506A2">
        <w:t xml:space="preserve"> al día 28 </w:t>
      </w:r>
      <w:r w:rsidR="005B2364">
        <w:t>un pH</w:t>
      </w:r>
      <w:r w:rsidR="001506A2">
        <w:t xml:space="preserve"> </w:t>
      </w:r>
      <w:r w:rsidR="005B2364">
        <w:t xml:space="preserve">de </w:t>
      </w:r>
      <w:r w:rsidR="001506A2">
        <w:t>5,07</w:t>
      </w:r>
      <w:r w:rsidR="007647E7">
        <w:t xml:space="preserve"> en la bebida láctea, es decir que a medida que transcurrían los días su pH disminuía. </w:t>
      </w:r>
      <w:r w:rsidR="00F25CEC">
        <w:t xml:space="preserve"> Estos resultados son similares a </w:t>
      </w:r>
      <w:r w:rsidR="00DB3A21">
        <w:rPr>
          <w:noProof/>
          <w:lang w:val="es-ES"/>
        </w:rPr>
        <w:t>Cordón (2019)</w:t>
      </w:r>
      <w:r w:rsidR="00F25CEC">
        <w:t xml:space="preserve"> quien present</w:t>
      </w:r>
      <w:r w:rsidR="00786F13">
        <w:t xml:space="preserve">ó </w:t>
      </w:r>
      <w:r w:rsidR="00F25CEC">
        <w:t xml:space="preserve">diferencias significativas para los dos tratamientos en los días 1 y 14 de su elaboración, también presentaron una interacción en el tiempo para cada bebida, lo que indica que el pH se ve afectado por el transcurso de los días de almacenamiento. Se contaba con valores iniciales de 5.28-5.66, al trascurso de los días la interacción del microorganismo Lactobacillus </w:t>
      </w:r>
      <w:proofErr w:type="spellStart"/>
      <w:r w:rsidR="00F25CEC">
        <w:t>casei</w:t>
      </w:r>
      <w:proofErr w:type="spellEnd"/>
      <w:r w:rsidR="00F25CEC">
        <w:t xml:space="preserve"> con los componentes de la bebida disminuyó los valores a 4.38-4.46 para el día 14</w:t>
      </w:r>
      <w:r w:rsidR="00A56D83">
        <w:t>.</w:t>
      </w:r>
    </w:p>
    <w:p w14:paraId="13FDD511" w14:textId="00FBAD9D" w:rsidR="00ED727C" w:rsidRPr="00ED727C" w:rsidRDefault="00ED727C" w:rsidP="00ED727C">
      <w:r>
        <w:rPr>
          <w:noProof/>
        </w:rPr>
        <w:lastRenderedPageBreak/>
        <w:drawing>
          <wp:inline distT="0" distB="0" distL="0" distR="0" wp14:anchorId="5240050D" wp14:editId="1CB1469C">
            <wp:extent cx="5220000" cy="2880000"/>
            <wp:effectExtent l="19050" t="19050" r="19050" b="15875"/>
            <wp:docPr id="51" name="Gráfico 51">
              <a:extLst xmlns:a="http://schemas.openxmlformats.org/drawingml/2006/main">
                <a:ext uri="{FF2B5EF4-FFF2-40B4-BE49-F238E27FC236}">
                  <a16:creationId xmlns:a16="http://schemas.microsoft.com/office/drawing/2014/main" id="{7A51FA86-F5A4-4A03-87DE-4EECDC63E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F6A73F" w14:textId="6A396A40" w:rsidR="00ED727C" w:rsidRPr="00ED727C" w:rsidRDefault="00ED727C" w:rsidP="00ED727C">
      <w:pPr>
        <w:pStyle w:val="Descripcin"/>
        <w:rPr>
          <w:color w:val="auto"/>
          <w:sz w:val="24"/>
          <w:szCs w:val="24"/>
        </w:rPr>
      </w:pPr>
      <w:bookmarkStart w:id="89" w:name="_Toc114741199"/>
      <w:r w:rsidRPr="00ED727C">
        <w:rPr>
          <w:b/>
          <w:bCs/>
          <w:i w:val="0"/>
          <w:iCs w:val="0"/>
          <w:color w:val="auto"/>
          <w:sz w:val="24"/>
          <w:szCs w:val="24"/>
        </w:rPr>
        <w:t xml:space="preserve">Figura </w:t>
      </w:r>
      <w:r w:rsidRPr="00ED727C">
        <w:rPr>
          <w:b/>
          <w:bCs/>
          <w:i w:val="0"/>
          <w:iCs w:val="0"/>
          <w:color w:val="auto"/>
          <w:sz w:val="24"/>
          <w:szCs w:val="24"/>
        </w:rPr>
        <w:fldChar w:fldCharType="begin"/>
      </w:r>
      <w:r w:rsidRPr="00ED727C">
        <w:rPr>
          <w:b/>
          <w:bCs/>
          <w:i w:val="0"/>
          <w:iCs w:val="0"/>
          <w:color w:val="auto"/>
          <w:sz w:val="24"/>
          <w:szCs w:val="24"/>
        </w:rPr>
        <w:instrText xml:space="preserve"> SEQ Figura \* ARABIC </w:instrText>
      </w:r>
      <w:r w:rsidRPr="00ED727C">
        <w:rPr>
          <w:b/>
          <w:bCs/>
          <w:i w:val="0"/>
          <w:iCs w:val="0"/>
          <w:color w:val="auto"/>
          <w:sz w:val="24"/>
          <w:szCs w:val="24"/>
        </w:rPr>
        <w:fldChar w:fldCharType="separate"/>
      </w:r>
      <w:r w:rsidR="00254163">
        <w:rPr>
          <w:b/>
          <w:bCs/>
          <w:i w:val="0"/>
          <w:iCs w:val="0"/>
          <w:noProof/>
          <w:color w:val="auto"/>
          <w:sz w:val="24"/>
          <w:szCs w:val="24"/>
        </w:rPr>
        <w:t>5</w:t>
      </w:r>
      <w:r w:rsidRPr="00ED727C">
        <w:rPr>
          <w:b/>
          <w:bCs/>
          <w:i w:val="0"/>
          <w:iCs w:val="0"/>
          <w:color w:val="auto"/>
          <w:sz w:val="24"/>
          <w:szCs w:val="24"/>
        </w:rPr>
        <w:fldChar w:fldCharType="end"/>
      </w:r>
      <w:r w:rsidRPr="00ED727C">
        <w:rPr>
          <w:b/>
          <w:bCs/>
          <w:i w:val="0"/>
          <w:iCs w:val="0"/>
          <w:color w:val="auto"/>
          <w:sz w:val="24"/>
          <w:szCs w:val="24"/>
        </w:rPr>
        <w:t>.</w:t>
      </w:r>
      <w:r w:rsidRPr="00ED727C">
        <w:rPr>
          <w:color w:val="auto"/>
          <w:sz w:val="24"/>
          <w:szCs w:val="24"/>
        </w:rPr>
        <w:t xml:space="preserve"> Estabilidad de pH del mejor tratamiento de la bebida láctea de café y moringa.</w:t>
      </w:r>
      <w:bookmarkEnd w:id="89"/>
    </w:p>
    <w:p w14:paraId="6329D8DC" w14:textId="6D84C1D4" w:rsidR="00ED727C" w:rsidRDefault="00ED727C" w:rsidP="00ED727C">
      <w:pPr>
        <w:pStyle w:val="Ttulo4"/>
      </w:pPr>
      <w:r>
        <w:t>Acidez</w:t>
      </w:r>
    </w:p>
    <w:p w14:paraId="10EA7BD1" w14:textId="74E1B004" w:rsidR="00775670" w:rsidRDefault="007647E7" w:rsidP="003405E9">
      <w:pPr>
        <w:ind w:firstLine="709"/>
      </w:pPr>
      <w:r>
        <w:t xml:space="preserve">En cuanto a la estabilidad de la acidez de la bebida láctea compuesta de % de café y 1% de moringa, según los resultados de las medias de las 5 evaluaciones, las pruebas de normalidad y homogeneidad indicaron que cumplen con los supuestos de </w:t>
      </w:r>
      <w:proofErr w:type="spellStart"/>
      <w:r>
        <w:t>Anova</w:t>
      </w:r>
      <w:proofErr w:type="spellEnd"/>
      <w:r>
        <w:t>, obteniendo diferencias significativas, con un p-valor de &lt;0,0001 y un coeficiente de variación de 2,36</w:t>
      </w:r>
      <w:r w:rsidR="002302A9">
        <w:t>;</w:t>
      </w:r>
      <w:r w:rsidR="003405E9">
        <w:t xml:space="preserve"> </w:t>
      </w:r>
      <w:r w:rsidR="00775670">
        <w:t xml:space="preserve">por lo </w:t>
      </w:r>
      <w:r w:rsidR="002302A9">
        <w:t>tanto,</w:t>
      </w:r>
      <w:r w:rsidR="00775670">
        <w:t xml:space="preserve"> existe heterogeneidad en las medias. </w:t>
      </w:r>
    </w:p>
    <w:p w14:paraId="731B7833" w14:textId="08DD92EE" w:rsidR="00A56D83" w:rsidRPr="007647E7" w:rsidRDefault="00775670" w:rsidP="005E66B2">
      <w:pPr>
        <w:ind w:firstLine="709"/>
      </w:pPr>
      <w:r>
        <w:t xml:space="preserve">Por consiguiente </w:t>
      </w:r>
      <w:r w:rsidR="00E554E8">
        <w:t>las comparaciones de Tukey exponen</w:t>
      </w:r>
      <w:r>
        <w:t xml:space="preserve"> que en los días 14-21-28 de evaluación existe diferencia significativa a diferencia de los días 1-7 que no existe diferencia significativa, </w:t>
      </w:r>
      <w:r w:rsidR="00E554E8">
        <w:t xml:space="preserve">mostrando </w:t>
      </w:r>
      <w:r>
        <w:t xml:space="preserve">estabilidad de acidez con un porcentaje de 0,14 en ambos días, a partir del día 14 la acidez de la bebida láctea </w:t>
      </w:r>
      <w:r w:rsidR="00E554E8">
        <w:t>tuvo un ligero aumento hasta el día 21 con 0,51% y para del día 28 descendió con 0,46% de acidez</w:t>
      </w:r>
      <w:r w:rsidR="005C4943">
        <w:t xml:space="preserve">, valores superiores a los de </w:t>
      </w:r>
      <w:r w:rsidR="005C4943">
        <w:rPr>
          <w:noProof/>
          <w:lang w:val="es-ES"/>
        </w:rPr>
        <w:t xml:space="preserve">Hernández (2017) quien midio la estabilidad durante 17 días a </w:t>
      </w:r>
      <w:r w:rsidR="00553D3D">
        <w:t>la bebida T50-5</w:t>
      </w:r>
      <w:r w:rsidR="005C4943">
        <w:t>,</w:t>
      </w:r>
      <w:r w:rsidR="00553D3D">
        <w:t xml:space="preserve"> mostr</w:t>
      </w:r>
      <w:r w:rsidR="005C4943">
        <w:t xml:space="preserve">ando </w:t>
      </w:r>
      <w:r w:rsidR="00553D3D">
        <w:t>diferencias significativas respecto a los valores iniciales a partir del día 7 de evaluación</w:t>
      </w:r>
      <w:r w:rsidR="005C4943">
        <w:t>, s</w:t>
      </w:r>
      <w:r w:rsidR="00553D3D">
        <w:t>in embargo, el mayor cambio se dio entre los días 14 y 17, pasando de un promedio de 0,23 a 0,26%</w:t>
      </w:r>
      <w:r w:rsidR="00A56D83">
        <w:t xml:space="preserve">, a diferencia de </w:t>
      </w:r>
      <w:r w:rsidR="00A56D83">
        <w:rPr>
          <w:noProof/>
          <w:lang w:val="es-ES"/>
        </w:rPr>
        <w:t>Vásquez (2020)</w:t>
      </w:r>
      <w:r w:rsidR="00A56D83">
        <w:t xml:space="preserve">  que evaluó el mejor tratamiento de la bebida durante 30 días, indicando que existe diferencias significativas, obteniendo al último día</w:t>
      </w:r>
      <w:r w:rsidR="00A56D83">
        <w:rPr>
          <w:noProof/>
          <w:lang w:val="es-ES"/>
        </w:rPr>
        <w:t xml:space="preserve"> </w:t>
      </w:r>
      <w:r w:rsidR="00A56D83">
        <w:t>una acidez de 1,54</w:t>
      </w:r>
    </w:p>
    <w:p w14:paraId="7F7F51C0" w14:textId="7B19993B" w:rsidR="00222EF3" w:rsidRDefault="00222EF3" w:rsidP="00222EF3">
      <w:pPr>
        <w:jc w:val="center"/>
      </w:pPr>
      <w:r>
        <w:rPr>
          <w:noProof/>
        </w:rPr>
        <w:lastRenderedPageBreak/>
        <w:drawing>
          <wp:inline distT="0" distB="0" distL="0" distR="0" wp14:anchorId="6EEC27F5" wp14:editId="41D6F505">
            <wp:extent cx="5220000" cy="2880000"/>
            <wp:effectExtent l="19050" t="19050" r="19050" b="15875"/>
            <wp:docPr id="52" name="Gráfico 52">
              <a:extLst xmlns:a="http://schemas.openxmlformats.org/drawingml/2006/main">
                <a:ext uri="{FF2B5EF4-FFF2-40B4-BE49-F238E27FC236}">
                  <a16:creationId xmlns:a16="http://schemas.microsoft.com/office/drawing/2014/main" id="{8D4DED62-FBA5-4633-96EF-E74BA7678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18678B" w14:textId="6ED73942" w:rsidR="003405E9" w:rsidRPr="003405E9" w:rsidRDefault="003405E9" w:rsidP="003405E9">
      <w:pPr>
        <w:pStyle w:val="Descripcin"/>
        <w:rPr>
          <w:color w:val="auto"/>
          <w:sz w:val="24"/>
          <w:szCs w:val="24"/>
        </w:rPr>
      </w:pPr>
      <w:bookmarkStart w:id="90" w:name="_Toc114741200"/>
      <w:r w:rsidRPr="003405E9">
        <w:rPr>
          <w:b/>
          <w:bCs/>
          <w:i w:val="0"/>
          <w:iCs w:val="0"/>
          <w:color w:val="auto"/>
          <w:sz w:val="24"/>
          <w:szCs w:val="24"/>
        </w:rPr>
        <w:t xml:space="preserve">Figura </w:t>
      </w:r>
      <w:r w:rsidRPr="003405E9">
        <w:rPr>
          <w:b/>
          <w:bCs/>
          <w:i w:val="0"/>
          <w:iCs w:val="0"/>
          <w:color w:val="auto"/>
          <w:sz w:val="24"/>
          <w:szCs w:val="24"/>
        </w:rPr>
        <w:fldChar w:fldCharType="begin"/>
      </w:r>
      <w:r w:rsidRPr="003405E9">
        <w:rPr>
          <w:b/>
          <w:bCs/>
          <w:i w:val="0"/>
          <w:iCs w:val="0"/>
          <w:color w:val="auto"/>
          <w:sz w:val="24"/>
          <w:szCs w:val="24"/>
        </w:rPr>
        <w:instrText xml:space="preserve"> SEQ Figura \* ARABIC </w:instrText>
      </w:r>
      <w:r w:rsidRPr="003405E9">
        <w:rPr>
          <w:b/>
          <w:bCs/>
          <w:i w:val="0"/>
          <w:iCs w:val="0"/>
          <w:color w:val="auto"/>
          <w:sz w:val="24"/>
          <w:szCs w:val="24"/>
        </w:rPr>
        <w:fldChar w:fldCharType="separate"/>
      </w:r>
      <w:r w:rsidR="00254163">
        <w:rPr>
          <w:b/>
          <w:bCs/>
          <w:i w:val="0"/>
          <w:iCs w:val="0"/>
          <w:noProof/>
          <w:color w:val="auto"/>
          <w:sz w:val="24"/>
          <w:szCs w:val="24"/>
        </w:rPr>
        <w:t>6</w:t>
      </w:r>
      <w:r w:rsidRPr="003405E9">
        <w:rPr>
          <w:b/>
          <w:bCs/>
          <w:i w:val="0"/>
          <w:iCs w:val="0"/>
          <w:color w:val="auto"/>
          <w:sz w:val="24"/>
          <w:szCs w:val="24"/>
        </w:rPr>
        <w:fldChar w:fldCharType="end"/>
      </w:r>
      <w:r w:rsidRPr="003405E9">
        <w:rPr>
          <w:color w:val="auto"/>
          <w:sz w:val="24"/>
          <w:szCs w:val="24"/>
        </w:rPr>
        <w:t>. Estabilidad de acidez del mejor tratamiento de la bebida láctea de café y moringa.</w:t>
      </w:r>
      <w:bookmarkEnd w:id="90"/>
    </w:p>
    <w:p w14:paraId="367BD757" w14:textId="34E8FFCF" w:rsidR="00ED727C" w:rsidRDefault="00ED727C" w:rsidP="00ED727C">
      <w:pPr>
        <w:pStyle w:val="Ttulo4"/>
      </w:pPr>
      <w:r>
        <w:t>Sólidos solubles</w:t>
      </w:r>
    </w:p>
    <w:p w14:paraId="3551B082" w14:textId="3E47F134" w:rsidR="00FC0C71" w:rsidRPr="00E554E8" w:rsidRDefault="00E554E8" w:rsidP="005E66B2">
      <w:pPr>
        <w:ind w:firstLine="709"/>
      </w:pPr>
      <w:r>
        <w:t>La variable s</w:t>
      </w:r>
      <w:r w:rsidR="00A62554">
        <w:t>ól</w:t>
      </w:r>
      <w:r>
        <w:t>idos solubles</w:t>
      </w:r>
      <w:r w:rsidR="00A62554">
        <w:t xml:space="preserve">, </w:t>
      </w:r>
      <w:r>
        <w:t xml:space="preserve">de acuerdo a </w:t>
      </w:r>
      <w:r w:rsidR="00A62554">
        <w:t>los</w:t>
      </w:r>
      <w:r>
        <w:t xml:space="preserve"> resultados en los diferentes días de evaluación no mostró estadísticamente ningún resultado de significancias, debido a que mostró estabilidad con 14°Brix </w:t>
      </w:r>
      <w:r w:rsidR="00A62554">
        <w:t xml:space="preserve">de la bebida láctea con 5% de café y 1% de moringa como se detalla en la </w:t>
      </w:r>
      <w:r w:rsidR="003405E9">
        <w:t>figura 6</w:t>
      </w:r>
      <w:r w:rsidR="00A62554">
        <w:t xml:space="preserve">, </w:t>
      </w:r>
      <w:r>
        <w:t>cumpliendo con los requisitos de la Norma Técnica Ecuatoriana INEN 2304</w:t>
      </w:r>
      <w:r w:rsidR="00A62554">
        <w:t xml:space="preserve">: 2017. </w:t>
      </w:r>
      <w:r w:rsidR="008D6124">
        <w:rPr>
          <w:noProof/>
          <w:lang w:val="es-ES"/>
        </w:rPr>
        <w:t>Peralta (2020)</w:t>
      </w:r>
      <w:r w:rsidR="008D6124">
        <w:t xml:space="preserve"> </w:t>
      </w:r>
      <w:r w:rsidR="00786F13">
        <w:t>present</w:t>
      </w:r>
      <w:r w:rsidR="008D6124">
        <w:t>ó</w:t>
      </w:r>
      <w:r w:rsidR="00786F13">
        <w:t xml:space="preserve"> </w:t>
      </w:r>
      <w:r w:rsidR="008D6124">
        <w:t xml:space="preserve">un promedio inferior al de este estudio con </w:t>
      </w:r>
      <w:r w:rsidR="00786F13">
        <w:t>9,2 de solidos solubles</w:t>
      </w:r>
      <w:r w:rsidR="008D6124">
        <w:t>,</w:t>
      </w:r>
      <w:r w:rsidR="00786F13">
        <w:t xml:space="preserve"> valores que se encuentran dentro del rango como lo establece la norma NTE ISO 2173:2013.</w:t>
      </w:r>
      <w:r w:rsidR="00DF213A">
        <w:t xml:space="preserve"> En </w:t>
      </w:r>
      <w:proofErr w:type="gramStart"/>
      <w:r w:rsidR="00DF213A">
        <w:t>cambio</w:t>
      </w:r>
      <w:proofErr w:type="gramEnd"/>
      <w:r w:rsidR="00DF213A">
        <w:t xml:space="preserve"> </w:t>
      </w:r>
      <w:r w:rsidR="0090744F">
        <w:rPr>
          <w:noProof/>
          <w:lang w:val="es-ES"/>
        </w:rPr>
        <w:t>Guapi &amp; López (2022)</w:t>
      </w:r>
      <w:r w:rsidR="00DF213A">
        <w:t xml:space="preserve"> mostr</w:t>
      </w:r>
      <w:r w:rsidR="0090744F">
        <w:t>ó</w:t>
      </w:r>
      <w:r w:rsidR="00DF213A">
        <w:t xml:space="preserve"> una variación de grados brix de 11,33 a 15,20, indicando diferencias </w:t>
      </w:r>
      <w:r w:rsidR="0090744F">
        <w:t>significativas</w:t>
      </w:r>
      <w:r w:rsidR="00C96E94">
        <w:t>, por otra parte</w:t>
      </w:r>
      <w:r w:rsidR="00FC0C71">
        <w:t xml:space="preserve"> </w:t>
      </w:r>
      <w:r w:rsidR="00FC0C71">
        <w:rPr>
          <w:noProof/>
          <w:lang w:val="es-ES"/>
        </w:rPr>
        <w:t>Vásquez (2021)</w:t>
      </w:r>
      <w:r w:rsidR="00FC0C71">
        <w:t xml:space="preserve"> evaluó la bebida durante 30 días cada 10 días, indiciando con un grado brix de 13,9, obteniendo 14,1 al día 30 </w:t>
      </w:r>
    </w:p>
    <w:p w14:paraId="52B3E50D" w14:textId="50F84061" w:rsidR="00222EF3" w:rsidRDefault="00222EF3" w:rsidP="00222EF3">
      <w:pPr>
        <w:jc w:val="center"/>
      </w:pPr>
      <w:r>
        <w:rPr>
          <w:noProof/>
        </w:rPr>
        <w:lastRenderedPageBreak/>
        <w:drawing>
          <wp:inline distT="0" distB="0" distL="0" distR="0" wp14:anchorId="35C21FCE" wp14:editId="2C041619">
            <wp:extent cx="5220000" cy="2880000"/>
            <wp:effectExtent l="19050" t="19050" r="19050" b="15875"/>
            <wp:docPr id="53" name="Gráfico 53">
              <a:extLst xmlns:a="http://schemas.openxmlformats.org/drawingml/2006/main">
                <a:ext uri="{FF2B5EF4-FFF2-40B4-BE49-F238E27FC236}">
                  <a16:creationId xmlns:a16="http://schemas.microsoft.com/office/drawing/2014/main" id="{BA25F454-3443-4813-ABD4-57D222BF3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CAA1CD" w14:textId="6D573667" w:rsidR="003405E9" w:rsidRPr="003405E9" w:rsidRDefault="003405E9" w:rsidP="003405E9">
      <w:pPr>
        <w:pStyle w:val="Descripcin"/>
        <w:rPr>
          <w:color w:val="auto"/>
          <w:sz w:val="24"/>
          <w:szCs w:val="24"/>
        </w:rPr>
      </w:pPr>
      <w:bookmarkStart w:id="91" w:name="_Toc114741201"/>
      <w:r w:rsidRPr="003405E9">
        <w:rPr>
          <w:b/>
          <w:bCs/>
          <w:i w:val="0"/>
          <w:iCs w:val="0"/>
          <w:color w:val="auto"/>
          <w:sz w:val="24"/>
          <w:szCs w:val="24"/>
        </w:rPr>
        <w:t xml:space="preserve">Figura </w:t>
      </w:r>
      <w:r w:rsidRPr="003405E9">
        <w:rPr>
          <w:b/>
          <w:bCs/>
          <w:i w:val="0"/>
          <w:iCs w:val="0"/>
          <w:color w:val="auto"/>
          <w:sz w:val="24"/>
          <w:szCs w:val="24"/>
        </w:rPr>
        <w:fldChar w:fldCharType="begin"/>
      </w:r>
      <w:r w:rsidRPr="003405E9">
        <w:rPr>
          <w:b/>
          <w:bCs/>
          <w:i w:val="0"/>
          <w:iCs w:val="0"/>
          <w:color w:val="auto"/>
          <w:sz w:val="24"/>
          <w:szCs w:val="24"/>
        </w:rPr>
        <w:instrText xml:space="preserve"> SEQ Figura \* ARABIC </w:instrText>
      </w:r>
      <w:r w:rsidRPr="003405E9">
        <w:rPr>
          <w:b/>
          <w:bCs/>
          <w:i w:val="0"/>
          <w:iCs w:val="0"/>
          <w:color w:val="auto"/>
          <w:sz w:val="24"/>
          <w:szCs w:val="24"/>
        </w:rPr>
        <w:fldChar w:fldCharType="separate"/>
      </w:r>
      <w:r w:rsidR="00254163">
        <w:rPr>
          <w:b/>
          <w:bCs/>
          <w:i w:val="0"/>
          <w:iCs w:val="0"/>
          <w:noProof/>
          <w:color w:val="auto"/>
          <w:sz w:val="24"/>
          <w:szCs w:val="24"/>
        </w:rPr>
        <w:t>7</w:t>
      </w:r>
      <w:r w:rsidRPr="003405E9">
        <w:rPr>
          <w:b/>
          <w:bCs/>
          <w:i w:val="0"/>
          <w:iCs w:val="0"/>
          <w:color w:val="auto"/>
          <w:sz w:val="24"/>
          <w:szCs w:val="24"/>
        </w:rPr>
        <w:fldChar w:fldCharType="end"/>
      </w:r>
      <w:r w:rsidRPr="003405E9">
        <w:rPr>
          <w:b/>
          <w:bCs/>
          <w:i w:val="0"/>
          <w:iCs w:val="0"/>
          <w:color w:val="auto"/>
          <w:sz w:val="24"/>
          <w:szCs w:val="24"/>
        </w:rPr>
        <w:t>.</w:t>
      </w:r>
      <w:r w:rsidRPr="003405E9">
        <w:rPr>
          <w:color w:val="auto"/>
          <w:sz w:val="24"/>
          <w:szCs w:val="24"/>
        </w:rPr>
        <w:t xml:space="preserve"> Estabilidad de sólidos solubles del mejor tratamiento de la bebida láctea de café y moringa.</w:t>
      </w:r>
      <w:bookmarkEnd w:id="91"/>
    </w:p>
    <w:p w14:paraId="6B34E7B2" w14:textId="2300140C" w:rsidR="00ED727C" w:rsidRDefault="00ED727C" w:rsidP="00ED727C">
      <w:pPr>
        <w:pStyle w:val="Ttulo4"/>
      </w:pPr>
      <w:r>
        <w:t>Densidad</w:t>
      </w:r>
    </w:p>
    <w:p w14:paraId="550DC4EC" w14:textId="45AA76A1" w:rsidR="00A62554" w:rsidRDefault="00A6275B" w:rsidP="005E66B2">
      <w:pPr>
        <w:ind w:firstLine="709"/>
      </w:pPr>
      <w:r>
        <w:t>Estadísticamente la variable acidez no manifestó ningún resultado de significancia, debido a que mostró estabilidad durante los 28 días de evaluación, como se detalla en la figura</w:t>
      </w:r>
      <w:r w:rsidR="005E66B2">
        <w:t xml:space="preserve"> 7</w:t>
      </w:r>
      <w:r>
        <w:t xml:space="preserve"> con 1,04 g/ml en la bebida láctea elaborada con 5% de café y 1% de moringa</w:t>
      </w:r>
      <w:r w:rsidR="0090744F">
        <w:t xml:space="preserve">, es decir que el tratamiento 1 si es considerable para ser consumido, ya que no muestra variación en la densidad; </w:t>
      </w:r>
      <w:r w:rsidR="00DF213A">
        <w:t xml:space="preserve">a diferencia de </w:t>
      </w:r>
      <w:r w:rsidR="00DF213A">
        <w:rPr>
          <w:noProof/>
          <w:lang w:val="es-ES"/>
        </w:rPr>
        <w:t>Guapi &amp; López (2022)</w:t>
      </w:r>
      <w:r w:rsidR="00DF213A">
        <w:t xml:space="preserve"> en una bebida saborizada con café, </w:t>
      </w:r>
      <w:r w:rsidR="0090744F">
        <w:t>q</w:t>
      </w:r>
      <w:r w:rsidR="00DF213A">
        <w:t>ue tuvo una densidad en un rango de 1,49-1,62 mostrando diferencias significativas.</w:t>
      </w:r>
    </w:p>
    <w:p w14:paraId="3E099C5B" w14:textId="3F507843" w:rsidR="00222EF3" w:rsidRDefault="00222EF3" w:rsidP="00222EF3">
      <w:r>
        <w:rPr>
          <w:noProof/>
        </w:rPr>
        <w:lastRenderedPageBreak/>
        <w:drawing>
          <wp:inline distT="0" distB="0" distL="0" distR="0" wp14:anchorId="07026CC4" wp14:editId="414D779A">
            <wp:extent cx="5220000" cy="2880000"/>
            <wp:effectExtent l="19050" t="19050" r="19050" b="15875"/>
            <wp:docPr id="54" name="Gráfico 54">
              <a:extLst xmlns:a="http://schemas.openxmlformats.org/drawingml/2006/main">
                <a:ext uri="{FF2B5EF4-FFF2-40B4-BE49-F238E27FC236}">
                  <a16:creationId xmlns:a16="http://schemas.microsoft.com/office/drawing/2014/main" id="{81BD3A13-B70F-4E40-9C32-C977F3028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22664E" w14:textId="3A261931" w:rsidR="003405E9" w:rsidRPr="003405E9" w:rsidRDefault="003405E9" w:rsidP="003405E9">
      <w:pPr>
        <w:pStyle w:val="Descripcin"/>
        <w:rPr>
          <w:color w:val="auto"/>
          <w:sz w:val="24"/>
          <w:szCs w:val="24"/>
        </w:rPr>
      </w:pPr>
      <w:bookmarkStart w:id="92" w:name="_Toc114741202"/>
      <w:r w:rsidRPr="003405E9">
        <w:rPr>
          <w:b/>
          <w:bCs/>
          <w:i w:val="0"/>
          <w:iCs w:val="0"/>
          <w:color w:val="auto"/>
          <w:sz w:val="24"/>
          <w:szCs w:val="24"/>
        </w:rPr>
        <w:t xml:space="preserve">Figura </w:t>
      </w:r>
      <w:r w:rsidRPr="003405E9">
        <w:rPr>
          <w:b/>
          <w:bCs/>
          <w:i w:val="0"/>
          <w:iCs w:val="0"/>
          <w:color w:val="auto"/>
          <w:sz w:val="24"/>
          <w:szCs w:val="24"/>
        </w:rPr>
        <w:fldChar w:fldCharType="begin"/>
      </w:r>
      <w:r w:rsidRPr="003405E9">
        <w:rPr>
          <w:b/>
          <w:bCs/>
          <w:i w:val="0"/>
          <w:iCs w:val="0"/>
          <w:color w:val="auto"/>
          <w:sz w:val="24"/>
          <w:szCs w:val="24"/>
        </w:rPr>
        <w:instrText xml:space="preserve"> SEQ Figura \* ARABIC </w:instrText>
      </w:r>
      <w:r w:rsidRPr="003405E9">
        <w:rPr>
          <w:b/>
          <w:bCs/>
          <w:i w:val="0"/>
          <w:iCs w:val="0"/>
          <w:color w:val="auto"/>
          <w:sz w:val="24"/>
          <w:szCs w:val="24"/>
        </w:rPr>
        <w:fldChar w:fldCharType="separate"/>
      </w:r>
      <w:r w:rsidR="00254163">
        <w:rPr>
          <w:b/>
          <w:bCs/>
          <w:i w:val="0"/>
          <w:iCs w:val="0"/>
          <w:noProof/>
          <w:color w:val="auto"/>
          <w:sz w:val="24"/>
          <w:szCs w:val="24"/>
        </w:rPr>
        <w:t>8</w:t>
      </w:r>
      <w:r w:rsidRPr="003405E9">
        <w:rPr>
          <w:b/>
          <w:bCs/>
          <w:i w:val="0"/>
          <w:iCs w:val="0"/>
          <w:color w:val="auto"/>
          <w:sz w:val="24"/>
          <w:szCs w:val="24"/>
        </w:rPr>
        <w:fldChar w:fldCharType="end"/>
      </w:r>
      <w:r w:rsidRPr="003405E9">
        <w:rPr>
          <w:b/>
          <w:bCs/>
          <w:i w:val="0"/>
          <w:iCs w:val="0"/>
          <w:color w:val="auto"/>
          <w:sz w:val="24"/>
          <w:szCs w:val="24"/>
        </w:rPr>
        <w:t>.</w:t>
      </w:r>
      <w:r w:rsidRPr="003405E9">
        <w:rPr>
          <w:color w:val="auto"/>
          <w:sz w:val="24"/>
          <w:szCs w:val="24"/>
        </w:rPr>
        <w:t xml:space="preserve"> Estabilidad de densidad del mejor tratamiento de la bebida láctea de café y moringa.</w:t>
      </w:r>
      <w:bookmarkEnd w:id="92"/>
    </w:p>
    <w:p w14:paraId="18C6E4D9" w14:textId="0F3F8D03" w:rsidR="00ED727C" w:rsidRDefault="00ED727C" w:rsidP="00ED727C">
      <w:pPr>
        <w:pStyle w:val="Ttulo3"/>
        <w:numPr>
          <w:ilvl w:val="2"/>
          <w:numId w:val="1"/>
        </w:numPr>
      </w:pPr>
      <w:bookmarkStart w:id="93" w:name="_Toc113671626"/>
      <w:r>
        <w:t>Estabilidad instrumental</w:t>
      </w:r>
      <w:bookmarkEnd w:id="93"/>
    </w:p>
    <w:p w14:paraId="1411603E" w14:textId="7AF949F4" w:rsidR="00ED727C" w:rsidRDefault="00ED727C" w:rsidP="00ED727C">
      <w:pPr>
        <w:pStyle w:val="Ttulo4"/>
      </w:pPr>
      <w:r>
        <w:t>Turbidez</w:t>
      </w:r>
    </w:p>
    <w:p w14:paraId="48971970" w14:textId="22E7325B" w:rsidR="00A6275B" w:rsidRDefault="00A6275B" w:rsidP="005E66B2">
      <w:pPr>
        <w:ind w:firstLine="709"/>
      </w:pPr>
      <w:r>
        <w:t xml:space="preserve">La variable turbidez medida en NTU (Unidad de Turbidez Nefelométrica) </w:t>
      </w:r>
      <w:r w:rsidR="0061493B">
        <w:t xml:space="preserve">cumplió con los supuestos de Normalidad y homogeneidad indicando mediante análisis de varianza </w:t>
      </w:r>
      <w:proofErr w:type="spellStart"/>
      <w:r w:rsidR="0061493B">
        <w:t>Anova</w:t>
      </w:r>
      <w:proofErr w:type="spellEnd"/>
      <w:r w:rsidR="0061493B">
        <w:t xml:space="preserve"> que existe diferencias significativa</w:t>
      </w:r>
      <w:r w:rsidR="00A378F2">
        <w:t>s</w:t>
      </w:r>
      <w:r w:rsidR="0061493B">
        <w:t xml:space="preserve"> en sus días de evaluación con un p-valor de &lt;0,0001 con una variación de 0,78.</w:t>
      </w:r>
    </w:p>
    <w:p w14:paraId="1A345539" w14:textId="2790ADF6" w:rsidR="0061493B" w:rsidRDefault="0061493B" w:rsidP="005E66B2">
      <w:pPr>
        <w:ind w:firstLine="709"/>
      </w:pPr>
      <w:r>
        <w:t xml:space="preserve">Mediante las comparaciones de Tukey, </w:t>
      </w:r>
      <w:r w:rsidR="006A182C">
        <w:t>se estableció que existe diferencias significativas entre el día 1 con una turbidez de 98000 y el día 7 con 64266 NTU, a partir de allí se conservó, llegando a obtener en el último día de evaluación (día 28) una Turbidez de 64566 en la bebida láctea elaborada de 5% de café y 1% de moringa</w:t>
      </w:r>
      <w:r w:rsidR="00462862">
        <w:t>, a diferencia del estudio de</w:t>
      </w:r>
      <w:r w:rsidR="0011672E">
        <w:t xml:space="preserve"> </w:t>
      </w:r>
      <w:r w:rsidR="0011672E">
        <w:rPr>
          <w:noProof/>
          <w:lang w:val="es-ES"/>
        </w:rPr>
        <w:t>Moreno (2019),</w:t>
      </w:r>
      <w:r w:rsidR="00462862">
        <w:t xml:space="preserve"> que mostro una turbidez de 35,16 NTU </w:t>
      </w:r>
    </w:p>
    <w:p w14:paraId="5295584B" w14:textId="758E53AE" w:rsidR="00222EF3" w:rsidRDefault="00222EF3" w:rsidP="00222EF3">
      <w:r>
        <w:rPr>
          <w:noProof/>
        </w:rPr>
        <w:lastRenderedPageBreak/>
        <w:drawing>
          <wp:inline distT="0" distB="0" distL="0" distR="0" wp14:anchorId="39B48AFC" wp14:editId="0391CDC9">
            <wp:extent cx="5220000" cy="2880000"/>
            <wp:effectExtent l="19050" t="19050" r="19050" b="15875"/>
            <wp:docPr id="55" name="Gráfico 55">
              <a:extLst xmlns:a="http://schemas.openxmlformats.org/drawingml/2006/main">
                <a:ext uri="{FF2B5EF4-FFF2-40B4-BE49-F238E27FC236}">
                  <a16:creationId xmlns:a16="http://schemas.microsoft.com/office/drawing/2014/main" id="{B189BE28-F00D-4E3B-B47B-91F5CC846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2D27C1" w14:textId="25E862AB" w:rsidR="003405E9" w:rsidRPr="003405E9" w:rsidRDefault="003405E9" w:rsidP="003405E9">
      <w:pPr>
        <w:pStyle w:val="Descripcin"/>
        <w:rPr>
          <w:color w:val="auto"/>
          <w:sz w:val="24"/>
          <w:szCs w:val="24"/>
        </w:rPr>
      </w:pPr>
      <w:bookmarkStart w:id="94" w:name="_Toc114741203"/>
      <w:r w:rsidRPr="003405E9">
        <w:rPr>
          <w:b/>
          <w:bCs/>
          <w:color w:val="auto"/>
          <w:sz w:val="24"/>
          <w:szCs w:val="24"/>
        </w:rPr>
        <w:t xml:space="preserve">Figura </w:t>
      </w:r>
      <w:r w:rsidRPr="003405E9">
        <w:rPr>
          <w:b/>
          <w:bCs/>
          <w:color w:val="auto"/>
          <w:sz w:val="24"/>
          <w:szCs w:val="24"/>
        </w:rPr>
        <w:fldChar w:fldCharType="begin"/>
      </w:r>
      <w:r w:rsidRPr="003405E9">
        <w:rPr>
          <w:b/>
          <w:bCs/>
          <w:color w:val="auto"/>
          <w:sz w:val="24"/>
          <w:szCs w:val="24"/>
        </w:rPr>
        <w:instrText xml:space="preserve"> SEQ Figura \* ARABIC </w:instrText>
      </w:r>
      <w:r w:rsidRPr="003405E9">
        <w:rPr>
          <w:b/>
          <w:bCs/>
          <w:color w:val="auto"/>
          <w:sz w:val="24"/>
          <w:szCs w:val="24"/>
        </w:rPr>
        <w:fldChar w:fldCharType="separate"/>
      </w:r>
      <w:r w:rsidR="00254163">
        <w:rPr>
          <w:b/>
          <w:bCs/>
          <w:noProof/>
          <w:color w:val="auto"/>
          <w:sz w:val="24"/>
          <w:szCs w:val="24"/>
        </w:rPr>
        <w:t>9</w:t>
      </w:r>
      <w:r w:rsidRPr="003405E9">
        <w:rPr>
          <w:b/>
          <w:bCs/>
          <w:color w:val="auto"/>
          <w:sz w:val="24"/>
          <w:szCs w:val="24"/>
        </w:rPr>
        <w:fldChar w:fldCharType="end"/>
      </w:r>
      <w:r w:rsidRPr="003405E9">
        <w:rPr>
          <w:color w:val="auto"/>
          <w:sz w:val="24"/>
          <w:szCs w:val="24"/>
        </w:rPr>
        <w:t>. Estabilidad de turbidez del mejor tratamiento de la bebida láctea de café y moringa.</w:t>
      </w:r>
      <w:bookmarkEnd w:id="94"/>
    </w:p>
    <w:p w14:paraId="34FA9E59" w14:textId="7CB58D19" w:rsidR="00ED727C" w:rsidRDefault="00ED727C" w:rsidP="00ED727C">
      <w:pPr>
        <w:pStyle w:val="Ttulo4"/>
      </w:pPr>
      <w:r>
        <w:t>Viscosidad</w:t>
      </w:r>
    </w:p>
    <w:p w14:paraId="5BF2E480" w14:textId="78273C87" w:rsidR="006A182C" w:rsidRDefault="006A182C" w:rsidP="005E66B2">
      <w:pPr>
        <w:ind w:firstLine="709"/>
      </w:pPr>
      <w:r>
        <w:t xml:space="preserve">Los resultados del análisis de viscosidad cumplieron con los </w:t>
      </w:r>
      <w:r w:rsidR="007D7889">
        <w:t xml:space="preserve">supuestos de normalidad y homogeneidad, indicando mediante análisis de varianza de </w:t>
      </w:r>
      <w:proofErr w:type="spellStart"/>
      <w:r w:rsidR="007D7889">
        <w:t>Anova</w:t>
      </w:r>
      <w:proofErr w:type="spellEnd"/>
      <w:r w:rsidR="007D7889">
        <w:t xml:space="preserve"> que no existe diferencias significativas en sus días de evaluación con un p-valor de 0,0776 y un coeficiente de variación 5,31.</w:t>
      </w:r>
    </w:p>
    <w:p w14:paraId="27192BCC" w14:textId="1D88A891" w:rsidR="009D264B" w:rsidRPr="006A182C" w:rsidRDefault="007D7889" w:rsidP="005E66B2">
      <w:pPr>
        <w:ind w:firstLine="709"/>
      </w:pPr>
      <w:r>
        <w:t>En la figura</w:t>
      </w:r>
      <w:r w:rsidR="005E66B2">
        <w:t xml:space="preserve"> 9</w:t>
      </w:r>
      <w:r>
        <w:t xml:space="preserve"> la variable viscosidad muestra</w:t>
      </w:r>
      <w:r w:rsidR="002038AA">
        <w:t xml:space="preserve"> estabilidad desde el día 1 al día 14 de evaluación con un promedio de 35cP en la bebida láctea elaborada con 5% de café y 1% de moringa, mientras que para el día 21 la viscosidad tuvo una disminución de 31,30cP, obtenido en el último día de evaluación (día 28) un ligero incremento a 34,03cP</w:t>
      </w:r>
      <w:r w:rsidR="00E546BD">
        <w:t xml:space="preserve">, a diferencia de </w:t>
      </w:r>
      <w:r w:rsidR="00E546BD">
        <w:rPr>
          <w:noProof/>
          <w:lang w:val="es-ES"/>
        </w:rPr>
        <w:t xml:space="preserve">Flores (2019) </w:t>
      </w:r>
      <w:r w:rsidR="001B657E">
        <w:rPr>
          <w:noProof/>
          <w:lang w:val="es-ES"/>
        </w:rPr>
        <w:t xml:space="preserve">que tuvo valores inferiores, deduciendo </w:t>
      </w:r>
      <w:r w:rsidR="009D264B">
        <w:t xml:space="preserve">que a mayor concentración de extracto de hojas de moringa la viscosidad aparente ascendió ligeramente, pero la tendencia fue más notoria con el incremento de la adición de semillas de chía; los valores aumentaron de 0.028 a 0.039 </w:t>
      </w:r>
      <w:proofErr w:type="spellStart"/>
      <w:r w:rsidR="009D264B">
        <w:t>Pa.s</w:t>
      </w:r>
      <w:proofErr w:type="spellEnd"/>
      <w:r w:rsidR="009D264B">
        <w:t>.</w:t>
      </w:r>
      <w:r w:rsidR="005C4943">
        <w:t xml:space="preserve"> </w:t>
      </w:r>
    </w:p>
    <w:p w14:paraId="399D66BC" w14:textId="4565DE9B" w:rsidR="00222EF3" w:rsidRDefault="00222EF3" w:rsidP="00222EF3">
      <w:r>
        <w:rPr>
          <w:noProof/>
        </w:rPr>
        <w:lastRenderedPageBreak/>
        <w:drawing>
          <wp:inline distT="0" distB="0" distL="0" distR="0" wp14:anchorId="448160E3" wp14:editId="2E154029">
            <wp:extent cx="5220000" cy="2880000"/>
            <wp:effectExtent l="19050" t="19050" r="19050" b="15875"/>
            <wp:docPr id="57" name="Gráfico 57">
              <a:extLst xmlns:a="http://schemas.openxmlformats.org/drawingml/2006/main">
                <a:ext uri="{FF2B5EF4-FFF2-40B4-BE49-F238E27FC236}">
                  <a16:creationId xmlns:a16="http://schemas.microsoft.com/office/drawing/2014/main" id="{2F4762BB-BAFF-4287-8409-0C486F36D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19B0B4" w14:textId="2504A602" w:rsidR="003405E9" w:rsidRPr="003405E9" w:rsidRDefault="003405E9" w:rsidP="003405E9">
      <w:pPr>
        <w:pStyle w:val="Descripcin"/>
        <w:rPr>
          <w:color w:val="auto"/>
          <w:sz w:val="24"/>
          <w:szCs w:val="24"/>
        </w:rPr>
      </w:pPr>
      <w:bookmarkStart w:id="95" w:name="_Toc114741204"/>
      <w:r w:rsidRPr="003405E9">
        <w:rPr>
          <w:b/>
          <w:bCs/>
          <w:i w:val="0"/>
          <w:iCs w:val="0"/>
          <w:color w:val="auto"/>
          <w:sz w:val="24"/>
          <w:szCs w:val="24"/>
        </w:rPr>
        <w:t xml:space="preserve">Figura </w:t>
      </w:r>
      <w:r w:rsidRPr="003405E9">
        <w:rPr>
          <w:b/>
          <w:bCs/>
          <w:i w:val="0"/>
          <w:iCs w:val="0"/>
          <w:color w:val="auto"/>
          <w:sz w:val="24"/>
          <w:szCs w:val="24"/>
        </w:rPr>
        <w:fldChar w:fldCharType="begin"/>
      </w:r>
      <w:r w:rsidRPr="003405E9">
        <w:rPr>
          <w:b/>
          <w:bCs/>
          <w:i w:val="0"/>
          <w:iCs w:val="0"/>
          <w:color w:val="auto"/>
          <w:sz w:val="24"/>
          <w:szCs w:val="24"/>
        </w:rPr>
        <w:instrText xml:space="preserve"> SEQ Figura \* ARABIC </w:instrText>
      </w:r>
      <w:r w:rsidRPr="003405E9">
        <w:rPr>
          <w:b/>
          <w:bCs/>
          <w:i w:val="0"/>
          <w:iCs w:val="0"/>
          <w:color w:val="auto"/>
          <w:sz w:val="24"/>
          <w:szCs w:val="24"/>
        </w:rPr>
        <w:fldChar w:fldCharType="separate"/>
      </w:r>
      <w:r w:rsidR="00254163">
        <w:rPr>
          <w:b/>
          <w:bCs/>
          <w:i w:val="0"/>
          <w:iCs w:val="0"/>
          <w:noProof/>
          <w:color w:val="auto"/>
          <w:sz w:val="24"/>
          <w:szCs w:val="24"/>
        </w:rPr>
        <w:t>10</w:t>
      </w:r>
      <w:r w:rsidRPr="003405E9">
        <w:rPr>
          <w:b/>
          <w:bCs/>
          <w:i w:val="0"/>
          <w:iCs w:val="0"/>
          <w:color w:val="auto"/>
          <w:sz w:val="24"/>
          <w:szCs w:val="24"/>
        </w:rPr>
        <w:fldChar w:fldCharType="end"/>
      </w:r>
      <w:r w:rsidRPr="003405E9">
        <w:rPr>
          <w:color w:val="auto"/>
          <w:sz w:val="24"/>
          <w:szCs w:val="24"/>
        </w:rPr>
        <w:t>. Estabilidad de viscosidad del mejor tratamiento de la bebida láctea de café y moringa.</w:t>
      </w:r>
      <w:bookmarkEnd w:id="95"/>
    </w:p>
    <w:p w14:paraId="2BC5B27B" w14:textId="6DBC3FC2" w:rsidR="00ED727C" w:rsidRDefault="00ED727C" w:rsidP="00ED727C">
      <w:pPr>
        <w:pStyle w:val="Ttulo4"/>
      </w:pPr>
      <w:r>
        <w:t>Color</w:t>
      </w:r>
    </w:p>
    <w:p w14:paraId="34466207" w14:textId="3C3E231C" w:rsidR="001C1777" w:rsidRDefault="005F678D" w:rsidP="005E66B2">
      <w:pPr>
        <w:ind w:firstLine="709"/>
      </w:pPr>
      <w:r>
        <w:t>Las variables luminosidad, cromaticidad a y b no cumplieron con los supuestos de Normalidad y Homogeneidad</w:t>
      </w:r>
      <w:r w:rsidR="00A378F2">
        <w:t>;</w:t>
      </w:r>
      <w:r>
        <w:t xml:space="preserve"> por consiguiente</w:t>
      </w:r>
      <w:r w:rsidR="00375E02">
        <w:t>,</w:t>
      </w:r>
      <w:r>
        <w:t xml:space="preserve"> se realizó la prueba de contraste de Kruskal Wallis indicando que en las tres variables existen diferencias significativas; la variable luminosidad tuvo un nivel de significancia de 0,0183, cromaticidad a de 0,0265 y cromaticidad b de 0,0154. </w:t>
      </w:r>
      <w:r w:rsidR="00A378F2">
        <w:t xml:space="preserve"> </w:t>
      </w:r>
    </w:p>
    <w:p w14:paraId="26396562" w14:textId="36D5C975" w:rsidR="000E4B25" w:rsidRDefault="005F678D" w:rsidP="005E66B2">
      <w:pPr>
        <w:ind w:firstLine="709"/>
      </w:pPr>
      <w:r>
        <w:t xml:space="preserve">En la variable luminosidad </w:t>
      </w:r>
      <w:r w:rsidR="001C1777">
        <w:t xml:space="preserve">no existe estabilidad, </w:t>
      </w:r>
      <w:r w:rsidR="000E4B25">
        <w:t>iniciando</w:t>
      </w:r>
      <w:r w:rsidR="001C1777">
        <w:t xml:space="preserve"> con una luminosidad de 12,36, teniendo inestabilidad el día 28</w:t>
      </w:r>
      <w:r w:rsidR="000E4B25">
        <w:t xml:space="preserve">, ya </w:t>
      </w:r>
      <w:r w:rsidR="001C1777">
        <w:t>que dismi</w:t>
      </w:r>
      <w:r w:rsidR="000E4B25">
        <w:t>nu</w:t>
      </w:r>
      <w:r w:rsidR="001C1777">
        <w:t>yó</w:t>
      </w:r>
      <w:r w:rsidR="000E4B25">
        <w:t xml:space="preserve"> adquiriendo u</w:t>
      </w:r>
      <w:r w:rsidR="001C1777">
        <w:t xml:space="preserve">na luminosidad de 16,26; la cromaticidad obtuvo </w:t>
      </w:r>
      <w:r w:rsidR="000E4B25">
        <w:t>estabilidad a partir de día 21 obteniendo una media en el día 28 de 1,81; la cromaticidad b también obtuvo estabilidad a partir del día 21, siendo para el día 28 un promedio de 3,95. De acuerdo al Espacio CIELAB los promedios de los diferentes días de evaluación  de la bebida láctea compuesta de 5% de café y 1% de moringa presentaron un color rojo amarillo, debido a la concentración de café.</w:t>
      </w:r>
      <w:r w:rsidR="00F25CEC">
        <w:t xml:space="preserve"> A diferencia de</w:t>
      </w:r>
      <w:r w:rsidR="00DB3A21">
        <w:t xml:space="preserve"> </w:t>
      </w:r>
      <w:r w:rsidR="00DB3A21">
        <w:rPr>
          <w:noProof/>
          <w:lang w:val="es-ES"/>
        </w:rPr>
        <w:t>Cordón (2019)</w:t>
      </w:r>
      <w:r w:rsidR="00F25CEC">
        <w:t xml:space="preserve"> </w:t>
      </w:r>
      <w:r w:rsidR="00DB3A21">
        <w:t>que</w:t>
      </w:r>
      <w:r w:rsidR="00F25CEC">
        <w:t xml:space="preserve"> presentó alta luminosidad</w:t>
      </w:r>
      <w:r w:rsidR="00DB3A21">
        <w:t>;</w:t>
      </w:r>
      <w:r w:rsidR="00F25CEC">
        <w:t xml:space="preserve"> el “valor a” presentó valores negativos de -6,90 y -6,37 en los dos tratamientos evaluados durante 14 días con un color verde; y el “valor b” presentaron un</w:t>
      </w:r>
      <w:r w:rsidR="00375E02">
        <w:t>a</w:t>
      </w:r>
      <w:r w:rsidR="00F25CEC">
        <w:t xml:space="preserve"> tonalidad ligeramente amarilla de 18.83 y 17.28</w:t>
      </w:r>
      <w:r w:rsidR="00DB3A21">
        <w:t xml:space="preserve"> en ambos tratamientos.</w:t>
      </w:r>
    </w:p>
    <w:p w14:paraId="63922305" w14:textId="6927E242" w:rsidR="00E546BD" w:rsidRPr="00FB3CDF" w:rsidRDefault="00E546BD" w:rsidP="005E66B2">
      <w:pPr>
        <w:ind w:firstLine="709"/>
      </w:pPr>
      <w:r>
        <w:lastRenderedPageBreak/>
        <w:t xml:space="preserve">Los resultados de este estudio fueron inferiores a los de </w:t>
      </w:r>
      <w:r>
        <w:rPr>
          <w:noProof/>
          <w:lang w:val="es-ES"/>
        </w:rPr>
        <w:t xml:space="preserve">Flores, (2019) quien determino en una bebida funcional que la </w:t>
      </w:r>
      <w:r>
        <w:t>luminosidad fue disminuyendo ligeramente con una mayor concentración de extracto de hojas de moringa, y la mayor adición de semillas de chía, los valores descendieron desde 25.09 hasta 24.02; en la cromaticidad a* incrementó notoriamente con la mayor concentración de extracto de moringa y disminuyó ligeramente con la adición de semillas de chía oscilando entre 0.20 y 0.46; y en la cromaticidad b*, se observa que a mayor concentración de extracto de moringa y adición de semillas de chía se produjo una ligera disminución de esta característica de color, decreciendo de 8.49 a 7.90.</w:t>
      </w:r>
    </w:p>
    <w:p w14:paraId="5E997E9E" w14:textId="1934E66E" w:rsidR="00ED727C" w:rsidRDefault="00222EF3" w:rsidP="00ED727C">
      <w:r>
        <w:rPr>
          <w:noProof/>
        </w:rPr>
        <w:drawing>
          <wp:inline distT="0" distB="0" distL="0" distR="0" wp14:anchorId="0CB6FAC9" wp14:editId="53F520F6">
            <wp:extent cx="5220000" cy="2879725"/>
            <wp:effectExtent l="19050" t="19050" r="19050" b="15875"/>
            <wp:docPr id="58" name="Gráfico 58">
              <a:extLst xmlns:a="http://schemas.openxmlformats.org/drawingml/2006/main">
                <a:ext uri="{FF2B5EF4-FFF2-40B4-BE49-F238E27FC236}">
                  <a16:creationId xmlns:a16="http://schemas.microsoft.com/office/drawing/2014/main" id="{CFF4633D-4976-4CAF-9A56-0FCD5CFFB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78BDD0" w14:textId="1AC8EC15" w:rsidR="00E56269" w:rsidRDefault="003405E9" w:rsidP="003405E9">
      <w:pPr>
        <w:pStyle w:val="Descripcin"/>
        <w:rPr>
          <w:color w:val="auto"/>
          <w:sz w:val="24"/>
          <w:szCs w:val="24"/>
        </w:rPr>
      </w:pPr>
      <w:bookmarkStart w:id="96" w:name="_Toc114741205"/>
      <w:r w:rsidRPr="003405E9">
        <w:rPr>
          <w:b/>
          <w:bCs/>
          <w:i w:val="0"/>
          <w:iCs w:val="0"/>
          <w:color w:val="auto"/>
          <w:sz w:val="24"/>
          <w:szCs w:val="24"/>
        </w:rPr>
        <w:t xml:space="preserve">Figura </w:t>
      </w:r>
      <w:r w:rsidRPr="003405E9">
        <w:rPr>
          <w:b/>
          <w:bCs/>
          <w:i w:val="0"/>
          <w:iCs w:val="0"/>
          <w:color w:val="auto"/>
          <w:sz w:val="24"/>
          <w:szCs w:val="24"/>
        </w:rPr>
        <w:fldChar w:fldCharType="begin"/>
      </w:r>
      <w:r w:rsidRPr="003405E9">
        <w:rPr>
          <w:b/>
          <w:bCs/>
          <w:i w:val="0"/>
          <w:iCs w:val="0"/>
          <w:color w:val="auto"/>
          <w:sz w:val="24"/>
          <w:szCs w:val="24"/>
        </w:rPr>
        <w:instrText xml:space="preserve"> SEQ Figura \* ARABIC </w:instrText>
      </w:r>
      <w:r w:rsidRPr="003405E9">
        <w:rPr>
          <w:b/>
          <w:bCs/>
          <w:i w:val="0"/>
          <w:iCs w:val="0"/>
          <w:color w:val="auto"/>
          <w:sz w:val="24"/>
          <w:szCs w:val="24"/>
        </w:rPr>
        <w:fldChar w:fldCharType="separate"/>
      </w:r>
      <w:r w:rsidR="00254163">
        <w:rPr>
          <w:b/>
          <w:bCs/>
          <w:i w:val="0"/>
          <w:iCs w:val="0"/>
          <w:noProof/>
          <w:color w:val="auto"/>
          <w:sz w:val="24"/>
          <w:szCs w:val="24"/>
        </w:rPr>
        <w:t>11</w:t>
      </w:r>
      <w:r w:rsidRPr="003405E9">
        <w:rPr>
          <w:b/>
          <w:bCs/>
          <w:i w:val="0"/>
          <w:iCs w:val="0"/>
          <w:color w:val="auto"/>
          <w:sz w:val="24"/>
          <w:szCs w:val="24"/>
        </w:rPr>
        <w:fldChar w:fldCharType="end"/>
      </w:r>
      <w:r w:rsidRPr="003405E9">
        <w:rPr>
          <w:color w:val="auto"/>
          <w:sz w:val="24"/>
          <w:szCs w:val="24"/>
        </w:rPr>
        <w:t>. Estabilidad de pH del mejor tratamiento de la bebida láctea de café y moringa.</w:t>
      </w:r>
      <w:bookmarkEnd w:id="96"/>
    </w:p>
    <w:p w14:paraId="2A771A76" w14:textId="363EE4D4" w:rsidR="003405E9" w:rsidRDefault="003405E9" w:rsidP="003405E9"/>
    <w:p w14:paraId="25DD6931" w14:textId="3A193DEA" w:rsidR="003405E9" w:rsidRDefault="003405E9" w:rsidP="003405E9"/>
    <w:p w14:paraId="75690DED" w14:textId="5A4827B8" w:rsidR="003405E9" w:rsidRDefault="003405E9" w:rsidP="003405E9"/>
    <w:p w14:paraId="1D28A9F8" w14:textId="3C0D46B1" w:rsidR="003405E9" w:rsidRDefault="003405E9" w:rsidP="003405E9"/>
    <w:p w14:paraId="645DC599" w14:textId="7C725B7D" w:rsidR="003405E9" w:rsidRDefault="003405E9" w:rsidP="003405E9"/>
    <w:p w14:paraId="4A2CD39B" w14:textId="34BEAB44" w:rsidR="003405E9" w:rsidRDefault="003405E9" w:rsidP="003405E9"/>
    <w:p w14:paraId="11BD0DE6" w14:textId="1CCADAE4" w:rsidR="003405E9" w:rsidRDefault="003405E9" w:rsidP="003405E9"/>
    <w:p w14:paraId="601391D9" w14:textId="70B10169" w:rsidR="003405E9" w:rsidRPr="003405E9" w:rsidRDefault="003405E9" w:rsidP="003405E9">
      <w:pPr>
        <w:pStyle w:val="Ttulo1"/>
        <w:numPr>
          <w:ilvl w:val="0"/>
          <w:numId w:val="1"/>
        </w:numPr>
      </w:pPr>
      <w:bookmarkStart w:id="97" w:name="_Toc113671627"/>
      <w:r>
        <w:rPr>
          <w:caps w:val="0"/>
        </w:rPr>
        <w:lastRenderedPageBreak/>
        <w:t>CONCLUSIONES Y RECOMENDACIONES</w:t>
      </w:r>
      <w:bookmarkEnd w:id="97"/>
      <w:r>
        <w:rPr>
          <w:caps w:val="0"/>
        </w:rPr>
        <w:t xml:space="preserve"> </w:t>
      </w:r>
    </w:p>
    <w:p w14:paraId="4B6D0B44" w14:textId="3E3B79F7" w:rsidR="00E56269" w:rsidRPr="003405E9" w:rsidRDefault="003405E9" w:rsidP="00ED727C">
      <w:pPr>
        <w:pStyle w:val="Ttulo2"/>
        <w:numPr>
          <w:ilvl w:val="1"/>
          <w:numId w:val="1"/>
        </w:numPr>
        <w:rPr>
          <w:lang w:val="es-ES"/>
        </w:rPr>
      </w:pPr>
      <w:bookmarkStart w:id="98" w:name="_Toc113671628"/>
      <w:r>
        <w:rPr>
          <w:caps w:val="0"/>
          <w:lang w:val="es-ES"/>
        </w:rPr>
        <w:t>CONCLUSIONES</w:t>
      </w:r>
      <w:bookmarkEnd w:id="98"/>
      <w:r>
        <w:rPr>
          <w:caps w:val="0"/>
          <w:lang w:val="es-ES"/>
        </w:rPr>
        <w:t xml:space="preserve"> </w:t>
      </w:r>
    </w:p>
    <w:p w14:paraId="2955656C" w14:textId="77777777" w:rsidR="003405E9" w:rsidRPr="003405E9" w:rsidRDefault="003405E9" w:rsidP="003405E9">
      <w:pPr>
        <w:pStyle w:val="Prrafodelista"/>
        <w:numPr>
          <w:ilvl w:val="0"/>
          <w:numId w:val="43"/>
        </w:numPr>
        <w:spacing w:before="100" w:beforeAutospacing="1" w:after="100" w:afterAutospacing="1" w:line="360" w:lineRule="auto"/>
        <w:jc w:val="both"/>
        <w:rPr>
          <w:rFonts w:ascii="Times New Roman" w:hAnsi="Times New Roman" w:cs="Times New Roman"/>
          <w:sz w:val="24"/>
          <w:szCs w:val="24"/>
          <w:lang w:val="es-ES"/>
        </w:rPr>
      </w:pPr>
      <w:r w:rsidRPr="003405E9">
        <w:rPr>
          <w:rFonts w:ascii="Times New Roman" w:hAnsi="Times New Roman" w:cs="Times New Roman"/>
          <w:sz w:val="24"/>
          <w:szCs w:val="24"/>
          <w:lang w:val="es-ES"/>
        </w:rPr>
        <w:t xml:space="preserve">La caracterización bromatológica indicó en los resultados de sus variables proteína y grasa, además de los resultados microbiológicos de la bebida láctea de café y moringa cumplen con lo establecido en la Norma Técnica Ecuatoriana INEN </w:t>
      </w:r>
      <w:r w:rsidRPr="003405E9">
        <w:rPr>
          <w:rFonts w:ascii="Times New Roman" w:hAnsi="Times New Roman" w:cs="Times New Roman"/>
          <w:sz w:val="24"/>
          <w:szCs w:val="24"/>
        </w:rPr>
        <w:t>2564:2011</w:t>
      </w:r>
      <w:r w:rsidRPr="003405E9">
        <w:rPr>
          <w:rFonts w:ascii="Times New Roman" w:hAnsi="Times New Roman" w:cs="Times New Roman"/>
          <w:sz w:val="24"/>
          <w:szCs w:val="24"/>
          <w:lang w:val="es-ES"/>
        </w:rPr>
        <w:t>, cuyos tratamientos dieron en el T1 un valor de 2,32% de proteína y 1,57% de grasa, el T2 dio una media de 2,22% de proteína y 1,47% de grasa y el T3 1,90% de proteína y 1,37% de grasa.</w:t>
      </w:r>
    </w:p>
    <w:p w14:paraId="4C2096DB" w14:textId="4A554DD8" w:rsidR="003405E9" w:rsidRPr="003405E9" w:rsidRDefault="003405E9" w:rsidP="003405E9">
      <w:pPr>
        <w:pStyle w:val="Default"/>
        <w:numPr>
          <w:ilvl w:val="0"/>
          <w:numId w:val="43"/>
        </w:numPr>
        <w:spacing w:before="100" w:beforeAutospacing="1" w:after="100" w:afterAutospacing="1" w:line="360" w:lineRule="auto"/>
        <w:jc w:val="both"/>
      </w:pPr>
      <w:r w:rsidRPr="003405E9">
        <w:t xml:space="preserve">La </w:t>
      </w:r>
      <w:r w:rsidR="007A03CE">
        <w:t>actividad</w:t>
      </w:r>
      <w:r w:rsidRPr="003405E9">
        <w:t xml:space="preserve"> antioxidante de los tres tratamientos en el primer día de evaluación referente al día 28 de evaluación mostro diferencias significativas en los tres tratamientos, manifestado que a transcurrir los días fue disminuyendo, siendo el T3 el que mayor disminución tuvo, llegando al día 28 con 210,34 </w:t>
      </w:r>
      <w:proofErr w:type="spellStart"/>
      <w:r w:rsidRPr="003405E9">
        <w:t>μmol</w:t>
      </w:r>
      <w:proofErr w:type="spellEnd"/>
      <w:r w:rsidR="00C47BDF">
        <w:t xml:space="preserve"> de </w:t>
      </w:r>
      <w:r w:rsidR="007A03CE">
        <w:t>actividad</w:t>
      </w:r>
      <w:r w:rsidR="00C47BDF">
        <w:t xml:space="preserve"> antioxidante.</w:t>
      </w:r>
    </w:p>
    <w:p w14:paraId="1948395C" w14:textId="429E50A4" w:rsidR="003405E9" w:rsidRPr="003405E9" w:rsidRDefault="003405E9" w:rsidP="003405E9">
      <w:pPr>
        <w:pStyle w:val="Default"/>
        <w:numPr>
          <w:ilvl w:val="0"/>
          <w:numId w:val="43"/>
        </w:numPr>
        <w:spacing w:before="100" w:beforeAutospacing="1" w:after="100" w:afterAutospacing="1" w:line="360" w:lineRule="auto"/>
        <w:jc w:val="both"/>
        <w:rPr>
          <w:bCs/>
        </w:rPr>
      </w:pPr>
      <w:r w:rsidRPr="003405E9">
        <w:t>El análisis sensorial realizado a catadores no entrenados de la bebida láctea de café y moringa dedujeron mediante análisis de varianza no paramétrico que el mejor tratamiento fue el T1 con 5% de café y 1% de moringa, con medias para la</w:t>
      </w:r>
      <w:r w:rsidR="00375E02">
        <w:t>s</w:t>
      </w:r>
      <w:r w:rsidRPr="003405E9">
        <w:t xml:space="preserve"> variables color de </w:t>
      </w:r>
      <w:r w:rsidRPr="003405E9">
        <w:rPr>
          <w:bCs/>
        </w:rPr>
        <w:t>5,80, olor de 5,20, sabor de 4,97 y apariencia general de 5,17.</w:t>
      </w:r>
    </w:p>
    <w:p w14:paraId="02CD442F" w14:textId="77777777" w:rsidR="003405E9" w:rsidRPr="003405E9" w:rsidRDefault="003405E9" w:rsidP="003405E9">
      <w:pPr>
        <w:pStyle w:val="Default"/>
        <w:numPr>
          <w:ilvl w:val="0"/>
          <w:numId w:val="43"/>
        </w:numPr>
        <w:spacing w:before="100" w:beforeAutospacing="1" w:after="100" w:afterAutospacing="1" w:line="360" w:lineRule="auto"/>
        <w:jc w:val="both"/>
        <w:rPr>
          <w:bCs/>
          <w:lang w:val="es-EC"/>
        </w:rPr>
      </w:pPr>
      <w:r w:rsidRPr="003405E9">
        <w:rPr>
          <w:bCs/>
        </w:rPr>
        <w:t>La estabilidad fisicoquímica e instrumental medida durante 28 días indicaron que la variable pH, acidez, viscosidad no mostraron estabilidad en los resultados, a diferencia de sólidos solubles, densidad, turbidez y color que indicaron estabilidad en sus días de evaluación.</w:t>
      </w:r>
    </w:p>
    <w:p w14:paraId="17BD76AC" w14:textId="43EEC7C1" w:rsidR="003405E9" w:rsidRPr="003405E9" w:rsidRDefault="003405E9" w:rsidP="003405E9">
      <w:pPr>
        <w:pStyle w:val="Ttulo2"/>
        <w:numPr>
          <w:ilvl w:val="1"/>
          <w:numId w:val="1"/>
        </w:numPr>
        <w:rPr>
          <w:lang w:val="es-ES"/>
        </w:rPr>
      </w:pPr>
      <w:bookmarkStart w:id="99" w:name="_Toc113671629"/>
      <w:r w:rsidRPr="003405E9">
        <w:rPr>
          <w:caps w:val="0"/>
          <w:lang w:val="es-ES"/>
        </w:rPr>
        <w:t>RECOMENDACIONES</w:t>
      </w:r>
      <w:bookmarkEnd w:id="99"/>
    </w:p>
    <w:p w14:paraId="5A7E75C8" w14:textId="77777777" w:rsidR="003405E9" w:rsidRPr="003405E9" w:rsidRDefault="003405E9" w:rsidP="003405E9">
      <w:pPr>
        <w:pStyle w:val="Prrafodelista"/>
        <w:numPr>
          <w:ilvl w:val="0"/>
          <w:numId w:val="43"/>
        </w:numPr>
        <w:spacing w:before="100" w:beforeAutospacing="1" w:after="100" w:afterAutospacing="1" w:line="360" w:lineRule="auto"/>
        <w:jc w:val="both"/>
        <w:rPr>
          <w:rFonts w:ascii="Times New Roman" w:hAnsi="Times New Roman" w:cs="Times New Roman"/>
          <w:sz w:val="24"/>
          <w:szCs w:val="24"/>
          <w:lang w:val="es-ES"/>
        </w:rPr>
      </w:pPr>
      <w:r w:rsidRPr="003405E9">
        <w:rPr>
          <w:rFonts w:ascii="Times New Roman" w:hAnsi="Times New Roman" w:cs="Times New Roman"/>
          <w:sz w:val="24"/>
          <w:szCs w:val="24"/>
          <w:lang w:val="es-ES"/>
        </w:rPr>
        <w:t xml:space="preserve">Que se evalué las propiedades nutricionales, como el contenido de vitaminas, fibras, calcio, etc., en la bebida láctea de café y moringa. </w:t>
      </w:r>
    </w:p>
    <w:p w14:paraId="40796D92" w14:textId="77777777" w:rsidR="003405E9" w:rsidRPr="003405E9" w:rsidRDefault="003405E9" w:rsidP="003405E9">
      <w:pPr>
        <w:pStyle w:val="Prrafodelista"/>
        <w:numPr>
          <w:ilvl w:val="0"/>
          <w:numId w:val="43"/>
        </w:numPr>
        <w:spacing w:before="100" w:beforeAutospacing="1" w:after="100" w:afterAutospacing="1" w:line="360" w:lineRule="auto"/>
        <w:jc w:val="both"/>
        <w:rPr>
          <w:rFonts w:ascii="Times New Roman" w:hAnsi="Times New Roman" w:cs="Times New Roman"/>
          <w:sz w:val="24"/>
          <w:szCs w:val="24"/>
          <w:lang w:val="es-ES"/>
        </w:rPr>
      </w:pPr>
      <w:r w:rsidRPr="003405E9">
        <w:rPr>
          <w:rFonts w:ascii="Times New Roman" w:hAnsi="Times New Roman" w:cs="Times New Roman"/>
          <w:sz w:val="24"/>
          <w:szCs w:val="24"/>
          <w:lang w:val="es-ES"/>
        </w:rPr>
        <w:t>Que se utilice algunas variedades de café en la bebida para ver si la capacidad antioxidante aumentará o disminuirá al trascurrir los días de evaluación</w:t>
      </w:r>
    </w:p>
    <w:p w14:paraId="0D6D53CE" w14:textId="77777777" w:rsidR="003405E9" w:rsidRPr="003405E9" w:rsidRDefault="003405E9" w:rsidP="003405E9">
      <w:pPr>
        <w:pStyle w:val="Prrafodelista"/>
        <w:numPr>
          <w:ilvl w:val="0"/>
          <w:numId w:val="43"/>
        </w:numPr>
        <w:spacing w:before="100" w:beforeAutospacing="1" w:after="100" w:afterAutospacing="1" w:line="360" w:lineRule="auto"/>
        <w:jc w:val="both"/>
        <w:rPr>
          <w:rFonts w:ascii="Times New Roman" w:hAnsi="Times New Roman" w:cs="Times New Roman"/>
          <w:sz w:val="24"/>
          <w:szCs w:val="24"/>
          <w:lang w:val="es-ES"/>
        </w:rPr>
      </w:pPr>
      <w:r w:rsidRPr="003405E9">
        <w:rPr>
          <w:rFonts w:ascii="Times New Roman" w:hAnsi="Times New Roman" w:cs="Times New Roman"/>
          <w:sz w:val="24"/>
          <w:szCs w:val="24"/>
          <w:lang w:val="es-ES"/>
        </w:rPr>
        <w:t xml:space="preserve">Que se aumente los porcentajes de café y moringa en los tratamientos de la bebida láctea para verificar mediante análisis sensorial si potencian sus atributos a los catadores </w:t>
      </w:r>
    </w:p>
    <w:p w14:paraId="32BD759A" w14:textId="5C82D301" w:rsidR="003405E9" w:rsidRDefault="003405E9" w:rsidP="003405E9">
      <w:pPr>
        <w:pStyle w:val="Prrafodelista"/>
        <w:numPr>
          <w:ilvl w:val="0"/>
          <w:numId w:val="43"/>
        </w:numPr>
        <w:spacing w:before="100" w:beforeAutospacing="1" w:after="100" w:afterAutospacing="1" w:line="360" w:lineRule="auto"/>
        <w:jc w:val="both"/>
        <w:rPr>
          <w:rFonts w:ascii="Times New Roman" w:hAnsi="Times New Roman" w:cs="Times New Roman"/>
          <w:sz w:val="24"/>
          <w:szCs w:val="24"/>
          <w:lang w:val="es-ES"/>
        </w:rPr>
      </w:pPr>
      <w:r w:rsidRPr="003405E9">
        <w:rPr>
          <w:rFonts w:ascii="Times New Roman" w:hAnsi="Times New Roman" w:cs="Times New Roman"/>
          <w:sz w:val="24"/>
          <w:szCs w:val="24"/>
          <w:lang w:val="es-ES"/>
        </w:rPr>
        <w:t>Se sugiere qué, para medir la estabilidad del mejor tratamiento se realice análisis microbiológicos y bromatológicos a la bebida láctea.</w:t>
      </w:r>
    </w:p>
    <w:bookmarkStart w:id="100" w:name="_Toc113671630" w:displacedByCustomXml="next"/>
    <w:sdt>
      <w:sdtPr>
        <w:rPr>
          <w:rFonts w:eastAsiaTheme="minorHAnsi" w:cstheme="minorBidi"/>
          <w:b w:val="0"/>
          <w:caps w:val="0"/>
          <w:sz w:val="24"/>
          <w:szCs w:val="22"/>
        </w:rPr>
        <w:id w:val="-619534641"/>
        <w:docPartObj>
          <w:docPartGallery w:val="Bibliographies"/>
          <w:docPartUnique/>
        </w:docPartObj>
      </w:sdtPr>
      <w:sdtEndPr/>
      <w:sdtContent>
        <w:p w14:paraId="5A503A7B" w14:textId="4BAD4EB4" w:rsidR="005E66B2" w:rsidRPr="0038465D" w:rsidRDefault="0038465D" w:rsidP="00B93D03">
          <w:pPr>
            <w:pStyle w:val="Ttulo1"/>
            <w:numPr>
              <w:ilvl w:val="0"/>
              <w:numId w:val="1"/>
            </w:numPr>
            <w:spacing w:line="240" w:lineRule="auto"/>
          </w:pPr>
          <w:r w:rsidRPr="0038465D">
            <w:rPr>
              <w:caps w:val="0"/>
            </w:rPr>
            <w:t>REFERENCIAS BIBLIOGRÁFICAS</w:t>
          </w:r>
          <w:bookmarkEnd w:id="100"/>
          <w:r w:rsidRPr="0038465D">
            <w:rPr>
              <w:caps w:val="0"/>
            </w:rPr>
            <w:t xml:space="preserve"> </w:t>
          </w:r>
        </w:p>
        <w:sdt>
          <w:sdtPr>
            <w:id w:val="111145805"/>
            <w:bibliography/>
          </w:sdtPr>
          <w:sdtEndPr/>
          <w:sdtContent>
            <w:p w14:paraId="4F20FCD8" w14:textId="6C4AC98E"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szCs w:val="24"/>
                </w:rPr>
                <w:fldChar w:fldCharType="begin"/>
              </w:r>
              <w:r w:rsidRPr="0038465D">
                <w:rPr>
                  <w:rFonts w:cs="Times New Roman"/>
                  <w:szCs w:val="24"/>
                </w:rPr>
                <w:instrText>BIBLIOGRAPHY</w:instrText>
              </w:r>
              <w:r w:rsidRPr="0038465D">
                <w:rPr>
                  <w:rFonts w:cs="Times New Roman"/>
                  <w:szCs w:val="24"/>
                </w:rPr>
                <w:fldChar w:fldCharType="separate"/>
              </w:r>
              <w:r w:rsidRPr="0038465D">
                <w:rPr>
                  <w:rFonts w:cs="Times New Roman"/>
                  <w:noProof/>
                  <w:szCs w:val="24"/>
                  <w:lang w:val="es-ES"/>
                </w:rPr>
                <w:t xml:space="preserve">Alvarez, B. (2017). </w:t>
              </w:r>
              <w:r w:rsidRPr="0038465D">
                <w:rPr>
                  <w:rFonts w:cs="Times New Roman"/>
                  <w:i/>
                  <w:iCs/>
                  <w:noProof/>
                  <w:szCs w:val="24"/>
                  <w:lang w:val="es-ES"/>
                </w:rPr>
                <w:t>Valor Nutricional de la Moringa oleífera. Mito o Realidad.</w:t>
              </w:r>
              <w:r w:rsidRPr="0038465D">
                <w:rPr>
                  <w:rFonts w:cs="Times New Roman"/>
                  <w:noProof/>
                  <w:szCs w:val="24"/>
                  <w:lang w:val="es-ES"/>
                </w:rPr>
                <w:t xml:space="preserve"> [Tesis de grado, Universidad San Francisco de Quito]. https://repositorio.usfq.edu.ec/jspui/bitstream/23000/6465/1/131761.pdf</w:t>
              </w:r>
            </w:p>
            <w:p w14:paraId="3F90C894" w14:textId="0C234201"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Anacafé. (2019). </w:t>
              </w:r>
              <w:r w:rsidRPr="0038465D">
                <w:rPr>
                  <w:rFonts w:cs="Times New Roman"/>
                  <w:i/>
                  <w:iCs/>
                  <w:noProof/>
                  <w:szCs w:val="24"/>
                  <w:lang w:val="es-ES"/>
                </w:rPr>
                <w:t>Guía de variedades de cafe Guatemala.</w:t>
              </w:r>
              <w:r w:rsidRPr="0038465D">
                <w:rPr>
                  <w:rFonts w:cs="Times New Roman"/>
                  <w:noProof/>
                  <w:szCs w:val="24"/>
                  <w:lang w:val="es-ES"/>
                </w:rPr>
                <w:t xml:space="preserve"> Asociación Nacional del Café, Anacafé. Asociación Nacional del café: https://www.anacafe.org/uploads/file/9a4f9434577a433aad6c123d321e25f9/Gu%C3%ADa-de-variedades-Anacaf%C3%A9.pdf</w:t>
              </w:r>
            </w:p>
            <w:p w14:paraId="306BB500"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Armijos, A. (2020). </w:t>
              </w:r>
              <w:r w:rsidRPr="0038465D">
                <w:rPr>
                  <w:rFonts w:cs="Times New Roman"/>
                  <w:i/>
                  <w:iCs/>
                  <w:noProof/>
                  <w:szCs w:val="24"/>
                  <w:lang w:val="es-ES"/>
                </w:rPr>
                <w:t>Análisis de la relación genotipo ambiente con seis variedades de café (Coffea Spp..) en la granja experimental Santa Inés.</w:t>
              </w:r>
              <w:r w:rsidRPr="0038465D">
                <w:rPr>
                  <w:rFonts w:cs="Times New Roman"/>
                  <w:noProof/>
                  <w:szCs w:val="24"/>
                  <w:lang w:val="es-ES"/>
                </w:rPr>
                <w:t xml:space="preserve"> [Tesis de grado, Universidad Técnica de Machala].</w:t>
              </w:r>
            </w:p>
            <w:p w14:paraId="2F0B95AC" w14:textId="3FA7C5C1"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Asensi, G., Durango, A., &amp; Berruezo, G. (2017). Moringa oleifera: Revisión sobre aplicaciones y usos en alimentos. </w:t>
              </w:r>
              <w:r w:rsidRPr="0038465D">
                <w:rPr>
                  <w:rFonts w:cs="Times New Roman"/>
                  <w:i/>
                  <w:iCs/>
                  <w:noProof/>
                  <w:szCs w:val="24"/>
                  <w:lang w:val="es-ES"/>
                </w:rPr>
                <w:t>Archivos Latinoamericanos de Nutrición, 67</w:t>
              </w:r>
              <w:r w:rsidRPr="0038465D">
                <w:rPr>
                  <w:rFonts w:cs="Times New Roman"/>
                  <w:noProof/>
                  <w:szCs w:val="24"/>
                  <w:lang w:val="es-ES"/>
                </w:rPr>
                <w:t>(2). http://ve.scielo.org/scielo.php?script=sci_arttext&amp;pid=S0004-06222017000200003</w:t>
              </w:r>
            </w:p>
            <w:p w14:paraId="6A79A4B3"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Astudillo, B. (2021). </w:t>
              </w:r>
              <w:r w:rsidRPr="0038465D">
                <w:rPr>
                  <w:rFonts w:cs="Times New Roman"/>
                  <w:i/>
                  <w:iCs/>
                  <w:noProof/>
                  <w:szCs w:val="24"/>
                  <w:lang w:val="es-ES"/>
                </w:rPr>
                <w:t>Identificación del comportamiento morfológico de cinco cultivares de café arábigo en la finca Andil de la UNESUM.</w:t>
              </w:r>
              <w:r w:rsidRPr="0038465D">
                <w:rPr>
                  <w:rFonts w:cs="Times New Roman"/>
                  <w:noProof/>
                  <w:szCs w:val="24"/>
                  <w:lang w:val="es-ES"/>
                </w:rPr>
                <w:t xml:space="preserve"> [Tesis de grado, Universidad Estatal del Sur de Manabí].</w:t>
              </w:r>
            </w:p>
            <w:p w14:paraId="57B0503A"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Ballesteros, N. (2018). </w:t>
              </w:r>
              <w:r w:rsidRPr="0038465D">
                <w:rPr>
                  <w:rFonts w:cs="Times New Roman"/>
                  <w:i/>
                  <w:iCs/>
                  <w:noProof/>
                  <w:szCs w:val="24"/>
                  <w:lang w:val="es-ES"/>
                </w:rPr>
                <w:t>La Moringa (Moringa oleífera) en la alimentación de rumiantes.</w:t>
              </w:r>
              <w:r w:rsidRPr="0038465D">
                <w:rPr>
                  <w:rFonts w:cs="Times New Roman"/>
                  <w:noProof/>
                  <w:szCs w:val="24"/>
                  <w:lang w:val="es-ES"/>
                </w:rPr>
                <w:t xml:space="preserve"> [Monografia, Universidad Nacional Abierta y A Distancia].</w:t>
              </w:r>
            </w:p>
            <w:p w14:paraId="22029BD0"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Barreto , A. (2021). </w:t>
              </w:r>
              <w:r w:rsidRPr="0038465D">
                <w:rPr>
                  <w:rFonts w:cs="Times New Roman"/>
                  <w:i/>
                  <w:iCs/>
                  <w:noProof/>
                  <w:szCs w:val="24"/>
                  <w:lang w:val="es-ES"/>
                </w:rPr>
                <w:t>Evaluación de diferentes dosis de lactosuero dulce y pulpa liofilizada de guayaba (Psidium guajava) en una bebida láctea fermentada funcional.</w:t>
              </w:r>
              <w:r w:rsidRPr="0038465D">
                <w:rPr>
                  <w:rFonts w:cs="Times New Roman"/>
                  <w:noProof/>
                  <w:szCs w:val="24"/>
                  <w:lang w:val="es-ES"/>
                </w:rPr>
                <w:t xml:space="preserve"> [Tesis de grado, Escuela Superior Politécnica Agropecuaria de Manabí "Manuel Félix López"].</w:t>
              </w:r>
            </w:p>
            <w:p w14:paraId="59202CC3"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Benavides, P., &amp; De La Cruz, L. (2021). </w:t>
              </w:r>
              <w:r w:rsidRPr="0038465D">
                <w:rPr>
                  <w:rFonts w:cs="Times New Roman"/>
                  <w:i/>
                  <w:iCs/>
                  <w:noProof/>
                  <w:szCs w:val="24"/>
                  <w:lang w:val="es-ES"/>
                </w:rPr>
                <w:t>Evaluación de actividad antioxidante en el proceso de tostado de café Coffea arabica L en las variedades castillo, caturra amarillo y SL-28.</w:t>
              </w:r>
              <w:r w:rsidRPr="0038465D">
                <w:rPr>
                  <w:rFonts w:cs="Times New Roman"/>
                  <w:noProof/>
                  <w:szCs w:val="24"/>
                  <w:lang w:val="es-ES"/>
                </w:rPr>
                <w:t xml:space="preserve"> [Tesis de grado, Universidad Técnica del Norte].</w:t>
              </w:r>
            </w:p>
            <w:p w14:paraId="42622981" w14:textId="225A4918"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Benjamín, F. (2011). </w:t>
              </w:r>
              <w:r w:rsidRPr="0038465D">
                <w:rPr>
                  <w:rFonts w:cs="Times New Roman"/>
                  <w:i/>
                  <w:iCs/>
                  <w:noProof/>
                  <w:szCs w:val="24"/>
                  <w:lang w:val="es-ES"/>
                </w:rPr>
                <w:t>El libro blanco de la leche y los productos lácteos.</w:t>
              </w:r>
              <w:r w:rsidRPr="0038465D">
                <w:rPr>
                  <w:rFonts w:cs="Times New Roman"/>
                  <w:noProof/>
                  <w:szCs w:val="24"/>
                  <w:lang w:val="es-ES"/>
                </w:rPr>
                <w:t xml:space="preserve"> CANILEC. https://www.uv.mx/personal/pcervantes/files/2012/05/libro_blanco_de_la_leche.pdf</w:t>
              </w:r>
            </w:p>
            <w:p w14:paraId="4ADF0C95" w14:textId="741E70A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Bernabé, E. (2021). </w:t>
              </w:r>
              <w:r w:rsidRPr="0038465D">
                <w:rPr>
                  <w:rFonts w:cs="Times New Roman"/>
                  <w:i/>
                  <w:iCs/>
                  <w:noProof/>
                  <w:szCs w:val="24"/>
                  <w:lang w:val="es-ES"/>
                </w:rPr>
                <w:t>Características Morfológicas de la Moringa en la fase de prendimiento post transplante en Río Verde, Santa Elena.</w:t>
              </w:r>
              <w:r w:rsidRPr="0038465D">
                <w:rPr>
                  <w:rFonts w:cs="Times New Roman"/>
                  <w:noProof/>
                  <w:szCs w:val="24"/>
                  <w:lang w:val="es-ES"/>
                </w:rPr>
                <w:t xml:space="preserve"> [Tesis de grado, Universidad Estatal Península de Santa Elena]. ttps://repositorio.upse.edu.ec/bitstream/46000/6383/1/UPSE-TIA-2021-0085.pdf</w:t>
              </w:r>
            </w:p>
            <w:p w14:paraId="69F29E59"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Bone, D., &amp; Navarrete, M. (2021). </w:t>
              </w:r>
              <w:r w:rsidRPr="0038465D">
                <w:rPr>
                  <w:rFonts w:cs="Times New Roman"/>
                  <w:i/>
                  <w:iCs/>
                  <w:noProof/>
                  <w:szCs w:val="24"/>
                  <w:lang w:val="es-ES"/>
                </w:rPr>
                <w:t>Sistema de control de procesos administrativos y de producción de la moringa en la hacienda Agrosourse.</w:t>
              </w:r>
              <w:r w:rsidRPr="0038465D">
                <w:rPr>
                  <w:rFonts w:cs="Times New Roman"/>
                  <w:noProof/>
                  <w:szCs w:val="24"/>
                  <w:lang w:val="es-ES"/>
                </w:rPr>
                <w:t xml:space="preserve"> [Tesis de grad, Universidad Agraria del Ecuador].</w:t>
              </w:r>
            </w:p>
            <w:p w14:paraId="1BB19D97" w14:textId="4ED598DA"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Cajamar. (2016). </w:t>
              </w:r>
              <w:r w:rsidRPr="0038465D">
                <w:rPr>
                  <w:rFonts w:cs="Times New Roman"/>
                  <w:i/>
                  <w:iCs/>
                  <w:noProof/>
                  <w:szCs w:val="24"/>
                  <w:lang w:val="es-ES"/>
                </w:rPr>
                <w:t>Moringa oleifera: Árbol multiuso de interés forestal para el sur de la península ibérica.</w:t>
              </w:r>
              <w:r w:rsidRPr="0038465D">
                <w:rPr>
                  <w:rFonts w:cs="Times New Roman"/>
                  <w:noProof/>
                  <w:szCs w:val="24"/>
                  <w:lang w:val="es-ES"/>
                </w:rPr>
                <w:t xml:space="preserve"> https://www.cajamar.es/storage/documents/020-moringa-v3-1476963334-bf35c.pdf</w:t>
              </w:r>
            </w:p>
            <w:p w14:paraId="07F77ADB"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Calderón, E. (2019). </w:t>
              </w:r>
              <w:r w:rsidRPr="0038465D">
                <w:rPr>
                  <w:rFonts w:cs="Times New Roman"/>
                  <w:i/>
                  <w:iCs/>
                  <w:noProof/>
                  <w:szCs w:val="24"/>
                  <w:lang w:val="es-ES"/>
                </w:rPr>
                <w:t>Evaluación de las características fisicoquímicas, sensoriales y microbiológicas del néctar de papaya nativa (Carica pubecens) concentrado con esteviósido.</w:t>
              </w:r>
              <w:r w:rsidRPr="0038465D">
                <w:rPr>
                  <w:rFonts w:cs="Times New Roman"/>
                  <w:noProof/>
                  <w:szCs w:val="24"/>
                  <w:lang w:val="es-ES"/>
                </w:rPr>
                <w:t xml:space="preserve"> (Tesis de grado, Universidad Nacional José María Arguedas), Apurimac, Perú.</w:t>
              </w:r>
            </w:p>
            <w:p w14:paraId="3C30E499" w14:textId="7355D4B5"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Campo, M., Sojos, C., Bastidas, E., Silva, K., Matute, N., Cun, J., . . . Márquez, I. (2019). Diseño de una infusión de hojas de Moringa oleifera L (moringa) y cascarilla de Theobroma cacao L (cacao). </w:t>
              </w:r>
              <w:r w:rsidRPr="0038465D">
                <w:rPr>
                  <w:rFonts w:cs="Times New Roman"/>
                  <w:i/>
                  <w:iCs/>
                  <w:noProof/>
                  <w:szCs w:val="24"/>
                  <w:lang w:val="es-ES"/>
                </w:rPr>
                <w:t>Revista Cubana de Plantas Medicinales, 24</w:t>
              </w:r>
              <w:r w:rsidRPr="0038465D">
                <w:rPr>
                  <w:rFonts w:cs="Times New Roman"/>
                  <w:noProof/>
                  <w:szCs w:val="24"/>
                  <w:lang w:val="es-ES"/>
                </w:rPr>
                <w:t>(1). http://www.revplantasmedicinales.sld.cu/index.php/pla/article/view/803/357</w:t>
              </w:r>
            </w:p>
            <w:p w14:paraId="3ABE8E89" w14:textId="3ECE2B13"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Cárdenas, N., Cevallos, C., Salazar, J., Romero, E., Gallegos, P., &amp; Cáceres, M. (2018). Uso de pruebas afectivas, discriminatorias y descriptivas de evaluación sensorial en el campo gastronómico. </w:t>
              </w:r>
              <w:r w:rsidRPr="0038465D">
                <w:rPr>
                  <w:rFonts w:cs="Times New Roman"/>
                  <w:i/>
                  <w:iCs/>
                  <w:noProof/>
                  <w:szCs w:val="24"/>
                  <w:lang w:val="es-ES"/>
                </w:rPr>
                <w:t>Revista Científica Dominio de las Ciencias, 4</w:t>
              </w:r>
              <w:r w:rsidRPr="0038465D">
                <w:rPr>
                  <w:rFonts w:cs="Times New Roman"/>
                  <w:noProof/>
                  <w:szCs w:val="24"/>
                  <w:lang w:val="es-ES"/>
                </w:rPr>
                <w:t>(3), 253-263. https://dialnet.unirioja.es/servlet/articulo?codigo=6560198#:~:text=Evaluaci%C3%B3n%20sensorial%2C%20disciplina%20cient%C3%ADfica%20utilizada,%2C%20olfato%2C%20gusto%20y%20tacto.</w:t>
              </w:r>
            </w:p>
            <w:p w14:paraId="3B6EE627"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Carnevali de Falke, S., &amp; Degrossi, M. (2017). Consumo excesivo de cafeína y eventuales poblaciones de riesgo. </w:t>
              </w:r>
              <w:r w:rsidRPr="0038465D">
                <w:rPr>
                  <w:rFonts w:cs="Times New Roman"/>
                  <w:i/>
                  <w:iCs/>
                  <w:noProof/>
                  <w:szCs w:val="24"/>
                  <w:lang w:val="es-ES"/>
                </w:rPr>
                <w:t>Acta toxicológica argentina, 25</w:t>
              </w:r>
              <w:r w:rsidRPr="0038465D">
                <w:rPr>
                  <w:rFonts w:cs="Times New Roman"/>
                  <w:noProof/>
                  <w:szCs w:val="24"/>
                  <w:lang w:val="es-ES"/>
                </w:rPr>
                <w:t>(3), 67-79.</w:t>
              </w:r>
            </w:p>
            <w:p w14:paraId="28802B7A"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Carrillo, D. (2010). </w:t>
              </w:r>
              <w:r w:rsidRPr="0038465D">
                <w:rPr>
                  <w:rFonts w:cs="Times New Roman"/>
                  <w:i/>
                  <w:iCs/>
                  <w:noProof/>
                  <w:szCs w:val="24"/>
                  <w:lang w:val="es-ES"/>
                </w:rPr>
                <w:t>Elaboración de una bebida láctea saborizada con pinol.</w:t>
              </w:r>
              <w:r w:rsidRPr="0038465D">
                <w:rPr>
                  <w:rFonts w:cs="Times New Roman"/>
                  <w:noProof/>
                  <w:szCs w:val="24"/>
                  <w:lang w:val="es-ES"/>
                </w:rPr>
                <w:t xml:space="preserve"> [Tesis de grado, Universidad Técnica de Ambato].</w:t>
              </w:r>
            </w:p>
            <w:p w14:paraId="5810C1D5" w14:textId="0657538B"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Castellanos, R., Rossana, M., &amp; Frazer, G. (2006). Efectos fisiológicos de las bebidas energizantes. </w:t>
              </w:r>
              <w:r w:rsidRPr="0038465D">
                <w:rPr>
                  <w:rFonts w:cs="Times New Roman"/>
                  <w:i/>
                  <w:iCs/>
                  <w:noProof/>
                  <w:szCs w:val="24"/>
                  <w:lang w:val="es-ES"/>
                </w:rPr>
                <w:t>Revista de la Facultad de Ciencias Médicas, 3</w:t>
              </w:r>
              <w:r w:rsidRPr="0038465D">
                <w:rPr>
                  <w:rFonts w:cs="Times New Roman"/>
                  <w:noProof/>
                  <w:szCs w:val="24"/>
                  <w:lang w:val="es-ES"/>
                </w:rPr>
                <w:t>(1), 43-49. http://www.bvs.hn/RFCM/pdf/2006/pdf/RFCMVol3-1-2006-8.pdf</w:t>
              </w:r>
            </w:p>
            <w:p w14:paraId="15E8F268"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Cedeño, A. (2020). </w:t>
              </w:r>
              <w:r w:rsidRPr="0038465D">
                <w:rPr>
                  <w:rFonts w:cs="Times New Roman"/>
                  <w:i/>
                  <w:iCs/>
                  <w:noProof/>
                  <w:szCs w:val="24"/>
                  <w:lang w:val="es-ES"/>
                </w:rPr>
                <w:t>Utilización de la moringa (Moringa oleífera) ensilada como fuente de proteina en la alimentación de pollos cariocos en la etapa de crecimiento en la comunidad Río Grande del Caantón Chone en el año 2019.</w:t>
              </w:r>
              <w:r w:rsidRPr="0038465D">
                <w:rPr>
                  <w:rFonts w:cs="Times New Roman"/>
                  <w:noProof/>
                  <w:szCs w:val="24"/>
                  <w:lang w:val="es-ES"/>
                </w:rPr>
                <w:t xml:space="preserve"> [Tesis de grado, Universidad Laica Eloy Alfaro].</w:t>
              </w:r>
            </w:p>
            <w:p w14:paraId="24A83415" w14:textId="5F2CB49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CEDRSSA. (2019). </w:t>
              </w:r>
              <w:r w:rsidRPr="0038465D">
                <w:rPr>
                  <w:rFonts w:cs="Times New Roman"/>
                  <w:i/>
                  <w:iCs/>
                  <w:noProof/>
                  <w:szCs w:val="24"/>
                  <w:lang w:val="es-ES"/>
                </w:rPr>
                <w:t>Comercio internacional del café, el caso de México.</w:t>
              </w:r>
              <w:r w:rsidRPr="0038465D">
                <w:rPr>
                  <w:rFonts w:cs="Times New Roman"/>
                  <w:noProof/>
                  <w:szCs w:val="24"/>
                  <w:lang w:val="es-ES"/>
                </w:rPr>
                <w:t xml:space="preserve"> Centro de Estudios para el Desarrollo Rural Sostenible y la Soberanía Alimentaría: http://www.cedrssa.gob.mx/files/b/13/94Caf%C3%A9%20-Producci%C3%B3n%20y%20Consumo.pdf</w:t>
              </w:r>
            </w:p>
            <w:p w14:paraId="63E2DB39" w14:textId="5118EE6E"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Cobos, E. (2019). </w:t>
              </w:r>
              <w:r w:rsidRPr="0038465D">
                <w:rPr>
                  <w:rFonts w:cs="Times New Roman"/>
                  <w:i/>
                  <w:iCs/>
                  <w:noProof/>
                  <w:szCs w:val="24"/>
                  <w:lang w:val="es-ES"/>
                </w:rPr>
                <w:t>El café ecuatoriano no levanta la cabeza</w:t>
              </w:r>
              <w:r w:rsidRPr="0038465D">
                <w:rPr>
                  <w:rFonts w:cs="Times New Roman"/>
                  <w:noProof/>
                  <w:szCs w:val="24"/>
                  <w:lang w:val="es-ES"/>
                </w:rPr>
                <w:t>. Revista Gestión : https://revistagestion.ec/index.php/economia-y-finanzas-analisis/el-cafe-ecuatoriano-no-levanta-cabeza</w:t>
              </w:r>
            </w:p>
            <w:p w14:paraId="1101127F"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Cordón, A. (2019). </w:t>
              </w:r>
              <w:r w:rsidRPr="0038465D">
                <w:rPr>
                  <w:rFonts w:cs="Times New Roman"/>
                  <w:i/>
                  <w:iCs/>
                  <w:noProof/>
                  <w:szCs w:val="24"/>
                  <w:lang w:val="es-ES"/>
                </w:rPr>
                <w:t>Desarrollo de una bebida láctea fermentada con adición de almidón de camote (Ipomoea batatas) modificado físicamente.</w:t>
              </w:r>
              <w:r w:rsidRPr="0038465D">
                <w:rPr>
                  <w:rFonts w:cs="Times New Roman"/>
                  <w:noProof/>
                  <w:szCs w:val="24"/>
                  <w:lang w:val="es-ES"/>
                </w:rPr>
                <w:t xml:space="preserve"> [Tesis de grado, Escuela Agrícola Panamericana, Zamorano].</w:t>
              </w:r>
            </w:p>
            <w:p w14:paraId="712F3E1E" w14:textId="447FC92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Cortijo, J. (2017). </w:t>
              </w:r>
              <w:r w:rsidRPr="0038465D">
                <w:rPr>
                  <w:rFonts w:cs="Times New Roman"/>
                  <w:i/>
                  <w:iCs/>
                  <w:noProof/>
                  <w:szCs w:val="24"/>
                  <w:lang w:val="es-ES"/>
                </w:rPr>
                <w:t>El mundo del café.</w:t>
              </w:r>
              <w:r w:rsidRPr="0038465D">
                <w:rPr>
                  <w:rFonts w:cs="Times New Roman"/>
                  <w:noProof/>
                  <w:szCs w:val="24"/>
                  <w:lang w:val="es-ES"/>
                </w:rPr>
                <w:t xml:space="preserve"> Infocafes: http://infocafes.com/portal/wp-content/uploads/2017/01/cafe.pdf</w:t>
              </w:r>
            </w:p>
            <w:p w14:paraId="3C6EF6A4" w14:textId="7555ADAB"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Cote, M., Rangel, C., Sánchez, M., &amp; Medina, A. (2011). Bebidas energizantes: ¿Hidratantes o estimulantes? </w:t>
              </w:r>
              <w:r w:rsidRPr="0038465D">
                <w:rPr>
                  <w:rFonts w:cs="Times New Roman"/>
                  <w:i/>
                  <w:iCs/>
                  <w:noProof/>
                  <w:szCs w:val="24"/>
                  <w:lang w:val="es-ES"/>
                </w:rPr>
                <w:t>Revista de la Facultad de Medicina, 59</w:t>
              </w:r>
              <w:r w:rsidRPr="0038465D">
                <w:rPr>
                  <w:rFonts w:cs="Times New Roman"/>
                  <w:noProof/>
                  <w:szCs w:val="24"/>
                  <w:lang w:val="es-ES"/>
                </w:rPr>
                <w:t>(3), 255-266. http://www.scielo.org.co/pdf/rfmun/v59n3/v59n3a08.pdf</w:t>
              </w:r>
            </w:p>
            <w:p w14:paraId="07F8C13B" w14:textId="72F46FA8"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Delgado, J. (2016). </w:t>
              </w:r>
              <w:r w:rsidRPr="0038465D">
                <w:rPr>
                  <w:rFonts w:cs="Times New Roman"/>
                  <w:i/>
                  <w:iCs/>
                  <w:noProof/>
                  <w:szCs w:val="24"/>
                  <w:lang w:val="es-ES"/>
                </w:rPr>
                <w:t>Evaluación de polifenoles totales, antocianinas, capacidad antioxidante y sensorial en chocolate "BITTER" con "NIBS" fermentados y no fermentados.</w:t>
              </w:r>
              <w:r w:rsidRPr="0038465D">
                <w:rPr>
                  <w:rFonts w:cs="Times New Roman"/>
                  <w:noProof/>
                  <w:szCs w:val="24"/>
                  <w:lang w:val="es-ES"/>
                </w:rPr>
                <w:t xml:space="preserve"> Tingo María, Perú: (Tesis de grado, Universidad Nacional Agraria de la Selva. https://repositorio.unas.edu.pe/bitstream/handle/UNAS/1264/DVJD_2016.pdf?sequence=1&amp;isAllowed=y</w:t>
              </w:r>
            </w:p>
            <w:p w14:paraId="6D19AB21" w14:textId="19985E6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Días, A. (2011). </w:t>
              </w:r>
              <w:r w:rsidRPr="0038465D">
                <w:rPr>
                  <w:rFonts w:cs="Times New Roman"/>
                  <w:i/>
                  <w:iCs/>
                  <w:noProof/>
                  <w:szCs w:val="24"/>
                  <w:lang w:val="es-ES"/>
                </w:rPr>
                <w:t>Pulpa de café: Coffea arabica L: como fuente alternativa de antioxidantes.</w:t>
              </w:r>
              <w:r w:rsidRPr="0038465D">
                <w:rPr>
                  <w:rFonts w:cs="Times New Roman"/>
                  <w:noProof/>
                  <w:szCs w:val="24"/>
                  <w:lang w:val="es-ES"/>
                </w:rPr>
                <w:t xml:space="preserve"> (Tesis de grado, Universidad Técnica Particular de Loja), Loja, Ecuador. https://dspace.utpl.edu.ec/bitstream/123456789/707/3/UTPL_D%C3%ADas_Curay_Alejandra_Tatiana_1064344.pdf</w:t>
              </w:r>
            </w:p>
            <w:p w14:paraId="0CC701C2"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Díaz, J. (2020). </w:t>
              </w:r>
              <w:r w:rsidRPr="0038465D">
                <w:rPr>
                  <w:rFonts w:cs="Times New Roman"/>
                  <w:i/>
                  <w:iCs/>
                  <w:noProof/>
                  <w:szCs w:val="24"/>
                  <w:lang w:val="es-ES"/>
                </w:rPr>
                <w:t>Propiedades nutricionales y funcionales de los alimentos.</w:t>
              </w:r>
              <w:r w:rsidRPr="0038465D">
                <w:rPr>
                  <w:rFonts w:cs="Times New Roman"/>
                  <w:noProof/>
                  <w:szCs w:val="24"/>
                  <w:lang w:val="es-ES"/>
                </w:rPr>
                <w:t xml:space="preserve"> Universidad Católica Los Ángeles de Chimbote.</w:t>
              </w:r>
            </w:p>
            <w:p w14:paraId="499B3130" w14:textId="056B4794"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Doménech, G., Durango, A., &amp; Ros, G. (2017). Moringa oleifera: Revisión sobre aplicaciones y usos en alimentos. </w:t>
              </w:r>
              <w:r w:rsidRPr="0038465D">
                <w:rPr>
                  <w:rFonts w:cs="Times New Roman"/>
                  <w:i/>
                  <w:iCs/>
                  <w:noProof/>
                  <w:szCs w:val="24"/>
                  <w:lang w:val="es-ES"/>
                </w:rPr>
                <w:t>Archivos Latinoamericanos de Nutrición</w:t>
              </w:r>
              <w:r w:rsidRPr="0038465D">
                <w:rPr>
                  <w:rFonts w:cs="Times New Roman"/>
                  <w:noProof/>
                  <w:szCs w:val="24"/>
                  <w:lang w:val="es-ES"/>
                </w:rPr>
                <w:t>(67), ISSN 0004-0622. http://ve.scielo.org/scielo.php?script=sci_arttext&amp;pid=S0004-06222017000200003</w:t>
              </w:r>
            </w:p>
            <w:p w14:paraId="61BAE3BD" w14:textId="7FA5B348"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Estrada, O., Hernández, O., &amp; Guerrero, V. (2015). Múltiples formas de aprovechar los beneficios de moringa (Moringa oleifera Lam.). </w:t>
              </w:r>
              <w:r w:rsidRPr="0038465D">
                <w:rPr>
                  <w:rFonts w:cs="Times New Roman"/>
                  <w:i/>
                  <w:iCs/>
                  <w:noProof/>
                  <w:szCs w:val="24"/>
                  <w:lang w:val="es-ES"/>
                </w:rPr>
                <w:t>Tecnociencia, X</w:t>
              </w:r>
              <w:r w:rsidRPr="0038465D">
                <w:rPr>
                  <w:rFonts w:cs="Times New Roman"/>
                  <w:noProof/>
                  <w:szCs w:val="24"/>
                  <w:lang w:val="es-ES"/>
                </w:rPr>
                <w:t>(2), 101-108. https://hortintl.cals.ncsu.edu/sites/default/files/documents/multiplesformasdeaprovecharlosbeneficiosdemoringamoringaoleiferalam.pdf</w:t>
              </w:r>
            </w:p>
            <w:p w14:paraId="59BFB9AD"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Fernández, A., &amp; Andrade, A. (2019). </w:t>
              </w:r>
              <w:r w:rsidRPr="0038465D">
                <w:rPr>
                  <w:rFonts w:cs="Times New Roman"/>
                  <w:i/>
                  <w:iCs/>
                  <w:noProof/>
                  <w:szCs w:val="24"/>
                  <w:lang w:val="es-ES"/>
                </w:rPr>
                <w:t>Efecto del E-415 Y E-466 en la estabilidad de la nube de fibra en una bebida funcional con base de sandía (Citrullus lanatus), moringa (Moringa oleífera) y chía (Salvia hispánica).</w:t>
              </w:r>
              <w:r w:rsidRPr="0038465D">
                <w:rPr>
                  <w:rFonts w:cs="Times New Roman"/>
                  <w:noProof/>
                  <w:szCs w:val="24"/>
                  <w:lang w:val="es-ES"/>
                </w:rPr>
                <w:t xml:space="preserve"> [Tesis de grado, Universidad Técnica Estatal de Quevedo].</w:t>
              </w:r>
            </w:p>
            <w:p w14:paraId="2B4310E5" w14:textId="12DBCC0B" w:rsidR="005E66B2" w:rsidRPr="0038465D" w:rsidRDefault="005E66B2" w:rsidP="00B93D03">
              <w:pPr>
                <w:pStyle w:val="Bibliografa"/>
                <w:spacing w:line="240" w:lineRule="auto"/>
                <w:ind w:left="720" w:hanging="720"/>
                <w:rPr>
                  <w:rFonts w:cs="Times New Roman"/>
                  <w:noProof/>
                  <w:szCs w:val="24"/>
                  <w:lang w:val="en-US"/>
                </w:rPr>
              </w:pPr>
              <w:r w:rsidRPr="0038465D">
                <w:rPr>
                  <w:rFonts w:cs="Times New Roman"/>
                  <w:noProof/>
                  <w:szCs w:val="24"/>
                  <w:lang w:val="es-ES"/>
                </w:rPr>
                <w:t xml:space="preserve">Fierro, N., Contreras, A., González, O., Rosas, E., &amp; Morales, V. (2018). Caracterización química y nutrimental de la pulpa de café (Coffea arabica L.). </w:t>
              </w:r>
              <w:r w:rsidRPr="0038465D">
                <w:rPr>
                  <w:rFonts w:cs="Times New Roman"/>
                  <w:i/>
                  <w:iCs/>
                  <w:noProof/>
                  <w:szCs w:val="24"/>
                  <w:lang w:val="en-US"/>
                </w:rPr>
                <w:t>Agroproductividad, 11</w:t>
              </w:r>
              <w:r w:rsidRPr="0038465D">
                <w:rPr>
                  <w:rFonts w:cs="Times New Roman"/>
                  <w:noProof/>
                  <w:szCs w:val="24"/>
                  <w:lang w:val="en-US"/>
                </w:rPr>
                <w:t>(4), 9-13. file:///C:/Users/Usuario%20Dell/Downloads/iluna,+Journal+manager,+con-2%20(1).pdf</w:t>
              </w:r>
            </w:p>
            <w:p w14:paraId="46EBDC03"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Figueroa, E., Pérez, F., &amp; Godínez, L. (s/f). </w:t>
              </w:r>
              <w:r w:rsidRPr="0038465D">
                <w:rPr>
                  <w:rFonts w:cs="Times New Roman"/>
                  <w:i/>
                  <w:iCs/>
                  <w:noProof/>
                  <w:szCs w:val="24"/>
                  <w:lang w:val="es-ES"/>
                </w:rPr>
                <w:t>La producción y el consumo del café.</w:t>
              </w:r>
              <w:r w:rsidRPr="0038465D">
                <w:rPr>
                  <w:rFonts w:cs="Times New Roman"/>
                  <w:noProof/>
                  <w:szCs w:val="24"/>
                  <w:lang w:val="es-ES"/>
                </w:rPr>
                <w:t xml:space="preserve"> ECORFAN.</w:t>
              </w:r>
            </w:p>
            <w:p w14:paraId="6164291E" w14:textId="152F714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Flores, C. (2019). </w:t>
              </w:r>
              <w:r w:rsidRPr="0038465D">
                <w:rPr>
                  <w:rFonts w:cs="Times New Roman"/>
                  <w:i/>
                  <w:iCs/>
                  <w:noProof/>
                  <w:szCs w:val="24"/>
                  <w:lang w:val="es-ES"/>
                </w:rPr>
                <w:t>Efecto de la concentración de extracto de hojas de Moringa (Moringa oleífera) y Chía (Salvia hispánica L.) sobre las características fisicoquímicas y sensoriales de una bebida funcional.</w:t>
              </w:r>
              <w:r w:rsidRPr="0038465D">
                <w:rPr>
                  <w:rFonts w:cs="Times New Roman"/>
                  <w:noProof/>
                  <w:szCs w:val="24"/>
                  <w:lang w:val="es-ES"/>
                </w:rPr>
                <w:t xml:space="preserve"> (Tesis de grado, Universidad Privada Antenor Orrego), Trujillo, Perú. http://200.62.226.186/handle/20.500.12759/5573</w:t>
              </w:r>
            </w:p>
            <w:p w14:paraId="5A8A4F6B"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Gavilanes, P., Zambrano, A., Romero, C., &amp; Moro, A. (2018). Evaluación de una bebida láctea fermentada novel a base de lactosuero y harina de camote. </w:t>
              </w:r>
              <w:r w:rsidRPr="0038465D">
                <w:rPr>
                  <w:rFonts w:cs="Times New Roman"/>
                  <w:i/>
                  <w:iCs/>
                  <w:noProof/>
                  <w:szCs w:val="24"/>
                  <w:lang w:val="es-ES"/>
                </w:rPr>
                <w:t>La Técnica: Revista de las Agrociencias</w:t>
              </w:r>
              <w:r w:rsidRPr="0038465D">
                <w:rPr>
                  <w:rFonts w:cs="Times New Roman"/>
                  <w:noProof/>
                  <w:szCs w:val="24"/>
                  <w:lang w:val="es-ES"/>
                </w:rPr>
                <w:t>(19), 47-60.</w:t>
              </w:r>
            </w:p>
            <w:p w14:paraId="0715AED1"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Gaybor, M. (2022). </w:t>
              </w:r>
              <w:r w:rsidRPr="0038465D">
                <w:rPr>
                  <w:rFonts w:cs="Times New Roman"/>
                  <w:i/>
                  <w:iCs/>
                  <w:noProof/>
                  <w:szCs w:val="24"/>
                  <w:lang w:val="es-ES"/>
                </w:rPr>
                <w:t>Elaboración de una bebida a base de lactosuero con pulpa de guayaba (psidium guajava).</w:t>
              </w:r>
              <w:r w:rsidRPr="0038465D">
                <w:rPr>
                  <w:rFonts w:cs="Times New Roman"/>
                  <w:noProof/>
                  <w:szCs w:val="24"/>
                  <w:lang w:val="es-ES"/>
                </w:rPr>
                <w:t xml:space="preserve"> [Tesis de grado, Universidad de Guayaquil].</w:t>
              </w:r>
            </w:p>
            <w:p w14:paraId="65E02D76"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Gómez, B., Díaz, M., Valdés, R., &amp; Miguel, M. (2021). Efectos del consumo de café sobre la salud. </w:t>
              </w:r>
              <w:r w:rsidRPr="0038465D">
                <w:rPr>
                  <w:rFonts w:cs="Times New Roman"/>
                  <w:i/>
                  <w:iCs/>
                  <w:noProof/>
                  <w:szCs w:val="24"/>
                  <w:lang w:val="es-ES"/>
                </w:rPr>
                <w:t>Medisur, 19</w:t>
              </w:r>
              <w:r w:rsidRPr="0038465D">
                <w:rPr>
                  <w:rFonts w:cs="Times New Roman"/>
                  <w:noProof/>
                  <w:szCs w:val="24"/>
                  <w:lang w:val="es-ES"/>
                </w:rPr>
                <w:t>(3), 492-502.</w:t>
              </w:r>
            </w:p>
            <w:p w14:paraId="643D0824" w14:textId="58197BDF"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Gotteland, M., &amp; De Pablo, S. (2007). Algunas verdades sobre el café. </w:t>
              </w:r>
              <w:r w:rsidRPr="0038465D">
                <w:rPr>
                  <w:rFonts w:cs="Times New Roman"/>
                  <w:i/>
                  <w:iCs/>
                  <w:noProof/>
                  <w:szCs w:val="24"/>
                  <w:lang w:val="es-ES"/>
                </w:rPr>
                <w:t>Revista chilena de nutrición, 34</w:t>
              </w:r>
              <w:r w:rsidRPr="0038465D">
                <w:rPr>
                  <w:rFonts w:cs="Times New Roman"/>
                  <w:noProof/>
                  <w:szCs w:val="24"/>
                  <w:lang w:val="es-ES"/>
                </w:rPr>
                <w:t>(2), 105-115. https://www.scielo.cl/scielo.php?pid=S0717-75182007000200002&amp;script=sci_abstract</w:t>
              </w:r>
            </w:p>
            <w:p w14:paraId="146E4C16"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Guapi, G., &amp; López, S. (2022). </w:t>
              </w:r>
              <w:r w:rsidRPr="0038465D">
                <w:rPr>
                  <w:rFonts w:cs="Times New Roman"/>
                  <w:i/>
                  <w:iCs/>
                  <w:noProof/>
                  <w:szCs w:val="24"/>
                  <w:lang w:val="es-ES"/>
                </w:rPr>
                <w:t>Elaboración de una bebida energética a partir de mucílago de cacao (Theobroma Cacao L.) saborizada con café (Coffea).</w:t>
              </w:r>
              <w:r w:rsidRPr="0038465D">
                <w:rPr>
                  <w:rFonts w:cs="Times New Roman"/>
                  <w:noProof/>
                  <w:szCs w:val="24"/>
                  <w:lang w:val="es-ES"/>
                </w:rPr>
                <w:t xml:space="preserve"> [Tesis de grado, Universidad Técnica Estatal de Quevedo].</w:t>
              </w:r>
            </w:p>
            <w:p w14:paraId="666996E5" w14:textId="64B1F400"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Haro, M. (2015). </w:t>
              </w:r>
              <w:r w:rsidRPr="0038465D">
                <w:rPr>
                  <w:rFonts w:cs="Times New Roman"/>
                  <w:i/>
                  <w:iCs/>
                  <w:noProof/>
                  <w:szCs w:val="24"/>
                  <w:lang w:val="es-ES"/>
                </w:rPr>
                <w:t>Estudio de prefactibilidad para la producción de harina de moringa como suplemento alimenticio del sector Pecuario el la provincia de El Oro.</w:t>
              </w:r>
              <w:r w:rsidRPr="0038465D">
                <w:rPr>
                  <w:rFonts w:cs="Times New Roman"/>
                  <w:noProof/>
                  <w:szCs w:val="24"/>
                  <w:lang w:val="es-ES"/>
                </w:rPr>
                <w:t xml:space="preserve"> (Tesis de grado, Universidad Técnica de Machala), Machala, Ecuador. http://repositorio.utmachala.edu.ec/bitstream/48000/2013/1/CD775_TESIS.pdf</w:t>
              </w:r>
            </w:p>
            <w:p w14:paraId="7BCEC427" w14:textId="19EA839C"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Henao, P. (2002). </w:t>
              </w:r>
              <w:r w:rsidRPr="0038465D">
                <w:rPr>
                  <w:rFonts w:cs="Times New Roman"/>
                  <w:i/>
                  <w:iCs/>
                  <w:noProof/>
                  <w:szCs w:val="24"/>
                  <w:lang w:val="es-ES"/>
                </w:rPr>
                <w:t>Diseño y desarrollo de una bebida láctea, tipo yogurt, con sabor a café.</w:t>
              </w:r>
              <w:r w:rsidRPr="0038465D">
                <w:rPr>
                  <w:rFonts w:cs="Times New Roman"/>
                  <w:noProof/>
                  <w:szCs w:val="24"/>
                  <w:lang w:val="es-ES"/>
                </w:rPr>
                <w:t xml:space="preserve"> [Tesis de grado, Universidad Nacional de Colombia]. https://repositorio.unal.edu.co/bitstream/handle/unal/2665/patriciahenaocaro.2002.pdf?sequence=1&amp;isAllowed=y</w:t>
              </w:r>
            </w:p>
            <w:p w14:paraId="4647FAC3" w14:textId="54C7C8D1"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Hernández, j., &amp; Macías, C. (2015). </w:t>
              </w:r>
              <w:r w:rsidRPr="0038465D">
                <w:rPr>
                  <w:rFonts w:cs="Times New Roman"/>
                  <w:i/>
                  <w:iCs/>
                  <w:noProof/>
                  <w:szCs w:val="24"/>
                  <w:lang w:val="es-ES"/>
                </w:rPr>
                <w:t>La leche.</w:t>
              </w:r>
              <w:r w:rsidRPr="0038465D">
                <w:rPr>
                  <w:rFonts w:cs="Times New Roman"/>
                  <w:noProof/>
                  <w:szCs w:val="24"/>
                  <w:lang w:val="es-ES"/>
                </w:rPr>
                <w:t xml:space="preserve"> [Informe, Universida Tecnológica de la selva]. https://www.academia.edu/24744509/LIBRO_DE_LECHE</w:t>
              </w:r>
            </w:p>
            <w:p w14:paraId="526BE893"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Hernández, L. (2017). </w:t>
              </w:r>
              <w:r w:rsidRPr="0038465D">
                <w:rPr>
                  <w:rFonts w:cs="Times New Roman"/>
                  <w:i/>
                  <w:iCs/>
                  <w:noProof/>
                  <w:szCs w:val="24"/>
                  <w:lang w:val="es-ES"/>
                </w:rPr>
                <w:t>Evaluación de la aceptabilidad y estabilidad de una bebida láctea endulzada con hidrolizado de lactosa y enriquecida con hierro.</w:t>
              </w:r>
              <w:r w:rsidRPr="0038465D">
                <w:rPr>
                  <w:rFonts w:cs="Times New Roman"/>
                  <w:noProof/>
                  <w:szCs w:val="24"/>
                  <w:lang w:val="es-ES"/>
                </w:rPr>
                <w:t xml:space="preserve"> [Tesis de grado, Universidad Nacional de Colombia].</w:t>
              </w:r>
            </w:p>
            <w:p w14:paraId="10C63229"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Jiménez, J. S. (enero de 2019). </w:t>
              </w:r>
              <w:r w:rsidRPr="0038465D">
                <w:rPr>
                  <w:rFonts w:cs="Times New Roman"/>
                  <w:i/>
                  <w:iCs/>
                  <w:noProof/>
                  <w:szCs w:val="24"/>
                  <w:lang w:val="es-ES"/>
                </w:rPr>
                <w:t>Universidad de Ambato</w:t>
              </w:r>
              <w:r w:rsidRPr="0038465D">
                <w:rPr>
                  <w:rFonts w:cs="Times New Roman"/>
                  <w:noProof/>
                  <w:szCs w:val="24"/>
                  <w:lang w:val="es-ES"/>
                </w:rPr>
                <w:t>. Obtenido de Aplicación de un blend emulsificante en el desarrollo de una bebida láctea por medio del proceso UHT, con sustitución parcial de leche por suero dulce de leche: https://repositorio.uta.edu.ec/bitstream/123456789/29415/1/AL%20703.pdf.</w:t>
              </w:r>
            </w:p>
            <w:p w14:paraId="1E7F11CF"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Linares, M., &amp; Sonco, M. (2020). </w:t>
              </w:r>
              <w:r w:rsidRPr="0038465D">
                <w:rPr>
                  <w:rFonts w:cs="Times New Roman"/>
                  <w:i/>
                  <w:iCs/>
                  <w:noProof/>
                  <w:szCs w:val="24"/>
                  <w:lang w:val="es-ES"/>
                </w:rPr>
                <w:t>Elaboración del pan enriquecido con cacao y determinación de su capacidad antioxidante.</w:t>
              </w:r>
              <w:r w:rsidRPr="0038465D">
                <w:rPr>
                  <w:rFonts w:cs="Times New Roman"/>
                  <w:noProof/>
                  <w:szCs w:val="24"/>
                  <w:lang w:val="es-ES"/>
                </w:rPr>
                <w:t xml:space="preserve"> [Tesis de grado, Universidad Norbert Wiener].</w:t>
              </w:r>
            </w:p>
            <w:p w14:paraId="0BDAED8C" w14:textId="0F6FEF44"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Liñán, T. (2010). Moringa oleifera el árbol de la nutrición. </w:t>
              </w:r>
              <w:r w:rsidRPr="0038465D">
                <w:rPr>
                  <w:rFonts w:cs="Times New Roman"/>
                  <w:i/>
                  <w:iCs/>
                  <w:noProof/>
                  <w:szCs w:val="24"/>
                  <w:lang w:val="es-ES"/>
                </w:rPr>
                <w:t>Ciencia y Salud Virtual, 2</w:t>
              </w:r>
              <w:r w:rsidRPr="0038465D">
                <w:rPr>
                  <w:rFonts w:cs="Times New Roman"/>
                  <w:noProof/>
                  <w:szCs w:val="24"/>
                  <w:lang w:val="es-ES"/>
                </w:rPr>
                <w:t>(1), 130-138. https://dialnet.unirioja.es/descarga/articulo/6635304.pdf</w:t>
              </w:r>
            </w:p>
            <w:p w14:paraId="68D7C1F0"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López, J. (2016). </w:t>
              </w:r>
              <w:r w:rsidRPr="0038465D">
                <w:rPr>
                  <w:rFonts w:cs="Times New Roman"/>
                  <w:i/>
                  <w:iCs/>
                  <w:noProof/>
                  <w:szCs w:val="24"/>
                  <w:lang w:val="es-ES"/>
                </w:rPr>
                <w:t>“Moringa oleifera Lam.: Biología, Botánica, Propiedades Nutricionales y Medicinales.</w:t>
              </w:r>
              <w:r w:rsidRPr="0038465D">
                <w:rPr>
                  <w:rFonts w:cs="Times New Roman"/>
                  <w:noProof/>
                  <w:szCs w:val="24"/>
                  <w:lang w:val="es-ES"/>
                </w:rPr>
                <w:t xml:space="preserve"> [Tesis de grado, Universidad de Sevilla].</w:t>
              </w:r>
            </w:p>
            <w:p w14:paraId="3838093A" w14:textId="543AC869"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Marrero, O. (2016). </w:t>
              </w:r>
              <w:r w:rsidRPr="0038465D">
                <w:rPr>
                  <w:rFonts w:cs="Times New Roman"/>
                  <w:i/>
                  <w:iCs/>
                  <w:noProof/>
                  <w:szCs w:val="24"/>
                  <w:lang w:val="es-ES"/>
                </w:rPr>
                <w:t>Propuesta tecnológica para la obtención de una bebida energética y nutritiva a partir de Moringa oleífera y Ananas Comosus.</w:t>
              </w:r>
              <w:r w:rsidRPr="0038465D">
                <w:rPr>
                  <w:rFonts w:cs="Times New Roman"/>
                  <w:noProof/>
                  <w:szCs w:val="24"/>
                  <w:lang w:val="es-ES"/>
                </w:rPr>
                <w:t xml:space="preserve"> (Tesis de grado, Universidad de Matanzas sede "Camilo Cienfuegos". http://cict.umcc.cu/repositorio/tesis/Trabajos%20de%20Diploma/Ingenier%C3%ADa%20Qu%C3%ADmica/2016/Propuesta%20tecnol%C3%B3gica%20para%20la%20obtenci%C3%B3n%20de%20una%20bebida%20energ%C3%A9tica%20y%20nutritiva%20a%20partir%20de%20Moringa%20ole%C3%ADfera%2</w:t>
              </w:r>
            </w:p>
            <w:p w14:paraId="58C6C545" w14:textId="77777777" w:rsidR="005E66B2" w:rsidRPr="0038465D" w:rsidRDefault="005E66B2" w:rsidP="00B93D03">
              <w:pPr>
                <w:pStyle w:val="Bibliografa"/>
                <w:spacing w:line="240" w:lineRule="auto"/>
                <w:ind w:left="720" w:hanging="720"/>
                <w:rPr>
                  <w:rFonts w:cs="Times New Roman"/>
                  <w:noProof/>
                  <w:szCs w:val="24"/>
                  <w:lang w:val="en-US"/>
                </w:rPr>
              </w:pPr>
              <w:r w:rsidRPr="0038465D">
                <w:rPr>
                  <w:rFonts w:cs="Times New Roman"/>
                  <w:noProof/>
                  <w:szCs w:val="24"/>
                  <w:lang w:val="es-ES"/>
                </w:rPr>
                <w:t xml:space="preserve">Matute, N., López, A., &amp; Echavarría, A. (2018). Evaluación fisicoquimica y capacidad antioxidante de Moringa (Moringa oleífera) Y Maracuyá (Passiflora edulis). </w:t>
              </w:r>
              <w:r w:rsidRPr="0038465D">
                <w:rPr>
                  <w:rFonts w:cs="Times New Roman"/>
                  <w:i/>
                  <w:iCs/>
                  <w:noProof/>
                  <w:szCs w:val="24"/>
                  <w:lang w:val="en-US"/>
                </w:rPr>
                <w:t>Revista Cumbres, 4</w:t>
              </w:r>
              <w:r w:rsidRPr="0038465D">
                <w:rPr>
                  <w:rFonts w:cs="Times New Roman"/>
                  <w:noProof/>
                  <w:szCs w:val="24"/>
                  <w:lang w:val="en-US"/>
                </w:rPr>
                <w:t>(1), 35-42.</w:t>
              </w:r>
            </w:p>
            <w:p w14:paraId="5C8AC1AE" w14:textId="6E2753A3" w:rsidR="005E66B2" w:rsidRPr="0038465D" w:rsidRDefault="005E66B2" w:rsidP="00B93D03">
              <w:pPr>
                <w:pStyle w:val="Bibliografa"/>
                <w:spacing w:line="240" w:lineRule="auto"/>
                <w:ind w:left="720" w:hanging="720"/>
                <w:rPr>
                  <w:rFonts w:cs="Times New Roman"/>
                  <w:noProof/>
                  <w:szCs w:val="24"/>
                  <w:lang w:val="en-US"/>
                </w:rPr>
              </w:pPr>
              <w:r w:rsidRPr="0038465D">
                <w:rPr>
                  <w:rFonts w:cs="Times New Roman"/>
                  <w:noProof/>
                  <w:szCs w:val="24"/>
                  <w:lang w:val="en-US"/>
                </w:rPr>
                <w:t xml:space="preserve">Moharram, H., &amp; Youssef, M. (2014). Methods for Determining the Antioxidant Activity: A Review. </w:t>
              </w:r>
              <w:r w:rsidRPr="0038465D">
                <w:rPr>
                  <w:rFonts w:cs="Times New Roman"/>
                  <w:i/>
                  <w:iCs/>
                  <w:noProof/>
                  <w:szCs w:val="24"/>
                  <w:lang w:val="en-US"/>
                </w:rPr>
                <w:t>Food Science and Technology, 11</w:t>
              </w:r>
              <w:r w:rsidRPr="0038465D">
                <w:rPr>
                  <w:rFonts w:cs="Times New Roman"/>
                  <w:noProof/>
                  <w:szCs w:val="24"/>
                  <w:lang w:val="en-US"/>
                </w:rPr>
                <w:t>(1), 31-42. https://journals.ekb.eg/article_20251_46bd1a0433e6dc694aa7953b19fd1868.pdf</w:t>
              </w:r>
            </w:p>
            <w:p w14:paraId="52351357"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Montesdeoca, M. (2020). </w:t>
              </w:r>
              <w:r w:rsidRPr="0038465D">
                <w:rPr>
                  <w:rFonts w:cs="Times New Roman"/>
                  <w:i/>
                  <w:iCs/>
                  <w:noProof/>
                  <w:szCs w:val="24"/>
                  <w:lang w:val="es-ES"/>
                </w:rPr>
                <w:t>Evaluación del lactosuero dulce y pulpa liofilizada de mango (Mangifera indica L.) en una bebida láctea fermentada funcional.</w:t>
              </w:r>
              <w:r w:rsidRPr="0038465D">
                <w:rPr>
                  <w:rFonts w:cs="Times New Roman"/>
                  <w:noProof/>
                  <w:szCs w:val="24"/>
                  <w:lang w:val="es-ES"/>
                </w:rPr>
                <w:t xml:space="preserve"> [Tesis de grado, Escuela Superior Politécnica Agropecuaria de Manabí "Manuel Félix López].</w:t>
              </w:r>
            </w:p>
            <w:p w14:paraId="5933D65B"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Moreno, A. (2019). </w:t>
              </w:r>
              <w:r w:rsidRPr="0038465D">
                <w:rPr>
                  <w:rFonts w:cs="Times New Roman"/>
                  <w:i/>
                  <w:iCs/>
                  <w:noProof/>
                  <w:szCs w:val="24"/>
                  <w:lang w:val="es-ES"/>
                </w:rPr>
                <w:t>Desarrollo de bebidas saborizadas deslactosadas utilizando permeado de suero lácteo.</w:t>
              </w:r>
              <w:r w:rsidRPr="0038465D">
                <w:rPr>
                  <w:rFonts w:cs="Times New Roman"/>
                  <w:noProof/>
                  <w:szCs w:val="24"/>
                  <w:lang w:val="es-ES"/>
                </w:rPr>
                <w:t xml:space="preserve"> [Tesis de grado, Universidad Técnica Particular de Loja].</w:t>
              </w:r>
            </w:p>
            <w:p w14:paraId="34B35486"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Muñoz, J., Cabrera, C., Alcívar, A., Castro, M., &amp; Zambrano, V. (2019). Uso del lactosuero en el desarrollo de una bebida láctea saborizada con chocolate. </w:t>
              </w:r>
              <w:r w:rsidRPr="0038465D">
                <w:rPr>
                  <w:rFonts w:cs="Times New Roman"/>
                  <w:i/>
                  <w:iCs/>
                  <w:noProof/>
                  <w:szCs w:val="24"/>
                  <w:lang w:val="es-ES"/>
                </w:rPr>
                <w:t>Agroindustrial Science, 9</w:t>
              </w:r>
              <w:r w:rsidRPr="0038465D">
                <w:rPr>
                  <w:rFonts w:cs="Times New Roman"/>
                  <w:noProof/>
                  <w:szCs w:val="24"/>
                  <w:lang w:val="es-ES"/>
                </w:rPr>
                <w:t>(2), 199-203.</w:t>
              </w:r>
            </w:p>
            <w:p w14:paraId="5EBE6EFF" w14:textId="75C078D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Naranjo, M., Vélez, L., &amp; Rojano, B. (2011). Actividad antioxidante de café colombiano de diferentes calidades. </w:t>
              </w:r>
              <w:r w:rsidRPr="0038465D">
                <w:rPr>
                  <w:rFonts w:cs="Times New Roman"/>
                  <w:i/>
                  <w:iCs/>
                  <w:noProof/>
                  <w:szCs w:val="24"/>
                  <w:lang w:val="es-ES"/>
                </w:rPr>
                <w:t>Revista Cubana de Plantas Medicinales, 16</w:t>
              </w:r>
              <w:r w:rsidRPr="0038465D">
                <w:rPr>
                  <w:rFonts w:cs="Times New Roman"/>
                  <w:noProof/>
                  <w:szCs w:val="24"/>
                  <w:lang w:val="es-ES"/>
                </w:rPr>
                <w:t>(2), 164-173. http://scielo.sld.cu/scielo.php?script=sci_arttext&amp;pid=S1028-47962011000200005</w:t>
              </w:r>
            </w:p>
            <w:p w14:paraId="4AB51011" w14:textId="73E8CE35"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NTE INEN 2564. (2011). </w:t>
              </w:r>
              <w:r w:rsidRPr="0038465D">
                <w:rPr>
                  <w:rFonts w:cs="Times New Roman"/>
                  <w:i/>
                  <w:iCs/>
                  <w:noProof/>
                  <w:szCs w:val="24"/>
                  <w:lang w:val="es-ES"/>
                </w:rPr>
                <w:t>Bebidas lácteas. Requisitos</w:t>
              </w:r>
              <w:r w:rsidRPr="0038465D">
                <w:rPr>
                  <w:rFonts w:cs="Times New Roman"/>
                  <w:noProof/>
                  <w:szCs w:val="24"/>
                  <w:lang w:val="es-ES"/>
                </w:rPr>
                <w:t>. https://www.normalizacion.gob.ec/buzon/normas/2564.pdf</w:t>
              </w:r>
            </w:p>
            <w:p w14:paraId="7DF9A6AA" w14:textId="453BBC11"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OCU. (2020). </w:t>
              </w:r>
              <w:r w:rsidRPr="0038465D">
                <w:rPr>
                  <w:rFonts w:cs="Times New Roman"/>
                  <w:i/>
                  <w:iCs/>
                  <w:noProof/>
                  <w:szCs w:val="24"/>
                  <w:lang w:val="es-ES"/>
                </w:rPr>
                <w:t>Origen y variedades del café</w:t>
              </w:r>
              <w:r w:rsidRPr="0038465D">
                <w:rPr>
                  <w:rFonts w:cs="Times New Roman"/>
                  <w:noProof/>
                  <w:szCs w:val="24"/>
                  <w:lang w:val="es-ES"/>
                </w:rPr>
                <w:t>. https://www.ocu.org/alimentacion/cafe/informe/cafe-origen-y-variedades</w:t>
              </w:r>
            </w:p>
            <w:p w14:paraId="6D7BC5EF" w14:textId="1FAAB8E9"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Olson, M., &amp; Fahey, J. (2011). Moringa oleifera: un árbol multiusos para las zonas tropicales secas. </w:t>
              </w:r>
              <w:r w:rsidRPr="0038465D">
                <w:rPr>
                  <w:rFonts w:cs="Times New Roman"/>
                  <w:i/>
                  <w:iCs/>
                  <w:noProof/>
                  <w:szCs w:val="24"/>
                  <w:lang w:val="es-ES"/>
                </w:rPr>
                <w:t>Revista Mexicana de Biodiversidad, 82</w:t>
              </w:r>
              <w:r w:rsidRPr="0038465D">
                <w:rPr>
                  <w:rFonts w:cs="Times New Roman"/>
                  <w:noProof/>
                  <w:szCs w:val="24"/>
                  <w:lang w:val="es-ES"/>
                </w:rPr>
                <w:t>(4), 1071-1082. https://www.redalyc.org/pdf/425/42520885001.pdf</w:t>
              </w:r>
            </w:p>
            <w:p w14:paraId="40655D88" w14:textId="73848939" w:rsidR="005E66B2" w:rsidRPr="0038465D" w:rsidRDefault="005E66B2" w:rsidP="00B93D03">
              <w:pPr>
                <w:pStyle w:val="Bibliografa"/>
                <w:spacing w:line="240" w:lineRule="auto"/>
                <w:ind w:left="720" w:hanging="720"/>
                <w:rPr>
                  <w:rFonts w:cs="Times New Roman"/>
                  <w:noProof/>
                  <w:szCs w:val="24"/>
                  <w:lang w:val="en-US"/>
                </w:rPr>
              </w:pPr>
              <w:r w:rsidRPr="0038465D">
                <w:rPr>
                  <w:rFonts w:cs="Times New Roman"/>
                  <w:noProof/>
                  <w:szCs w:val="24"/>
                  <w:lang w:val="es-ES"/>
                </w:rPr>
                <w:t xml:space="preserve">Paredes B. (2016). Elaboración de una bebida a base de café (coffea arabica) fortificada con Moringa (Moringa oleífera) para aumentar su valor nutricional. </w:t>
              </w:r>
              <w:r w:rsidRPr="0038465D">
                <w:rPr>
                  <w:rFonts w:cs="Times New Roman"/>
                  <w:i/>
                  <w:iCs/>
                  <w:noProof/>
                  <w:szCs w:val="24"/>
                  <w:lang w:val="en-US"/>
                </w:rPr>
                <w:t>REDICCES</w:t>
              </w:r>
              <w:r w:rsidRPr="0038465D">
                <w:rPr>
                  <w:rFonts w:cs="Times New Roman"/>
                  <w:noProof/>
                  <w:szCs w:val="24"/>
                  <w:lang w:val="en-US"/>
                </w:rPr>
                <w:t>. http://www.redicces.org.sv/jspui/bitstream/10972/3700/1/0002682-ADTESPE.pdf</w:t>
              </w:r>
            </w:p>
            <w:p w14:paraId="0BC2000E" w14:textId="3E9153F5"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n-US"/>
                </w:rPr>
                <w:t xml:space="preserve">Paredes, A., &amp; Balmore, R. (2016). </w:t>
              </w:r>
              <w:r w:rsidRPr="0038465D">
                <w:rPr>
                  <w:rFonts w:cs="Times New Roman"/>
                  <w:i/>
                  <w:iCs/>
                  <w:noProof/>
                  <w:szCs w:val="24"/>
                  <w:lang w:val="es-ES"/>
                </w:rPr>
                <w:t>Elaboración de una bebida a base de café (Coffea arábica) fortificado con moringa (Moringa oleifera) para aumentar su valor nutricional.</w:t>
              </w:r>
              <w:r w:rsidRPr="0038465D">
                <w:rPr>
                  <w:rFonts w:cs="Times New Roman"/>
                  <w:noProof/>
                  <w:szCs w:val="24"/>
                  <w:lang w:val="es-ES"/>
                </w:rPr>
                <w:t xml:space="preserve"> [Tesis de grado, Universidad Dr José Matías Delgado]. http://www.redicces.org.sv/jspui/bitstream/10972/3700/1/0002682-ADTESPE.pdf</w:t>
              </w:r>
            </w:p>
            <w:p w14:paraId="2C88BDCD"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Peralta, M. (2020). </w:t>
              </w:r>
              <w:r w:rsidRPr="0038465D">
                <w:rPr>
                  <w:rFonts w:cs="Times New Roman"/>
                  <w:i/>
                  <w:iCs/>
                  <w:noProof/>
                  <w:szCs w:val="24"/>
                  <w:lang w:val="es-ES"/>
                </w:rPr>
                <w:t>Determinación Proteica y capacidad antioxidante en una bebida a base de leche de vaca y pulpa de guayaba (Psidium guajava).</w:t>
              </w:r>
              <w:r w:rsidRPr="0038465D">
                <w:rPr>
                  <w:rFonts w:cs="Times New Roman"/>
                  <w:noProof/>
                  <w:szCs w:val="24"/>
                  <w:lang w:val="es-ES"/>
                </w:rPr>
                <w:t xml:space="preserve"> [Tesis de grado, Universidad Agraria del Ecuador].</w:t>
              </w:r>
            </w:p>
            <w:p w14:paraId="14E63B77" w14:textId="684EA868"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Pérez, A., Sánchez, T., Armengol, N., &amp; Reyes, F. (2010). Características y potencialidades de Moringa oleifera, Lamark. Una alternativa para la alimentación animal. </w:t>
              </w:r>
              <w:r w:rsidRPr="0038465D">
                <w:rPr>
                  <w:rFonts w:cs="Times New Roman"/>
                  <w:i/>
                  <w:iCs/>
                  <w:noProof/>
                  <w:szCs w:val="24"/>
                  <w:lang w:val="es-ES"/>
                </w:rPr>
                <w:t>Revista Pastos y Forrajes, 33</w:t>
              </w:r>
              <w:r w:rsidRPr="0038465D">
                <w:rPr>
                  <w:rFonts w:cs="Times New Roman"/>
                  <w:noProof/>
                  <w:szCs w:val="24"/>
                  <w:lang w:val="es-ES"/>
                </w:rPr>
                <w:t>(4), 1-16. http://scielo.sld.cu/scielo.php?script=sci_arttext&amp;pid=S0864-03942010000400001</w:t>
              </w:r>
            </w:p>
            <w:p w14:paraId="5F83FD79" w14:textId="7EDC27F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Pullas, D. (2021). </w:t>
              </w:r>
              <w:r w:rsidRPr="0038465D">
                <w:rPr>
                  <w:rFonts w:cs="Times New Roman"/>
                  <w:i/>
                  <w:iCs/>
                  <w:noProof/>
                  <w:szCs w:val="24"/>
                  <w:lang w:val="es-ES"/>
                </w:rPr>
                <w:t>Aprovechamiento del residuo de procesamiento del café (pulpa de café y pulpa de tamarindo) para la fabricación de una bebida energética natural.</w:t>
              </w:r>
              <w:r w:rsidRPr="0038465D">
                <w:rPr>
                  <w:rFonts w:cs="Times New Roman"/>
                  <w:noProof/>
                  <w:szCs w:val="24"/>
                  <w:lang w:val="es-ES"/>
                </w:rPr>
                <w:t xml:space="preserve"> (Tesis de grado, Universidad Central del Ecuador), Quito, Ecuador.  http://www.dspace.uce.edu.ec/handle/25000/25463</w:t>
              </w:r>
            </w:p>
            <w:p w14:paraId="65A00277"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Quezada, L. (2021). </w:t>
              </w:r>
              <w:r w:rsidRPr="0038465D">
                <w:rPr>
                  <w:rFonts w:cs="Times New Roman"/>
                  <w:i/>
                  <w:iCs/>
                  <w:noProof/>
                  <w:szCs w:val="24"/>
                  <w:lang w:val="es-ES"/>
                </w:rPr>
                <w:t>Los tipos de poda y su relación con la producción de café en Ecuador.</w:t>
              </w:r>
              <w:r w:rsidRPr="0038465D">
                <w:rPr>
                  <w:rFonts w:cs="Times New Roman"/>
                  <w:noProof/>
                  <w:szCs w:val="24"/>
                  <w:lang w:val="es-ES"/>
                </w:rPr>
                <w:t xml:space="preserve"> [Tesis de grado, Universidad Técnica de Machala].</w:t>
              </w:r>
            </w:p>
            <w:p w14:paraId="468B8491"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Quito, A. (2021). </w:t>
              </w:r>
              <w:r w:rsidRPr="0038465D">
                <w:rPr>
                  <w:rFonts w:cs="Times New Roman"/>
                  <w:i/>
                  <w:iCs/>
                  <w:noProof/>
                  <w:szCs w:val="24"/>
                  <w:lang w:val="es-ES"/>
                </w:rPr>
                <w:t>Evaluación de los parámetros del proceso de tostado sobre la actividad antioxidante de tres variedades de café arábica coffea arábica L. (Típica, caturra rojo, y bourbon sidra).</w:t>
              </w:r>
              <w:r w:rsidRPr="0038465D">
                <w:rPr>
                  <w:rFonts w:cs="Times New Roman"/>
                  <w:noProof/>
                  <w:szCs w:val="24"/>
                  <w:lang w:val="es-ES"/>
                </w:rPr>
                <w:t xml:space="preserve"> [Tesis de grado, Universidad Técnica del Norte].</w:t>
              </w:r>
            </w:p>
            <w:p w14:paraId="716999BF"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Ramírez, E. (2017). Moringa oleífera(Lam.) en condiciones de bosque seco tropical: una revisión. </w:t>
              </w:r>
              <w:r w:rsidRPr="0038465D">
                <w:rPr>
                  <w:rFonts w:cs="Times New Roman"/>
                  <w:i/>
                  <w:iCs/>
                  <w:noProof/>
                  <w:szCs w:val="24"/>
                  <w:lang w:val="es-ES"/>
                </w:rPr>
                <w:t>Agroforestería Neotropical</w:t>
              </w:r>
              <w:r w:rsidRPr="0038465D">
                <w:rPr>
                  <w:rFonts w:cs="Times New Roman"/>
                  <w:noProof/>
                  <w:szCs w:val="24"/>
                  <w:lang w:val="es-ES"/>
                </w:rPr>
                <w:t>(7), 21-37.</w:t>
              </w:r>
            </w:p>
            <w:p w14:paraId="7B3C23E0"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Rettig, M., &amp; Ah-Hen, K. (2014). El color en los alimentos un criterio de calidad medible. </w:t>
              </w:r>
              <w:r w:rsidRPr="0038465D">
                <w:rPr>
                  <w:rFonts w:cs="Times New Roman"/>
                  <w:i/>
                  <w:iCs/>
                  <w:noProof/>
                  <w:szCs w:val="24"/>
                  <w:lang w:val="es-ES"/>
                </w:rPr>
                <w:t>Agrosur, 42</w:t>
              </w:r>
              <w:r w:rsidRPr="0038465D">
                <w:rPr>
                  <w:rFonts w:cs="Times New Roman"/>
                  <w:noProof/>
                  <w:szCs w:val="24"/>
                  <w:lang w:val="es-ES"/>
                </w:rPr>
                <w:t>(2), 57-66.</w:t>
              </w:r>
            </w:p>
            <w:p w14:paraId="4D39535E"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Rioja, A., Vizaluque, B., Aliaga, E., Tejeda, L., Book, O., Mollinedo, P., &amp; Peñarrieta, M. (2018). Determinación de la capacidad antioxidante total, fenoles totales, y la actividad enzimática en una bebida no láctea en base a granos de chenopodium quinoa. </w:t>
              </w:r>
              <w:r w:rsidRPr="0038465D">
                <w:rPr>
                  <w:rFonts w:cs="Times New Roman"/>
                  <w:i/>
                  <w:iCs/>
                  <w:noProof/>
                  <w:szCs w:val="24"/>
                  <w:lang w:val="es-ES"/>
                </w:rPr>
                <w:t>Revista Boliviana de Química, 35</w:t>
              </w:r>
              <w:r w:rsidRPr="0038465D">
                <w:rPr>
                  <w:rFonts w:cs="Times New Roman"/>
                  <w:noProof/>
                  <w:szCs w:val="24"/>
                  <w:lang w:val="es-ES"/>
                </w:rPr>
                <w:t>(5), 168-176.</w:t>
              </w:r>
            </w:p>
            <w:p w14:paraId="2B4014E4" w14:textId="5EF7090C" w:rsidR="005E66B2" w:rsidRPr="0038465D" w:rsidRDefault="005E66B2" w:rsidP="00B93D03">
              <w:pPr>
                <w:pStyle w:val="Bibliografa"/>
                <w:spacing w:line="240" w:lineRule="auto"/>
                <w:ind w:left="720" w:hanging="720"/>
                <w:rPr>
                  <w:rFonts w:cs="Times New Roman"/>
                  <w:noProof/>
                  <w:szCs w:val="24"/>
                  <w:lang w:val="en-US"/>
                </w:rPr>
              </w:pPr>
              <w:r w:rsidRPr="0038465D">
                <w:rPr>
                  <w:rFonts w:cs="Times New Roman"/>
                  <w:noProof/>
                  <w:szCs w:val="24"/>
                  <w:lang w:val="es-ES"/>
                </w:rPr>
                <w:t xml:space="preserve">Rivera, L., Ramirez, E., Valencia, A., Ruvalcaba, J., &amp; Arias, R. (2021). Revisión de la composición de las bebidas energizantes y efectos en la salud percibidos por jóvenes consumidores. </w:t>
              </w:r>
              <w:r w:rsidRPr="0038465D">
                <w:rPr>
                  <w:rFonts w:cs="Times New Roman"/>
                  <w:i/>
                  <w:iCs/>
                  <w:noProof/>
                  <w:szCs w:val="24"/>
                  <w:lang w:val="en-US"/>
                </w:rPr>
                <w:t>Journal of Negative and No Positive Results, 6</w:t>
              </w:r>
              <w:r w:rsidRPr="0038465D">
                <w:rPr>
                  <w:rFonts w:cs="Times New Roman"/>
                  <w:noProof/>
                  <w:szCs w:val="24"/>
                  <w:lang w:val="en-US"/>
                </w:rPr>
                <w:t>(1), 177-188. https://dialnet.unirioja.es/descarga/articulo/7802857.pdf</w:t>
              </w:r>
            </w:p>
            <w:p w14:paraId="546E3D34" w14:textId="5236847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Rizzo, J. (2020). </w:t>
              </w:r>
              <w:r w:rsidRPr="0038465D">
                <w:rPr>
                  <w:rFonts w:cs="Times New Roman"/>
                  <w:i/>
                  <w:iCs/>
                  <w:noProof/>
                  <w:szCs w:val="24"/>
                  <w:lang w:val="es-ES"/>
                </w:rPr>
                <w:t>Efecto de los tipos de extractos de Moringa oleífera y Caesalpinia spinosa como agente coagulante en jugo de naranja.</w:t>
              </w:r>
              <w:r w:rsidRPr="0038465D">
                <w:rPr>
                  <w:rFonts w:cs="Times New Roman"/>
                  <w:noProof/>
                  <w:szCs w:val="24"/>
                  <w:lang w:val="es-ES"/>
                </w:rPr>
                <w:t xml:space="preserve"> [Tesis de grado, Escuela Superior Politécnica Agropecuaria de Manabí "Manuel Félix López"].  https://repositorio.espam.edu.ec/bitstream/42000/1355/1/TTAI13D.pdf</w:t>
              </w:r>
            </w:p>
            <w:p w14:paraId="242ECD95"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Rodríguez, A., Abad, C., Pérez, A., &amp; Diéguez, K. (2020). Elaboración de una bebida a base de suero lácteo y pulpa de Theobroma grandiflorum. </w:t>
              </w:r>
              <w:r w:rsidRPr="0038465D">
                <w:rPr>
                  <w:rFonts w:cs="Times New Roman"/>
                  <w:i/>
                  <w:iCs/>
                  <w:noProof/>
                  <w:szCs w:val="24"/>
                  <w:lang w:val="es-ES"/>
                </w:rPr>
                <w:t>Biotecnología en el Sector Agropecuario y Agroindustrial: BSAA, 18</w:t>
              </w:r>
              <w:r w:rsidRPr="0038465D">
                <w:rPr>
                  <w:rFonts w:cs="Times New Roman"/>
                  <w:noProof/>
                  <w:szCs w:val="24"/>
                  <w:lang w:val="es-ES"/>
                </w:rPr>
                <w:t>(2), 166-175.</w:t>
              </w:r>
            </w:p>
            <w:p w14:paraId="329190DD" w14:textId="1085989D"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Rojo, E. (2014). Café I (G. Coffea). </w:t>
              </w:r>
              <w:r w:rsidRPr="0038465D">
                <w:rPr>
                  <w:rFonts w:cs="Times New Roman"/>
                  <w:i/>
                  <w:iCs/>
                  <w:noProof/>
                  <w:szCs w:val="24"/>
                  <w:lang w:val="es-ES"/>
                </w:rPr>
                <w:t>Reduca (Biología), 7</w:t>
              </w:r>
              <w:r w:rsidRPr="0038465D">
                <w:rPr>
                  <w:rFonts w:cs="Times New Roman"/>
                  <w:noProof/>
                  <w:szCs w:val="24"/>
                  <w:lang w:val="es-ES"/>
                </w:rPr>
                <w:t>(2), 113-132. https://eprints.ucm.es/id/eprint/27835/1/1757-2066-1-PB.pdf</w:t>
              </w:r>
            </w:p>
            <w:p w14:paraId="156F4FEB"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lastRenderedPageBreak/>
                <w:t xml:space="preserve">Sánchez, M. (2015). </w:t>
              </w:r>
              <w:r w:rsidRPr="0038465D">
                <w:rPr>
                  <w:rFonts w:cs="Times New Roman"/>
                  <w:i/>
                  <w:iCs/>
                  <w:noProof/>
                  <w:szCs w:val="24"/>
                  <w:lang w:val="es-ES"/>
                </w:rPr>
                <w:t>El café, la cafeína y su relación con la salud y ciertas patologías.</w:t>
              </w:r>
              <w:r w:rsidRPr="0038465D">
                <w:rPr>
                  <w:rFonts w:cs="Times New Roman"/>
                  <w:noProof/>
                  <w:szCs w:val="24"/>
                  <w:lang w:val="es-ES"/>
                </w:rPr>
                <w:t xml:space="preserve"> [Tesis de grado, Universidad de Valladolid].</w:t>
              </w:r>
            </w:p>
            <w:p w14:paraId="6A59B7D8" w14:textId="703C7368"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Sandoval, G. H. (2021). </w:t>
              </w:r>
              <w:r w:rsidRPr="0038465D">
                <w:rPr>
                  <w:rFonts w:cs="Times New Roman"/>
                  <w:i/>
                  <w:iCs/>
                  <w:noProof/>
                  <w:szCs w:val="24"/>
                  <w:lang w:val="es-ES"/>
                </w:rPr>
                <w:t>ALSEC</w:t>
              </w:r>
              <w:r w:rsidRPr="0038465D">
                <w:rPr>
                  <w:rFonts w:cs="Times New Roman"/>
                  <w:noProof/>
                  <w:szCs w:val="24"/>
                  <w:lang w:val="es-ES"/>
                </w:rPr>
                <w:t>. BEBIDAS LÁCTEAS: Nuevo enfoque de bienestar, salud y nutrición en niños, jóvenes, adultos y ancianos.: https://alsec.com.co/las-bebidas-lacteas-son-el-nuevo-enfoque-de-bienestar-salud-y-nutricion-en-ninos-jovenes-adultos-y-ancianos/</w:t>
              </w:r>
            </w:p>
            <w:p w14:paraId="0EEED2A2" w14:textId="5A245BB5"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Santiana, G. (2013). </w:t>
              </w:r>
              <w:r w:rsidRPr="0038465D">
                <w:rPr>
                  <w:rFonts w:cs="Times New Roman"/>
                  <w:i/>
                  <w:iCs/>
                  <w:noProof/>
                  <w:szCs w:val="24"/>
                  <w:lang w:val="es-ES"/>
                </w:rPr>
                <w:t>Proyecto de factibilidad para creación de una microempresa dedicada a la producción y comercialización de café molido Lojano en la ciudad de Quito.</w:t>
              </w:r>
              <w:r w:rsidRPr="0038465D">
                <w:rPr>
                  <w:rFonts w:cs="Times New Roman"/>
                  <w:noProof/>
                  <w:szCs w:val="24"/>
                  <w:lang w:val="es-ES"/>
                </w:rPr>
                <w:t xml:space="preserve"> (Tesis de grado, Universidad Politécnica Salesiana Sede Quito), Quito, Ecuador. https://dspace.ups.edu.ec/bitstream/123456789/5237/1/UPS-QT03693.pdf</w:t>
              </w:r>
            </w:p>
            <w:p w14:paraId="7B13394F"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Suárez, S., Pillihuaman, E., &amp; Ramírez, E. (2021). Actividad antioxidante, polifenoles y flavonoides de Coffea arabica de cinco regiones peruanas. </w:t>
              </w:r>
              <w:r w:rsidRPr="0038465D">
                <w:rPr>
                  <w:rFonts w:cs="Times New Roman"/>
                  <w:i/>
                  <w:iCs/>
                  <w:noProof/>
                  <w:szCs w:val="24"/>
                  <w:lang w:val="es-ES"/>
                </w:rPr>
                <w:t>Revista de la Sociedad Química del Perú, 86</w:t>
              </w:r>
              <w:r w:rsidRPr="0038465D">
                <w:rPr>
                  <w:rFonts w:cs="Times New Roman"/>
                  <w:noProof/>
                  <w:szCs w:val="24"/>
                  <w:lang w:val="es-ES"/>
                </w:rPr>
                <w:t>(4), 343-354.</w:t>
              </w:r>
            </w:p>
            <w:p w14:paraId="2B8A8F33"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Uquillas, N. (2016). </w:t>
              </w:r>
              <w:r w:rsidRPr="0038465D">
                <w:rPr>
                  <w:rFonts w:cs="Times New Roman"/>
                  <w:i/>
                  <w:iCs/>
                  <w:noProof/>
                  <w:szCs w:val="24"/>
                  <w:lang w:val="es-ES"/>
                </w:rPr>
                <w:t>Moringa y su uso culinario.</w:t>
              </w:r>
              <w:r w:rsidRPr="0038465D">
                <w:rPr>
                  <w:rFonts w:cs="Times New Roman"/>
                  <w:noProof/>
                  <w:szCs w:val="24"/>
                  <w:lang w:val="es-ES"/>
                </w:rPr>
                <w:t xml:space="preserve"> [Tesis de grado, Universidad de los Hemisferios].</w:t>
              </w:r>
            </w:p>
            <w:p w14:paraId="7DA468F9"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Vásquez, C. (2021). </w:t>
              </w:r>
              <w:r w:rsidRPr="0038465D">
                <w:rPr>
                  <w:rFonts w:cs="Times New Roman"/>
                  <w:i/>
                  <w:iCs/>
                  <w:noProof/>
                  <w:szCs w:val="24"/>
                  <w:lang w:val="es-ES"/>
                </w:rPr>
                <w:t>Aplicación tecnológica de las harinas provenientes de las cáscaras banano (Musa paradisiaca) y piña (Ananas comusus) en la elaboración de una bebida láctea.</w:t>
              </w:r>
              <w:r w:rsidRPr="0038465D">
                <w:rPr>
                  <w:rFonts w:cs="Times New Roman"/>
                  <w:noProof/>
                  <w:szCs w:val="24"/>
                  <w:lang w:val="es-ES"/>
                </w:rPr>
                <w:t xml:space="preserve"> [Tesis de grado, Universidad Agraria del Ecuador].</w:t>
              </w:r>
            </w:p>
            <w:p w14:paraId="275C034E"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Vásquez, K. (2020). </w:t>
              </w:r>
              <w:r w:rsidRPr="0038465D">
                <w:rPr>
                  <w:rFonts w:cs="Times New Roman"/>
                  <w:i/>
                  <w:iCs/>
                  <w:noProof/>
                  <w:szCs w:val="24"/>
                  <w:lang w:val="es-ES"/>
                </w:rPr>
                <w:t>Enriquecimiento de una bebida láctea fermentada (yogurt) con harina de quinua (Chenopodium quinoa) y banano (Musa paradisiaca).</w:t>
              </w:r>
              <w:r w:rsidRPr="0038465D">
                <w:rPr>
                  <w:rFonts w:cs="Times New Roman"/>
                  <w:noProof/>
                  <w:szCs w:val="24"/>
                  <w:lang w:val="es-ES"/>
                </w:rPr>
                <w:t xml:space="preserve"> [Tesis de grado, Universidad Agraria del Ecuador].</w:t>
              </w:r>
            </w:p>
            <w:p w14:paraId="0FF7A214" w14:textId="3FDF2391"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Vásquez, Y., Carrillo, O., Novoa, A., &amp; Marrero, D. (2021). Moringa oleifera Lam. (Moringaceae): evaluación nutricional y clínica en modelos animales y correspondencia con investigaciones en humanos. </w:t>
              </w:r>
              <w:r w:rsidRPr="0038465D">
                <w:rPr>
                  <w:rFonts w:cs="Times New Roman"/>
                  <w:i/>
                  <w:iCs/>
                  <w:noProof/>
                  <w:szCs w:val="24"/>
                  <w:lang w:val="es-ES"/>
                </w:rPr>
                <w:t>Revistas de Ciencias de la Salud, 5</w:t>
              </w:r>
              <w:r w:rsidRPr="0038465D">
                <w:rPr>
                  <w:rFonts w:cs="Times New Roman"/>
                  <w:noProof/>
                  <w:szCs w:val="24"/>
                  <w:lang w:val="es-ES"/>
                </w:rPr>
                <w:t>(2), 57-73. https://revistas.utm.edu.ec/index.php/QhaliKay/article/view/3495/3368</w:t>
              </w:r>
            </w:p>
            <w:p w14:paraId="2A118B78" w14:textId="6E645255"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Velázquez, M., Peón, I., Zepeda, R., &amp; Jiménez, M. (2016). </w:t>
              </w:r>
              <w:r w:rsidRPr="0038465D">
                <w:rPr>
                  <w:rFonts w:cs="Times New Roman"/>
                  <w:noProof/>
                  <w:szCs w:val="24"/>
                  <w:lang w:val="en-US"/>
                </w:rPr>
                <w:t xml:space="preserve">Moringa (Moringa oleifera Lam.): potential uses in agriculture, industry and medicine. </w:t>
              </w:r>
              <w:r w:rsidRPr="0038465D">
                <w:rPr>
                  <w:rFonts w:cs="Times New Roman"/>
                  <w:i/>
                  <w:iCs/>
                  <w:noProof/>
                  <w:szCs w:val="24"/>
                  <w:lang w:val="es-ES"/>
                </w:rPr>
                <w:t>Revista Chapingo Serie Horticultura, 22</w:t>
              </w:r>
              <w:r w:rsidRPr="0038465D">
                <w:rPr>
                  <w:rFonts w:cs="Times New Roman"/>
                  <w:noProof/>
                  <w:szCs w:val="24"/>
                  <w:lang w:val="es-ES"/>
                </w:rPr>
                <w:t>(2), 95-116. http://www.scielo.org.mx/pdf/rcsh/v22n2/2007-4034-rcsh-22-02-00095.pdf</w:t>
              </w:r>
            </w:p>
            <w:p w14:paraId="7E2048E4" w14:textId="77777777"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Verdesoto, G. (2021). </w:t>
              </w:r>
              <w:r w:rsidRPr="0038465D">
                <w:rPr>
                  <w:rFonts w:cs="Times New Roman"/>
                  <w:i/>
                  <w:iCs/>
                  <w:noProof/>
                  <w:szCs w:val="24"/>
                  <w:lang w:val="es-ES"/>
                </w:rPr>
                <w:t>Beneficios de la Moringa (Moringa oleífera) como planta medicinal.</w:t>
              </w:r>
              <w:r w:rsidRPr="0038465D">
                <w:rPr>
                  <w:rFonts w:cs="Times New Roman"/>
                  <w:noProof/>
                  <w:szCs w:val="24"/>
                  <w:lang w:val="es-ES"/>
                </w:rPr>
                <w:t xml:space="preserve"> [Tesis de grado, Universidad Técnica de Babahoyo].</w:t>
              </w:r>
            </w:p>
            <w:p w14:paraId="37994BEA" w14:textId="19B76CDC" w:rsidR="005E66B2" w:rsidRPr="0038465D" w:rsidRDefault="005E66B2" w:rsidP="00B93D03">
              <w:pPr>
                <w:pStyle w:val="Bibliografa"/>
                <w:spacing w:line="240" w:lineRule="auto"/>
                <w:ind w:left="720" w:hanging="720"/>
                <w:rPr>
                  <w:rFonts w:cs="Times New Roman"/>
                  <w:noProof/>
                  <w:szCs w:val="24"/>
                  <w:lang w:val="es-ES"/>
                </w:rPr>
              </w:pPr>
              <w:r w:rsidRPr="0038465D">
                <w:rPr>
                  <w:rFonts w:cs="Times New Roman"/>
                  <w:noProof/>
                  <w:szCs w:val="24"/>
                  <w:lang w:val="es-ES"/>
                </w:rPr>
                <w:t xml:space="preserve">Villarreal, A., &amp; Ortega, K. (2014). Revisión de las características y usos De la planta Moringa oleífera. </w:t>
              </w:r>
              <w:r w:rsidRPr="0038465D">
                <w:rPr>
                  <w:rFonts w:cs="Times New Roman"/>
                  <w:i/>
                  <w:iCs/>
                  <w:noProof/>
                  <w:szCs w:val="24"/>
                  <w:lang w:val="es-ES"/>
                </w:rPr>
                <w:t>Investigación y Desarrollo, 22</w:t>
              </w:r>
              <w:r w:rsidRPr="0038465D">
                <w:rPr>
                  <w:rFonts w:cs="Times New Roman"/>
                  <w:noProof/>
                  <w:szCs w:val="24"/>
                  <w:lang w:val="es-ES"/>
                </w:rPr>
                <w:t>(2), 309-330. http://www.scielo.org.co/scielo.php?script=sci_arttext&amp;pid=S0121-32612014000200007</w:t>
              </w:r>
            </w:p>
            <w:p w14:paraId="0D69AD4E" w14:textId="20EE66B2" w:rsidR="0038465D" w:rsidRPr="00B93D03" w:rsidRDefault="005E66B2" w:rsidP="00B93D03">
              <w:pPr>
                <w:spacing w:line="240" w:lineRule="auto"/>
              </w:pPr>
              <w:r w:rsidRPr="0038465D">
                <w:rPr>
                  <w:rFonts w:cs="Times New Roman"/>
                  <w:b/>
                  <w:bCs/>
                  <w:szCs w:val="24"/>
                </w:rPr>
                <w:fldChar w:fldCharType="end"/>
              </w:r>
            </w:p>
          </w:sdtContent>
        </w:sdt>
      </w:sdtContent>
    </w:sdt>
    <w:p w14:paraId="3445E863" w14:textId="503F6116" w:rsidR="0038465D" w:rsidRDefault="0038465D" w:rsidP="0038465D">
      <w:pPr>
        <w:pStyle w:val="Ttulo1"/>
        <w:numPr>
          <w:ilvl w:val="0"/>
          <w:numId w:val="1"/>
        </w:numPr>
        <w:rPr>
          <w:lang w:val="es-ES"/>
        </w:rPr>
      </w:pPr>
      <w:bookmarkStart w:id="101" w:name="_Toc113671631"/>
      <w:r>
        <w:rPr>
          <w:lang w:val="es-ES"/>
        </w:rPr>
        <w:lastRenderedPageBreak/>
        <w:t>ANEXOS</w:t>
      </w:r>
      <w:bookmarkEnd w:id="101"/>
      <w:r>
        <w:rPr>
          <w:lang w:val="es-ES"/>
        </w:rPr>
        <w:t xml:space="preserve"> </w:t>
      </w:r>
    </w:p>
    <w:p w14:paraId="2A7C660E" w14:textId="1581CFFF" w:rsidR="0038465D" w:rsidRDefault="0038465D" w:rsidP="0038465D">
      <w:pPr>
        <w:rPr>
          <w:sz w:val="23"/>
          <w:szCs w:val="23"/>
        </w:rPr>
      </w:pPr>
      <w:r>
        <w:rPr>
          <w:b/>
          <w:bCs/>
          <w:sz w:val="23"/>
          <w:szCs w:val="23"/>
        </w:rPr>
        <w:t xml:space="preserve">Anexo 1. </w:t>
      </w:r>
      <w:r>
        <w:rPr>
          <w:sz w:val="23"/>
          <w:szCs w:val="23"/>
        </w:rPr>
        <w:t>Proceso del secado de las hojas de moringa</w:t>
      </w:r>
    </w:p>
    <w:p w14:paraId="301538EA" w14:textId="188F87E1" w:rsidR="0038465D" w:rsidRDefault="00AE5CD1" w:rsidP="00E07F54">
      <w:pPr>
        <w:spacing w:before="0" w:beforeAutospacing="0" w:after="0" w:afterAutospacing="0"/>
        <w:rPr>
          <w:lang w:val="es-ES"/>
        </w:rPr>
      </w:pPr>
      <w:r>
        <w:rPr>
          <w:noProof/>
        </w:rPr>
        <w:drawing>
          <wp:inline distT="0" distB="0" distL="0" distR="0" wp14:anchorId="79BA7F9D" wp14:editId="7391CB28">
            <wp:extent cx="2700000" cy="2880000"/>
            <wp:effectExtent l="0" t="0" r="5715"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r>
        <w:rPr>
          <w:noProof/>
        </w:rPr>
        <w:drawing>
          <wp:inline distT="0" distB="0" distL="0" distR="0" wp14:anchorId="767E5F98" wp14:editId="7D509C77">
            <wp:extent cx="2880000" cy="2700000"/>
            <wp:effectExtent l="0" t="508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880000" cy="2700000"/>
                    </a:xfrm>
                    <a:prstGeom prst="rect">
                      <a:avLst/>
                    </a:prstGeom>
                    <a:noFill/>
                    <a:ln>
                      <a:noFill/>
                    </a:ln>
                  </pic:spPr>
                </pic:pic>
              </a:graphicData>
            </a:graphic>
          </wp:inline>
        </w:drawing>
      </w:r>
    </w:p>
    <w:p w14:paraId="555C85F3" w14:textId="53B2F4D9" w:rsidR="00AE5CD1" w:rsidRDefault="00E07F54" w:rsidP="00E07F54">
      <w:pPr>
        <w:spacing w:before="0" w:beforeAutospacing="0"/>
        <w:jc w:val="center"/>
        <w:rPr>
          <w:lang w:val="es-ES"/>
        </w:rPr>
      </w:pPr>
      <w:r>
        <w:rPr>
          <w:lang w:val="es-ES"/>
        </w:rPr>
        <w:t>Selección y lavado de las hojas de moringa</w:t>
      </w:r>
    </w:p>
    <w:p w14:paraId="13681DB9" w14:textId="77777777" w:rsidR="00E07F54" w:rsidRDefault="00E07F54" w:rsidP="00E07F54">
      <w:pPr>
        <w:spacing w:before="0" w:beforeAutospacing="0"/>
        <w:jc w:val="center"/>
        <w:rPr>
          <w:lang w:val="es-ES"/>
        </w:rPr>
      </w:pPr>
    </w:p>
    <w:p w14:paraId="5A7FD618" w14:textId="1C490379" w:rsidR="00AE5CD1" w:rsidRDefault="00E07F54" w:rsidP="00E07F54">
      <w:pPr>
        <w:spacing w:after="0" w:afterAutospacing="0"/>
        <w:rPr>
          <w:lang w:val="es-ES"/>
        </w:rPr>
      </w:pPr>
      <w:r>
        <w:rPr>
          <w:noProof/>
        </w:rPr>
        <w:drawing>
          <wp:inline distT="0" distB="0" distL="0" distR="0" wp14:anchorId="09AA171B" wp14:editId="74F2498F">
            <wp:extent cx="2700000" cy="2880000"/>
            <wp:effectExtent l="0" t="0" r="5715"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r>
        <w:rPr>
          <w:noProof/>
        </w:rPr>
        <w:drawing>
          <wp:inline distT="0" distB="0" distL="0" distR="0" wp14:anchorId="12828C92" wp14:editId="04704511">
            <wp:extent cx="2700000" cy="2880000"/>
            <wp:effectExtent l="0" t="0" r="5715"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p w14:paraId="3816F473" w14:textId="77AC2A2B" w:rsidR="00E07F54" w:rsidRDefault="00E07F54" w:rsidP="00E07F54">
      <w:pPr>
        <w:spacing w:before="0" w:beforeAutospacing="0" w:after="0" w:afterAutospacing="0"/>
        <w:jc w:val="center"/>
        <w:rPr>
          <w:lang w:val="es-ES"/>
        </w:rPr>
      </w:pPr>
      <w:r>
        <w:rPr>
          <w:lang w:val="es-ES"/>
        </w:rPr>
        <w:t>Deshidratado de las hojas de moringa</w:t>
      </w:r>
    </w:p>
    <w:p w14:paraId="22DABADE" w14:textId="3C3FAB3E" w:rsidR="00E07F54" w:rsidRDefault="00E07F54" w:rsidP="00E07F54">
      <w:pPr>
        <w:spacing w:before="0" w:beforeAutospacing="0" w:after="0" w:afterAutospacing="0"/>
        <w:jc w:val="center"/>
        <w:rPr>
          <w:lang w:val="es-ES"/>
        </w:rPr>
      </w:pPr>
    </w:p>
    <w:p w14:paraId="71994622" w14:textId="202473AD" w:rsidR="00E07F54" w:rsidRDefault="00E07F54" w:rsidP="00E07F54">
      <w:pPr>
        <w:spacing w:before="0" w:beforeAutospacing="0" w:after="0" w:afterAutospacing="0"/>
        <w:jc w:val="center"/>
        <w:rPr>
          <w:lang w:val="es-ES"/>
        </w:rPr>
      </w:pPr>
    </w:p>
    <w:p w14:paraId="317667ED" w14:textId="777F2F51" w:rsidR="00E07F54" w:rsidRDefault="00E07F54" w:rsidP="00E07F54">
      <w:pPr>
        <w:spacing w:before="0" w:beforeAutospacing="0" w:after="0" w:afterAutospacing="0"/>
        <w:jc w:val="left"/>
        <w:rPr>
          <w:lang w:val="es-ES"/>
        </w:rPr>
      </w:pPr>
      <w:r>
        <w:rPr>
          <w:noProof/>
        </w:rPr>
        <w:lastRenderedPageBreak/>
        <w:drawing>
          <wp:anchor distT="0" distB="0" distL="114300" distR="114300" simplePos="0" relativeHeight="251667456" behindDoc="1" locked="0" layoutInCell="1" allowOverlap="1" wp14:anchorId="62F49678" wp14:editId="1A70E147">
            <wp:simplePos x="0" y="0"/>
            <wp:positionH relativeFrom="margin">
              <wp:align>right</wp:align>
            </wp:positionH>
            <wp:positionV relativeFrom="paragraph">
              <wp:posOffset>13956</wp:posOffset>
            </wp:positionV>
            <wp:extent cx="2699385" cy="2879725"/>
            <wp:effectExtent l="0" t="0" r="5715" b="0"/>
            <wp:wrapTight wrapText="bothSides">
              <wp:wrapPolygon edited="0">
                <wp:start x="0" y="0"/>
                <wp:lineTo x="0" y="21433"/>
                <wp:lineTo x="21493" y="21433"/>
                <wp:lineTo x="21493" y="0"/>
                <wp:lineTo x="0" y="0"/>
              </wp:wrapPolygon>
            </wp:wrapTight>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9385" cy="2879725"/>
                    </a:xfrm>
                    <a:prstGeom prst="rect">
                      <a:avLst/>
                    </a:prstGeom>
                    <a:noFill/>
                    <a:ln>
                      <a:noFill/>
                    </a:ln>
                  </pic:spPr>
                </pic:pic>
              </a:graphicData>
            </a:graphic>
          </wp:anchor>
        </w:drawing>
      </w:r>
      <w:r>
        <w:rPr>
          <w:noProof/>
        </w:rPr>
        <w:drawing>
          <wp:inline distT="0" distB="0" distL="0" distR="0" wp14:anchorId="3677C96A" wp14:editId="530E60A8">
            <wp:extent cx="2700000" cy="2880000"/>
            <wp:effectExtent l="0" t="0" r="5715"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p>
    <w:p w14:paraId="65471E0D" w14:textId="1F117AF9" w:rsidR="00E07F54" w:rsidRDefault="00E07F54" w:rsidP="00E07F54">
      <w:pPr>
        <w:spacing w:before="0" w:beforeAutospacing="0" w:after="0" w:afterAutospacing="0"/>
        <w:jc w:val="center"/>
        <w:rPr>
          <w:lang w:val="es-ES"/>
        </w:rPr>
      </w:pPr>
      <w:r>
        <w:rPr>
          <w:lang w:val="es-ES"/>
        </w:rPr>
        <w:t>Molido de las hojas de moringa deshidratadas</w:t>
      </w:r>
    </w:p>
    <w:p w14:paraId="7CA7624B" w14:textId="77777777" w:rsidR="00CF5986" w:rsidRDefault="00CF5986" w:rsidP="00E07F54">
      <w:pPr>
        <w:spacing w:before="0" w:beforeAutospacing="0" w:after="0" w:afterAutospacing="0"/>
        <w:jc w:val="center"/>
        <w:rPr>
          <w:lang w:val="es-ES"/>
        </w:rPr>
      </w:pPr>
    </w:p>
    <w:p w14:paraId="67FFACCE" w14:textId="5695551E" w:rsidR="00E07F54" w:rsidRDefault="00E07F54" w:rsidP="00E07F54">
      <w:pPr>
        <w:spacing w:before="0" w:beforeAutospacing="0" w:after="0" w:afterAutospacing="0"/>
        <w:jc w:val="center"/>
        <w:rPr>
          <w:lang w:val="es-ES"/>
        </w:rPr>
      </w:pPr>
    </w:p>
    <w:p w14:paraId="39EF4A86" w14:textId="1176AC46" w:rsidR="00E07F54" w:rsidRDefault="00E07F54" w:rsidP="00E07F54">
      <w:pPr>
        <w:spacing w:before="0" w:beforeAutospacing="0" w:after="0" w:afterAutospacing="0"/>
        <w:rPr>
          <w:lang w:val="es-ES"/>
        </w:rPr>
      </w:pPr>
      <w:r w:rsidRPr="00E07F54">
        <w:rPr>
          <w:b/>
          <w:bCs/>
          <w:lang w:val="es-ES"/>
        </w:rPr>
        <w:t>Anexo 2.</w:t>
      </w:r>
      <w:r>
        <w:rPr>
          <w:lang w:val="es-ES"/>
        </w:rPr>
        <w:t xml:space="preserve"> Elaboración de la bebida láctea de café y moringa.</w:t>
      </w:r>
    </w:p>
    <w:p w14:paraId="10BBAB09" w14:textId="62B0C375" w:rsidR="00E07F54" w:rsidRDefault="00E07F54" w:rsidP="00E07F54">
      <w:pPr>
        <w:spacing w:before="0" w:beforeAutospacing="0" w:after="0" w:afterAutospacing="0"/>
        <w:rPr>
          <w:lang w:val="es-ES"/>
        </w:rPr>
      </w:pPr>
      <w:r>
        <w:rPr>
          <w:noProof/>
        </w:rPr>
        <w:drawing>
          <wp:inline distT="0" distB="0" distL="0" distR="0" wp14:anchorId="7768C7E0" wp14:editId="21089E61">
            <wp:extent cx="5759450" cy="2797810"/>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797810"/>
                    </a:xfrm>
                    <a:prstGeom prst="rect">
                      <a:avLst/>
                    </a:prstGeom>
                    <a:noFill/>
                    <a:ln>
                      <a:noFill/>
                    </a:ln>
                  </pic:spPr>
                </pic:pic>
              </a:graphicData>
            </a:graphic>
          </wp:inline>
        </w:drawing>
      </w:r>
    </w:p>
    <w:p w14:paraId="32473FA3" w14:textId="1C81608D" w:rsidR="00E07F54" w:rsidRDefault="00E07F54" w:rsidP="00E07F54">
      <w:pPr>
        <w:spacing w:before="0" w:beforeAutospacing="0" w:after="0" w:afterAutospacing="0"/>
        <w:jc w:val="center"/>
        <w:rPr>
          <w:lang w:val="es-ES"/>
        </w:rPr>
      </w:pPr>
      <w:r>
        <w:rPr>
          <w:lang w:val="es-ES"/>
        </w:rPr>
        <w:t>Formulación de los tratamientos de la bebida láctea de café y moringa</w:t>
      </w:r>
    </w:p>
    <w:p w14:paraId="2A61B6B9" w14:textId="01ABA536" w:rsidR="00E07F54" w:rsidRDefault="00E07F54" w:rsidP="00E07F54">
      <w:pPr>
        <w:spacing w:before="0" w:beforeAutospacing="0" w:after="0" w:afterAutospacing="0"/>
        <w:jc w:val="center"/>
        <w:rPr>
          <w:lang w:val="es-ES"/>
        </w:rPr>
      </w:pPr>
    </w:p>
    <w:p w14:paraId="30EDBF77" w14:textId="16617216" w:rsidR="00E07F54" w:rsidRDefault="00E07F54" w:rsidP="00E07F54">
      <w:pPr>
        <w:spacing w:before="0" w:beforeAutospacing="0" w:after="0" w:afterAutospacing="0"/>
        <w:rPr>
          <w:lang w:val="es-ES"/>
        </w:rPr>
      </w:pPr>
      <w:r>
        <w:rPr>
          <w:noProof/>
        </w:rPr>
        <w:lastRenderedPageBreak/>
        <w:drawing>
          <wp:inline distT="0" distB="0" distL="0" distR="0" wp14:anchorId="70CF5E54" wp14:editId="1150D8F9">
            <wp:extent cx="2700000" cy="2880000"/>
            <wp:effectExtent l="0" t="0" r="5715"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r>
        <w:rPr>
          <w:noProof/>
        </w:rPr>
        <w:drawing>
          <wp:inline distT="0" distB="0" distL="0" distR="0" wp14:anchorId="46C3635D" wp14:editId="5CF0A11B">
            <wp:extent cx="2700000" cy="2880000"/>
            <wp:effectExtent l="0" t="0" r="5715"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p w14:paraId="33627156" w14:textId="3C72CE28" w:rsidR="00E07F54" w:rsidRDefault="00E07F54" w:rsidP="00E07F54">
      <w:pPr>
        <w:spacing w:before="0" w:beforeAutospacing="0" w:after="0" w:afterAutospacing="0"/>
        <w:jc w:val="center"/>
        <w:rPr>
          <w:lang w:val="es-ES"/>
        </w:rPr>
      </w:pPr>
      <w:r>
        <w:rPr>
          <w:lang w:val="es-ES"/>
        </w:rPr>
        <w:t>Pasteurización de la leche</w:t>
      </w:r>
    </w:p>
    <w:p w14:paraId="1B5BB890" w14:textId="28C43299" w:rsidR="00CF5986" w:rsidRDefault="00CF5986" w:rsidP="00E07F54">
      <w:pPr>
        <w:spacing w:before="0" w:beforeAutospacing="0" w:after="0" w:afterAutospacing="0"/>
        <w:jc w:val="center"/>
        <w:rPr>
          <w:lang w:val="es-ES"/>
        </w:rPr>
      </w:pPr>
    </w:p>
    <w:p w14:paraId="09D5D999" w14:textId="77777777" w:rsidR="00CF5986" w:rsidRDefault="00CF5986" w:rsidP="00E07F54">
      <w:pPr>
        <w:spacing w:before="0" w:beforeAutospacing="0" w:after="0" w:afterAutospacing="0"/>
        <w:jc w:val="center"/>
        <w:rPr>
          <w:lang w:val="es-ES"/>
        </w:rPr>
      </w:pPr>
    </w:p>
    <w:p w14:paraId="40C20038" w14:textId="6D8F2E4C" w:rsidR="00E07F54" w:rsidRDefault="00E07F54" w:rsidP="00E07F54">
      <w:pPr>
        <w:spacing w:before="0" w:beforeAutospacing="0" w:after="0" w:afterAutospacing="0"/>
        <w:jc w:val="center"/>
        <w:rPr>
          <w:lang w:val="es-ES"/>
        </w:rPr>
      </w:pPr>
    </w:p>
    <w:p w14:paraId="28F009A1" w14:textId="1840E0C4" w:rsidR="00E07F54" w:rsidRDefault="00CF5986" w:rsidP="00CF5986">
      <w:pPr>
        <w:spacing w:before="0" w:beforeAutospacing="0" w:after="0" w:afterAutospacing="0"/>
        <w:rPr>
          <w:lang w:val="es-ES"/>
        </w:rPr>
      </w:pPr>
      <w:r>
        <w:rPr>
          <w:noProof/>
        </w:rPr>
        <w:drawing>
          <wp:inline distT="0" distB="0" distL="0" distR="0" wp14:anchorId="23A7044D" wp14:editId="2E105F19">
            <wp:extent cx="2700000" cy="2880000"/>
            <wp:effectExtent l="0" t="0" r="5715"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r>
        <w:rPr>
          <w:noProof/>
        </w:rPr>
        <w:drawing>
          <wp:inline distT="0" distB="0" distL="0" distR="0" wp14:anchorId="59E78ACB" wp14:editId="5D0EB4F4">
            <wp:extent cx="2700000" cy="2880000"/>
            <wp:effectExtent l="0" t="0" r="5715"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p w14:paraId="0BFB76CE" w14:textId="76949718" w:rsidR="00CF5986" w:rsidRDefault="00CF5986" w:rsidP="00CF5986">
      <w:pPr>
        <w:spacing w:before="0" w:beforeAutospacing="0" w:after="0" w:afterAutospacing="0"/>
        <w:jc w:val="center"/>
        <w:rPr>
          <w:lang w:val="es-ES"/>
        </w:rPr>
      </w:pPr>
      <w:r>
        <w:rPr>
          <w:lang w:val="es-ES"/>
        </w:rPr>
        <w:t>Adición de las formulaciones de café y moringa</w:t>
      </w:r>
    </w:p>
    <w:p w14:paraId="3D756037" w14:textId="5AF8F86B" w:rsidR="00CF5986" w:rsidRDefault="00CF5986" w:rsidP="00CF5986">
      <w:pPr>
        <w:spacing w:before="0" w:beforeAutospacing="0" w:after="0" w:afterAutospacing="0"/>
        <w:rPr>
          <w:lang w:val="es-ES"/>
        </w:rPr>
      </w:pPr>
    </w:p>
    <w:p w14:paraId="1C5F03EE" w14:textId="13B56731" w:rsidR="00CF5986" w:rsidRDefault="00CF5986" w:rsidP="00CF5986">
      <w:pPr>
        <w:spacing w:before="0" w:beforeAutospacing="0" w:after="0" w:afterAutospacing="0"/>
        <w:rPr>
          <w:lang w:val="es-ES"/>
        </w:rPr>
      </w:pPr>
      <w:r>
        <w:rPr>
          <w:noProof/>
        </w:rPr>
        <w:lastRenderedPageBreak/>
        <w:drawing>
          <wp:inline distT="0" distB="0" distL="0" distR="0" wp14:anchorId="71C5B1AB" wp14:editId="7581F3D9">
            <wp:extent cx="2700000" cy="2880000"/>
            <wp:effectExtent l="0" t="0" r="5715"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r>
        <w:rPr>
          <w:lang w:val="es-ES"/>
        </w:rPr>
        <w:t xml:space="preserve">          </w:t>
      </w:r>
      <w:r>
        <w:rPr>
          <w:noProof/>
        </w:rPr>
        <w:drawing>
          <wp:inline distT="0" distB="0" distL="0" distR="0" wp14:anchorId="4420DAC9" wp14:editId="0C0AC1B1">
            <wp:extent cx="2700000" cy="2880000"/>
            <wp:effectExtent l="0" t="0" r="5715"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p w14:paraId="31447CA3" w14:textId="6C097708" w:rsidR="00CF5986" w:rsidRDefault="00CF5986" w:rsidP="00CF5986">
      <w:pPr>
        <w:spacing w:before="0" w:beforeAutospacing="0" w:after="0" w:afterAutospacing="0"/>
        <w:jc w:val="center"/>
        <w:rPr>
          <w:lang w:val="es-ES"/>
        </w:rPr>
      </w:pPr>
      <w:r>
        <w:rPr>
          <w:lang w:val="es-ES"/>
        </w:rPr>
        <w:t>Envasado de la bebida láctea de café y moringa</w:t>
      </w:r>
    </w:p>
    <w:p w14:paraId="42284D71" w14:textId="1F2FB24F" w:rsidR="00CF5986" w:rsidRDefault="00CF5986" w:rsidP="00CF5986">
      <w:pPr>
        <w:spacing w:before="0" w:beforeAutospacing="0" w:after="0" w:afterAutospacing="0"/>
        <w:jc w:val="center"/>
        <w:rPr>
          <w:lang w:val="es-ES"/>
        </w:rPr>
      </w:pPr>
    </w:p>
    <w:p w14:paraId="03D83467" w14:textId="77777777" w:rsidR="00CF5986" w:rsidRDefault="00CF5986" w:rsidP="00CF5986">
      <w:pPr>
        <w:spacing w:before="0" w:beforeAutospacing="0" w:after="0" w:afterAutospacing="0"/>
        <w:jc w:val="center"/>
        <w:rPr>
          <w:lang w:val="es-ES"/>
        </w:rPr>
      </w:pPr>
    </w:p>
    <w:p w14:paraId="0FFF8ED4" w14:textId="5A1708CC" w:rsidR="00CF5986" w:rsidRDefault="00CF5986" w:rsidP="00CF5986">
      <w:pPr>
        <w:spacing w:before="0" w:beforeAutospacing="0" w:after="0" w:afterAutospacing="0"/>
        <w:jc w:val="center"/>
        <w:rPr>
          <w:lang w:val="es-ES"/>
        </w:rPr>
      </w:pPr>
    </w:p>
    <w:p w14:paraId="40B95346" w14:textId="74B3120A" w:rsidR="00CF5986" w:rsidRDefault="00CF5986" w:rsidP="00CF5986">
      <w:pPr>
        <w:spacing w:before="0" w:beforeAutospacing="0" w:after="0" w:afterAutospacing="0"/>
        <w:jc w:val="center"/>
        <w:rPr>
          <w:lang w:val="es-ES"/>
        </w:rPr>
      </w:pPr>
      <w:r>
        <w:rPr>
          <w:noProof/>
        </w:rPr>
        <w:drawing>
          <wp:inline distT="0" distB="0" distL="0" distR="0" wp14:anchorId="0CA10AD8" wp14:editId="7FBC4514">
            <wp:extent cx="5759450" cy="2797810"/>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797810"/>
                    </a:xfrm>
                    <a:prstGeom prst="rect">
                      <a:avLst/>
                    </a:prstGeom>
                    <a:noFill/>
                    <a:ln>
                      <a:noFill/>
                    </a:ln>
                  </pic:spPr>
                </pic:pic>
              </a:graphicData>
            </a:graphic>
          </wp:inline>
        </w:drawing>
      </w:r>
    </w:p>
    <w:p w14:paraId="14C811A1" w14:textId="185F13A2" w:rsidR="00CF5986" w:rsidRDefault="00CF5986" w:rsidP="00CF5986">
      <w:pPr>
        <w:spacing w:before="0" w:beforeAutospacing="0" w:after="0" w:afterAutospacing="0"/>
        <w:jc w:val="center"/>
        <w:rPr>
          <w:lang w:val="es-ES"/>
        </w:rPr>
      </w:pPr>
      <w:r>
        <w:rPr>
          <w:lang w:val="es-ES"/>
        </w:rPr>
        <w:t>Producto final</w:t>
      </w:r>
    </w:p>
    <w:p w14:paraId="1280FAE2" w14:textId="79255916" w:rsidR="00CF5986" w:rsidRDefault="00CF5986" w:rsidP="00CF5986">
      <w:pPr>
        <w:spacing w:before="0" w:beforeAutospacing="0" w:after="0" w:afterAutospacing="0"/>
        <w:jc w:val="center"/>
        <w:rPr>
          <w:lang w:val="es-ES"/>
        </w:rPr>
      </w:pPr>
    </w:p>
    <w:p w14:paraId="28D7888B" w14:textId="6F9E1788" w:rsidR="00CF5986" w:rsidRDefault="00CF5986" w:rsidP="00CF5986">
      <w:pPr>
        <w:spacing w:before="0" w:beforeAutospacing="0" w:after="0" w:afterAutospacing="0"/>
        <w:jc w:val="center"/>
        <w:rPr>
          <w:lang w:val="es-ES"/>
        </w:rPr>
      </w:pPr>
    </w:p>
    <w:p w14:paraId="1EF9B0D9" w14:textId="6C0232CC" w:rsidR="00CF5986" w:rsidRDefault="00CF5986" w:rsidP="00CF5986">
      <w:pPr>
        <w:spacing w:before="0" w:beforeAutospacing="0" w:after="0" w:afterAutospacing="0"/>
        <w:jc w:val="center"/>
        <w:rPr>
          <w:lang w:val="es-ES"/>
        </w:rPr>
      </w:pPr>
    </w:p>
    <w:p w14:paraId="2B639E44" w14:textId="27BB6EBF" w:rsidR="00CF5986" w:rsidRDefault="00CF5986" w:rsidP="00CF5986">
      <w:pPr>
        <w:spacing w:before="0" w:beforeAutospacing="0" w:after="0" w:afterAutospacing="0"/>
        <w:jc w:val="center"/>
        <w:rPr>
          <w:lang w:val="es-ES"/>
        </w:rPr>
      </w:pPr>
    </w:p>
    <w:p w14:paraId="5C945945" w14:textId="42319BA3" w:rsidR="00CF5986" w:rsidRDefault="00CF5986" w:rsidP="00CF5986">
      <w:pPr>
        <w:spacing w:before="0" w:beforeAutospacing="0" w:after="0" w:afterAutospacing="0"/>
        <w:jc w:val="center"/>
        <w:rPr>
          <w:lang w:val="es-ES"/>
        </w:rPr>
      </w:pPr>
    </w:p>
    <w:p w14:paraId="25C2D64F" w14:textId="693D907D" w:rsidR="00CF5986" w:rsidRDefault="00CF5986" w:rsidP="00CF5986">
      <w:pPr>
        <w:spacing w:before="0" w:beforeAutospacing="0" w:after="0" w:afterAutospacing="0"/>
        <w:rPr>
          <w:lang w:val="es-ES"/>
        </w:rPr>
      </w:pPr>
      <w:r w:rsidRPr="00CF5986">
        <w:rPr>
          <w:b/>
          <w:bCs/>
          <w:lang w:val="es-ES"/>
        </w:rPr>
        <w:lastRenderedPageBreak/>
        <w:t>Anexo 3.</w:t>
      </w:r>
      <w:r>
        <w:rPr>
          <w:lang w:val="es-ES"/>
        </w:rPr>
        <w:t xml:space="preserve"> Análisis sensorial de la bebida láctea de café y moringa</w:t>
      </w:r>
    </w:p>
    <w:p w14:paraId="1BF694EF" w14:textId="7C20106B" w:rsidR="00CF5986" w:rsidRDefault="00CF5986" w:rsidP="00CF5986">
      <w:pPr>
        <w:spacing w:before="0" w:beforeAutospacing="0" w:after="0" w:afterAutospacing="0"/>
        <w:rPr>
          <w:lang w:val="es-ES"/>
        </w:rPr>
      </w:pPr>
      <w:r>
        <w:rPr>
          <w:noProof/>
        </w:rPr>
        <w:drawing>
          <wp:inline distT="0" distB="0" distL="0" distR="0" wp14:anchorId="1A2E3A22" wp14:editId="1FF30BDA">
            <wp:extent cx="5768502" cy="2699385"/>
            <wp:effectExtent l="0" t="0" r="381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23" cy="2701080"/>
                    </a:xfrm>
                    <a:prstGeom prst="rect">
                      <a:avLst/>
                    </a:prstGeom>
                    <a:noFill/>
                    <a:ln>
                      <a:noFill/>
                    </a:ln>
                  </pic:spPr>
                </pic:pic>
              </a:graphicData>
            </a:graphic>
          </wp:inline>
        </w:drawing>
      </w:r>
    </w:p>
    <w:p w14:paraId="68D99F11" w14:textId="7522D7F2" w:rsidR="00CF5986" w:rsidRDefault="00CF5986" w:rsidP="00CF5986">
      <w:pPr>
        <w:spacing w:before="0" w:beforeAutospacing="0" w:after="0" w:afterAutospacing="0"/>
        <w:rPr>
          <w:lang w:val="es-ES"/>
        </w:rPr>
      </w:pPr>
      <w:r>
        <w:rPr>
          <w:noProof/>
        </w:rPr>
        <w:drawing>
          <wp:anchor distT="0" distB="0" distL="114300" distR="114300" simplePos="0" relativeHeight="251668480" behindDoc="1" locked="0" layoutInCell="1" allowOverlap="1" wp14:anchorId="3B89393E" wp14:editId="05B14173">
            <wp:simplePos x="0" y="0"/>
            <wp:positionH relativeFrom="column">
              <wp:posOffset>2892175</wp:posOffset>
            </wp:positionH>
            <wp:positionV relativeFrom="paragraph">
              <wp:posOffset>40897</wp:posOffset>
            </wp:positionV>
            <wp:extent cx="2879725" cy="2700000"/>
            <wp:effectExtent l="0" t="0" r="0" b="5715"/>
            <wp:wrapTight wrapText="bothSides">
              <wp:wrapPolygon edited="0">
                <wp:start x="0" y="0"/>
                <wp:lineTo x="0" y="21493"/>
                <wp:lineTo x="21433" y="21493"/>
                <wp:lineTo x="21433" y="0"/>
                <wp:lineTo x="0" y="0"/>
              </wp:wrapPolygon>
            </wp:wrapTight>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725"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B71999" wp14:editId="3872689A">
            <wp:extent cx="2700000" cy="2700000"/>
            <wp:effectExtent l="0" t="0" r="5715" b="5715"/>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206FE657" w14:textId="2B5B1692" w:rsidR="00CF5986" w:rsidRDefault="00CF5986" w:rsidP="00CF5986">
      <w:pPr>
        <w:spacing w:before="0" w:beforeAutospacing="0" w:after="0" w:afterAutospacing="0"/>
        <w:rPr>
          <w:lang w:val="es-ES"/>
        </w:rPr>
      </w:pPr>
      <w:r>
        <w:rPr>
          <w:noProof/>
        </w:rPr>
        <w:drawing>
          <wp:inline distT="0" distB="0" distL="0" distR="0" wp14:anchorId="53123F8D" wp14:editId="75C1EAD6">
            <wp:extent cx="5768340" cy="2699385"/>
            <wp:effectExtent l="0" t="0" r="381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7048" cy="2703460"/>
                    </a:xfrm>
                    <a:prstGeom prst="rect">
                      <a:avLst/>
                    </a:prstGeom>
                    <a:noFill/>
                    <a:ln>
                      <a:noFill/>
                    </a:ln>
                  </pic:spPr>
                </pic:pic>
              </a:graphicData>
            </a:graphic>
          </wp:inline>
        </w:drawing>
      </w:r>
    </w:p>
    <w:p w14:paraId="607D9835" w14:textId="2660D341" w:rsidR="00CF5986" w:rsidRDefault="00CF5986" w:rsidP="00CF5986">
      <w:pPr>
        <w:spacing w:before="0" w:beforeAutospacing="0" w:after="0" w:afterAutospacing="0"/>
        <w:rPr>
          <w:sz w:val="23"/>
          <w:szCs w:val="23"/>
        </w:rPr>
      </w:pPr>
      <w:r w:rsidRPr="006762FD">
        <w:rPr>
          <w:b/>
          <w:bCs/>
          <w:sz w:val="23"/>
          <w:szCs w:val="23"/>
        </w:rPr>
        <w:lastRenderedPageBreak/>
        <w:t>Anexo</w:t>
      </w:r>
      <w:r w:rsidR="006762FD" w:rsidRPr="006762FD">
        <w:rPr>
          <w:b/>
          <w:bCs/>
          <w:sz w:val="23"/>
          <w:szCs w:val="23"/>
        </w:rPr>
        <w:t xml:space="preserve"> 4.</w:t>
      </w:r>
      <w:r w:rsidR="006762FD">
        <w:rPr>
          <w:sz w:val="23"/>
          <w:szCs w:val="23"/>
        </w:rPr>
        <w:t xml:space="preserve"> </w:t>
      </w:r>
      <w:r>
        <w:rPr>
          <w:sz w:val="23"/>
          <w:szCs w:val="23"/>
        </w:rPr>
        <w:t xml:space="preserve">Resultados de Análisis </w:t>
      </w:r>
      <w:r w:rsidR="006762FD">
        <w:rPr>
          <w:sz w:val="23"/>
          <w:szCs w:val="23"/>
        </w:rPr>
        <w:t>Bromatológicos</w:t>
      </w:r>
      <w:r>
        <w:rPr>
          <w:sz w:val="23"/>
          <w:szCs w:val="23"/>
        </w:rPr>
        <w:t xml:space="preserve"> de l</w:t>
      </w:r>
      <w:r w:rsidR="006762FD">
        <w:rPr>
          <w:sz w:val="23"/>
          <w:szCs w:val="23"/>
        </w:rPr>
        <w:t xml:space="preserve">a bebida láctea </w:t>
      </w:r>
    </w:p>
    <w:p w14:paraId="58974F65" w14:textId="5FC8BD94" w:rsidR="006762FD" w:rsidRDefault="006762FD" w:rsidP="00CF5986">
      <w:pPr>
        <w:spacing w:before="0" w:beforeAutospacing="0" w:after="0" w:afterAutospacing="0"/>
        <w:rPr>
          <w:sz w:val="23"/>
          <w:szCs w:val="23"/>
        </w:rPr>
      </w:pPr>
      <w:r>
        <w:rPr>
          <w:noProof/>
        </w:rPr>
        <w:drawing>
          <wp:inline distT="0" distB="0" distL="0" distR="0" wp14:anchorId="418D687E" wp14:editId="4AFCD01D">
            <wp:extent cx="5588479" cy="8190068"/>
            <wp:effectExtent l="0" t="0" r="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7989" cy="8204005"/>
                    </a:xfrm>
                    <a:prstGeom prst="rect">
                      <a:avLst/>
                    </a:prstGeom>
                    <a:noFill/>
                    <a:ln>
                      <a:noFill/>
                    </a:ln>
                  </pic:spPr>
                </pic:pic>
              </a:graphicData>
            </a:graphic>
          </wp:inline>
        </w:drawing>
      </w:r>
    </w:p>
    <w:p w14:paraId="2131691F" w14:textId="331DB6D3" w:rsidR="006762FD" w:rsidRDefault="006762FD" w:rsidP="00CF5986">
      <w:pPr>
        <w:spacing w:before="0" w:beforeAutospacing="0" w:after="0" w:afterAutospacing="0"/>
        <w:rPr>
          <w:sz w:val="23"/>
          <w:szCs w:val="23"/>
        </w:rPr>
      </w:pPr>
      <w:r w:rsidRPr="006762FD">
        <w:rPr>
          <w:b/>
          <w:bCs/>
          <w:sz w:val="23"/>
          <w:szCs w:val="23"/>
        </w:rPr>
        <w:lastRenderedPageBreak/>
        <w:t>Anexo 5.</w:t>
      </w:r>
      <w:r>
        <w:rPr>
          <w:sz w:val="23"/>
          <w:szCs w:val="23"/>
        </w:rPr>
        <w:t xml:space="preserve"> Resultados de Análisis Microbiológicos de la bebida láctea.</w:t>
      </w:r>
    </w:p>
    <w:p w14:paraId="15FB9140" w14:textId="203379E4" w:rsidR="006762FD" w:rsidRDefault="006762FD" w:rsidP="00CF5986">
      <w:pPr>
        <w:spacing w:before="0" w:beforeAutospacing="0" w:after="0" w:afterAutospacing="0"/>
        <w:rPr>
          <w:lang w:val="es-ES"/>
        </w:rPr>
      </w:pPr>
      <w:r>
        <w:rPr>
          <w:noProof/>
        </w:rPr>
        <w:drawing>
          <wp:inline distT="0" distB="0" distL="0" distR="0" wp14:anchorId="5B0ED9AE" wp14:editId="6252DEA0">
            <wp:extent cx="5431155" cy="8054502"/>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2970" cy="8057194"/>
                    </a:xfrm>
                    <a:prstGeom prst="rect">
                      <a:avLst/>
                    </a:prstGeom>
                    <a:noFill/>
                    <a:ln>
                      <a:noFill/>
                    </a:ln>
                  </pic:spPr>
                </pic:pic>
              </a:graphicData>
            </a:graphic>
          </wp:inline>
        </w:drawing>
      </w:r>
    </w:p>
    <w:p w14:paraId="71D7EA87" w14:textId="57785EE4" w:rsidR="006762FD" w:rsidRDefault="006762FD" w:rsidP="00CF5986">
      <w:pPr>
        <w:spacing w:before="0" w:beforeAutospacing="0" w:after="0" w:afterAutospacing="0"/>
        <w:rPr>
          <w:lang w:val="es-ES"/>
        </w:rPr>
      </w:pPr>
      <w:r>
        <w:rPr>
          <w:noProof/>
        </w:rPr>
        <w:lastRenderedPageBreak/>
        <w:drawing>
          <wp:inline distT="0" distB="0" distL="0" distR="0" wp14:anchorId="49592937" wp14:editId="0D30D01D">
            <wp:extent cx="5481955" cy="8297694"/>
            <wp:effectExtent l="0" t="0" r="4445" b="825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3333" cy="8299780"/>
                    </a:xfrm>
                    <a:prstGeom prst="rect">
                      <a:avLst/>
                    </a:prstGeom>
                    <a:noFill/>
                    <a:ln>
                      <a:noFill/>
                    </a:ln>
                  </pic:spPr>
                </pic:pic>
              </a:graphicData>
            </a:graphic>
          </wp:inline>
        </w:drawing>
      </w:r>
    </w:p>
    <w:p w14:paraId="3FDD33E2" w14:textId="22366BC4" w:rsidR="006762FD" w:rsidRDefault="006762FD" w:rsidP="00CF5986">
      <w:pPr>
        <w:spacing w:before="0" w:beforeAutospacing="0" w:after="0" w:afterAutospacing="0"/>
        <w:rPr>
          <w:lang w:val="es-ES"/>
        </w:rPr>
      </w:pPr>
    </w:p>
    <w:p w14:paraId="1CD10EAE" w14:textId="0E08F0F0" w:rsidR="006762FD" w:rsidRDefault="006762FD" w:rsidP="00CF5986">
      <w:pPr>
        <w:spacing w:before="0" w:beforeAutospacing="0" w:after="0" w:afterAutospacing="0"/>
        <w:rPr>
          <w:sz w:val="23"/>
          <w:szCs w:val="23"/>
        </w:rPr>
      </w:pPr>
      <w:r>
        <w:rPr>
          <w:b/>
          <w:bCs/>
          <w:sz w:val="23"/>
          <w:szCs w:val="23"/>
        </w:rPr>
        <w:lastRenderedPageBreak/>
        <w:t xml:space="preserve">Anexo 6. </w:t>
      </w:r>
      <w:r w:rsidRPr="006762FD">
        <w:rPr>
          <w:sz w:val="23"/>
          <w:szCs w:val="23"/>
        </w:rPr>
        <w:t>Resultados de</w:t>
      </w:r>
      <w:r>
        <w:rPr>
          <w:sz w:val="23"/>
          <w:szCs w:val="23"/>
        </w:rPr>
        <w:t xml:space="preserve"> la capacidad antioxidante de la bebida láctea</w:t>
      </w:r>
    </w:p>
    <w:p w14:paraId="676323DC" w14:textId="4D768443" w:rsidR="006762FD" w:rsidRDefault="006762FD" w:rsidP="00CF5986">
      <w:pPr>
        <w:spacing w:before="0" w:beforeAutospacing="0" w:after="0" w:afterAutospacing="0"/>
        <w:rPr>
          <w:lang w:val="es-ES"/>
        </w:rPr>
      </w:pPr>
      <w:r>
        <w:rPr>
          <w:noProof/>
        </w:rPr>
        <w:drawing>
          <wp:inline distT="0" distB="0" distL="0" distR="0" wp14:anchorId="14C192DC" wp14:editId="1EC9D681">
            <wp:extent cx="5402947" cy="7762253"/>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7759" cy="7769167"/>
                    </a:xfrm>
                    <a:prstGeom prst="rect">
                      <a:avLst/>
                    </a:prstGeom>
                    <a:noFill/>
                    <a:ln>
                      <a:noFill/>
                    </a:ln>
                  </pic:spPr>
                </pic:pic>
              </a:graphicData>
            </a:graphic>
          </wp:inline>
        </w:drawing>
      </w:r>
    </w:p>
    <w:p w14:paraId="56BCED28" w14:textId="080FD0C7" w:rsidR="006762FD" w:rsidRDefault="006762FD" w:rsidP="00CF5986">
      <w:pPr>
        <w:spacing w:before="0" w:beforeAutospacing="0" w:after="0" w:afterAutospacing="0"/>
        <w:rPr>
          <w:lang w:val="es-ES"/>
        </w:rPr>
      </w:pPr>
    </w:p>
    <w:p w14:paraId="61C90E80" w14:textId="793E24C8" w:rsidR="006762FD" w:rsidRDefault="006762FD" w:rsidP="00CF5986">
      <w:pPr>
        <w:spacing w:before="0" w:beforeAutospacing="0" w:after="0" w:afterAutospacing="0"/>
        <w:rPr>
          <w:lang w:val="es-ES"/>
        </w:rPr>
      </w:pPr>
    </w:p>
    <w:p w14:paraId="45912CC8" w14:textId="4350656C" w:rsidR="006762FD" w:rsidRDefault="006762FD" w:rsidP="006762FD">
      <w:pPr>
        <w:spacing w:before="0" w:beforeAutospacing="0" w:after="0" w:afterAutospacing="0"/>
        <w:rPr>
          <w:sz w:val="23"/>
          <w:szCs w:val="23"/>
        </w:rPr>
      </w:pPr>
      <w:r>
        <w:rPr>
          <w:b/>
          <w:bCs/>
          <w:sz w:val="23"/>
          <w:szCs w:val="23"/>
        </w:rPr>
        <w:lastRenderedPageBreak/>
        <w:t xml:space="preserve">Anexo 7. </w:t>
      </w:r>
      <w:r w:rsidRPr="006762FD">
        <w:rPr>
          <w:sz w:val="23"/>
          <w:szCs w:val="23"/>
        </w:rPr>
        <w:t>Resultados de</w:t>
      </w:r>
      <w:r>
        <w:rPr>
          <w:sz w:val="23"/>
          <w:szCs w:val="23"/>
        </w:rPr>
        <w:t xml:space="preserve"> la estabilidad fisicoquímica de la bebida láctea</w:t>
      </w:r>
    </w:p>
    <w:p w14:paraId="7E4FC589" w14:textId="2831406F" w:rsidR="006762FD" w:rsidRDefault="002C439C" w:rsidP="006762FD">
      <w:pPr>
        <w:spacing w:before="0" w:beforeAutospacing="0" w:after="0" w:afterAutospacing="0"/>
        <w:rPr>
          <w:sz w:val="23"/>
          <w:szCs w:val="23"/>
        </w:rPr>
      </w:pPr>
      <w:r>
        <w:rPr>
          <w:noProof/>
        </w:rPr>
        <w:drawing>
          <wp:inline distT="0" distB="0" distL="0" distR="0" wp14:anchorId="6342A17B" wp14:editId="68F8B47E">
            <wp:extent cx="5602516" cy="808368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1137" cy="8096124"/>
                    </a:xfrm>
                    <a:prstGeom prst="rect">
                      <a:avLst/>
                    </a:prstGeom>
                    <a:noFill/>
                    <a:ln>
                      <a:noFill/>
                    </a:ln>
                  </pic:spPr>
                </pic:pic>
              </a:graphicData>
            </a:graphic>
          </wp:inline>
        </w:drawing>
      </w:r>
    </w:p>
    <w:p w14:paraId="0481A311" w14:textId="0577C4A6" w:rsidR="002C439C" w:rsidRDefault="002C439C" w:rsidP="006762FD">
      <w:pPr>
        <w:spacing w:before="0" w:beforeAutospacing="0" w:after="0" w:afterAutospacing="0"/>
        <w:rPr>
          <w:sz w:val="23"/>
          <w:szCs w:val="23"/>
        </w:rPr>
      </w:pPr>
    </w:p>
    <w:p w14:paraId="5EBFBE1D" w14:textId="3DF8996C" w:rsidR="002C439C" w:rsidRDefault="002C439C" w:rsidP="006762FD">
      <w:pPr>
        <w:spacing w:before="0" w:beforeAutospacing="0" w:after="0" w:afterAutospacing="0"/>
        <w:rPr>
          <w:sz w:val="23"/>
          <w:szCs w:val="23"/>
        </w:rPr>
      </w:pPr>
      <w:r>
        <w:rPr>
          <w:noProof/>
        </w:rPr>
        <w:lastRenderedPageBreak/>
        <w:drawing>
          <wp:inline distT="0" distB="0" distL="0" distR="0" wp14:anchorId="6A3B5A60" wp14:editId="3277FF94">
            <wp:extent cx="5622925" cy="8891270"/>
            <wp:effectExtent l="0" t="0" r="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2925" cy="8891270"/>
                    </a:xfrm>
                    <a:prstGeom prst="rect">
                      <a:avLst/>
                    </a:prstGeom>
                    <a:noFill/>
                    <a:ln>
                      <a:noFill/>
                    </a:ln>
                  </pic:spPr>
                </pic:pic>
              </a:graphicData>
            </a:graphic>
          </wp:inline>
        </w:drawing>
      </w:r>
      <w:r>
        <w:rPr>
          <w:noProof/>
        </w:rPr>
        <w:lastRenderedPageBreak/>
        <w:drawing>
          <wp:inline distT="0" distB="0" distL="0" distR="0" wp14:anchorId="6E2C1D1E" wp14:editId="35E1817D">
            <wp:extent cx="5690870" cy="8891270"/>
            <wp:effectExtent l="0" t="0" r="5080"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0870" cy="8891270"/>
                    </a:xfrm>
                    <a:prstGeom prst="rect">
                      <a:avLst/>
                    </a:prstGeom>
                    <a:noFill/>
                    <a:ln>
                      <a:noFill/>
                    </a:ln>
                  </pic:spPr>
                </pic:pic>
              </a:graphicData>
            </a:graphic>
          </wp:inline>
        </w:drawing>
      </w:r>
      <w:r>
        <w:rPr>
          <w:noProof/>
        </w:rPr>
        <w:lastRenderedPageBreak/>
        <w:drawing>
          <wp:inline distT="0" distB="0" distL="0" distR="0" wp14:anchorId="40308056" wp14:editId="1A18A769">
            <wp:extent cx="5622925" cy="8891270"/>
            <wp:effectExtent l="0" t="0" r="0"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2925" cy="8891270"/>
                    </a:xfrm>
                    <a:prstGeom prst="rect">
                      <a:avLst/>
                    </a:prstGeom>
                    <a:noFill/>
                    <a:ln>
                      <a:noFill/>
                    </a:ln>
                  </pic:spPr>
                </pic:pic>
              </a:graphicData>
            </a:graphic>
          </wp:inline>
        </w:drawing>
      </w:r>
      <w:r>
        <w:rPr>
          <w:noProof/>
        </w:rPr>
        <w:lastRenderedPageBreak/>
        <w:drawing>
          <wp:inline distT="0" distB="0" distL="0" distR="0" wp14:anchorId="2970974F" wp14:editId="69428751">
            <wp:extent cx="5572760" cy="8891270"/>
            <wp:effectExtent l="0" t="0" r="8890" b="508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760" cy="8891270"/>
                    </a:xfrm>
                    <a:prstGeom prst="rect">
                      <a:avLst/>
                    </a:prstGeom>
                    <a:noFill/>
                    <a:ln>
                      <a:noFill/>
                    </a:ln>
                  </pic:spPr>
                </pic:pic>
              </a:graphicData>
            </a:graphic>
          </wp:inline>
        </w:drawing>
      </w:r>
      <w:r>
        <w:rPr>
          <w:noProof/>
        </w:rPr>
        <w:lastRenderedPageBreak/>
        <w:drawing>
          <wp:inline distT="0" distB="0" distL="0" distR="0" wp14:anchorId="4604CBED" wp14:editId="4DAE107B">
            <wp:extent cx="5676900" cy="8891270"/>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8891270"/>
                    </a:xfrm>
                    <a:prstGeom prst="rect">
                      <a:avLst/>
                    </a:prstGeom>
                    <a:noFill/>
                    <a:ln>
                      <a:noFill/>
                    </a:ln>
                  </pic:spPr>
                </pic:pic>
              </a:graphicData>
            </a:graphic>
          </wp:inline>
        </w:drawing>
      </w:r>
      <w:r>
        <w:rPr>
          <w:noProof/>
        </w:rPr>
        <w:lastRenderedPageBreak/>
        <w:drawing>
          <wp:inline distT="0" distB="0" distL="0" distR="0" wp14:anchorId="233DA4C9" wp14:editId="192F72DF">
            <wp:extent cx="5646420" cy="8891270"/>
            <wp:effectExtent l="0" t="0" r="0" b="508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6420" cy="8891270"/>
                    </a:xfrm>
                    <a:prstGeom prst="rect">
                      <a:avLst/>
                    </a:prstGeom>
                    <a:noFill/>
                    <a:ln>
                      <a:noFill/>
                    </a:ln>
                  </pic:spPr>
                </pic:pic>
              </a:graphicData>
            </a:graphic>
          </wp:inline>
        </w:drawing>
      </w:r>
      <w:r>
        <w:rPr>
          <w:noProof/>
        </w:rPr>
        <w:lastRenderedPageBreak/>
        <w:drawing>
          <wp:inline distT="0" distB="0" distL="0" distR="0" wp14:anchorId="4D19978F" wp14:editId="07E47B3B">
            <wp:extent cx="5670550" cy="8891270"/>
            <wp:effectExtent l="0" t="0" r="6350" b="508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0550" cy="8891270"/>
                    </a:xfrm>
                    <a:prstGeom prst="rect">
                      <a:avLst/>
                    </a:prstGeom>
                    <a:noFill/>
                    <a:ln>
                      <a:noFill/>
                    </a:ln>
                  </pic:spPr>
                </pic:pic>
              </a:graphicData>
            </a:graphic>
          </wp:inline>
        </w:drawing>
      </w:r>
      <w:r>
        <w:rPr>
          <w:noProof/>
        </w:rPr>
        <w:lastRenderedPageBreak/>
        <w:drawing>
          <wp:inline distT="0" distB="0" distL="0" distR="0" wp14:anchorId="4A2B8A81" wp14:editId="5DD30C93">
            <wp:extent cx="5715000" cy="8891270"/>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8891270"/>
                    </a:xfrm>
                    <a:prstGeom prst="rect">
                      <a:avLst/>
                    </a:prstGeom>
                    <a:noFill/>
                    <a:ln>
                      <a:noFill/>
                    </a:ln>
                  </pic:spPr>
                </pic:pic>
              </a:graphicData>
            </a:graphic>
          </wp:inline>
        </w:drawing>
      </w:r>
      <w:r>
        <w:rPr>
          <w:noProof/>
        </w:rPr>
        <w:lastRenderedPageBreak/>
        <w:drawing>
          <wp:inline distT="0" distB="0" distL="0" distR="0" wp14:anchorId="32BA40C7" wp14:editId="264092D7">
            <wp:extent cx="5609590" cy="8891270"/>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9590" cy="8891270"/>
                    </a:xfrm>
                    <a:prstGeom prst="rect">
                      <a:avLst/>
                    </a:prstGeom>
                    <a:noFill/>
                    <a:ln>
                      <a:noFill/>
                    </a:ln>
                  </pic:spPr>
                </pic:pic>
              </a:graphicData>
            </a:graphic>
          </wp:inline>
        </w:drawing>
      </w:r>
      <w:r>
        <w:rPr>
          <w:noProof/>
        </w:rPr>
        <w:lastRenderedPageBreak/>
        <w:drawing>
          <wp:inline distT="0" distB="0" distL="0" distR="0" wp14:anchorId="00193BF7" wp14:editId="5BA9CF01">
            <wp:extent cx="5673725" cy="8891270"/>
            <wp:effectExtent l="0" t="0" r="3175" b="508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3725" cy="8891270"/>
                    </a:xfrm>
                    <a:prstGeom prst="rect">
                      <a:avLst/>
                    </a:prstGeom>
                    <a:noFill/>
                    <a:ln>
                      <a:noFill/>
                    </a:ln>
                  </pic:spPr>
                </pic:pic>
              </a:graphicData>
            </a:graphic>
          </wp:inline>
        </w:drawing>
      </w:r>
      <w:r>
        <w:rPr>
          <w:noProof/>
        </w:rPr>
        <w:lastRenderedPageBreak/>
        <w:drawing>
          <wp:inline distT="0" distB="0" distL="0" distR="0" wp14:anchorId="50E72A09" wp14:editId="051EB103">
            <wp:extent cx="5650230" cy="8891270"/>
            <wp:effectExtent l="0" t="0" r="7620" b="508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0230" cy="8891270"/>
                    </a:xfrm>
                    <a:prstGeom prst="rect">
                      <a:avLst/>
                    </a:prstGeom>
                    <a:noFill/>
                    <a:ln>
                      <a:noFill/>
                    </a:ln>
                  </pic:spPr>
                </pic:pic>
              </a:graphicData>
            </a:graphic>
          </wp:inline>
        </w:drawing>
      </w:r>
      <w:r>
        <w:rPr>
          <w:noProof/>
        </w:rPr>
        <w:lastRenderedPageBreak/>
        <w:drawing>
          <wp:inline distT="0" distB="0" distL="0" distR="0" wp14:anchorId="1FA785C1" wp14:editId="77D848BA">
            <wp:extent cx="5612765" cy="8891270"/>
            <wp:effectExtent l="0" t="0" r="6985"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765" cy="8891270"/>
                    </a:xfrm>
                    <a:prstGeom prst="rect">
                      <a:avLst/>
                    </a:prstGeom>
                    <a:noFill/>
                    <a:ln>
                      <a:noFill/>
                    </a:ln>
                  </pic:spPr>
                </pic:pic>
              </a:graphicData>
            </a:graphic>
          </wp:inline>
        </w:drawing>
      </w:r>
      <w:r>
        <w:rPr>
          <w:noProof/>
        </w:rPr>
        <w:lastRenderedPageBreak/>
        <w:drawing>
          <wp:inline distT="0" distB="0" distL="0" distR="0" wp14:anchorId="77445843" wp14:editId="17277177">
            <wp:extent cx="5572760" cy="8891270"/>
            <wp:effectExtent l="0" t="0" r="8890" b="50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760" cy="8891270"/>
                    </a:xfrm>
                    <a:prstGeom prst="rect">
                      <a:avLst/>
                    </a:prstGeom>
                    <a:noFill/>
                    <a:ln>
                      <a:noFill/>
                    </a:ln>
                  </pic:spPr>
                </pic:pic>
              </a:graphicData>
            </a:graphic>
          </wp:inline>
        </w:drawing>
      </w:r>
      <w:r>
        <w:rPr>
          <w:noProof/>
        </w:rPr>
        <w:lastRenderedPageBreak/>
        <w:drawing>
          <wp:inline distT="0" distB="0" distL="0" distR="0" wp14:anchorId="509762B1" wp14:editId="373316A5">
            <wp:extent cx="5579745" cy="8891270"/>
            <wp:effectExtent l="0" t="0" r="1905" b="508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745" cy="8891270"/>
                    </a:xfrm>
                    <a:prstGeom prst="rect">
                      <a:avLst/>
                    </a:prstGeom>
                    <a:noFill/>
                    <a:ln>
                      <a:noFill/>
                    </a:ln>
                  </pic:spPr>
                </pic:pic>
              </a:graphicData>
            </a:graphic>
          </wp:inline>
        </w:drawing>
      </w:r>
    </w:p>
    <w:p w14:paraId="5083E3B2" w14:textId="43A0415A" w:rsidR="007646C4" w:rsidRDefault="007646C4" w:rsidP="007646C4">
      <w:pPr>
        <w:spacing w:before="0" w:beforeAutospacing="0" w:after="0" w:afterAutospacing="0"/>
        <w:rPr>
          <w:sz w:val="23"/>
          <w:szCs w:val="23"/>
        </w:rPr>
      </w:pPr>
      <w:r w:rsidRPr="006762FD">
        <w:rPr>
          <w:b/>
          <w:bCs/>
          <w:sz w:val="23"/>
          <w:szCs w:val="23"/>
        </w:rPr>
        <w:lastRenderedPageBreak/>
        <w:t>Anexo 4.</w:t>
      </w:r>
      <w:r>
        <w:rPr>
          <w:sz w:val="23"/>
          <w:szCs w:val="23"/>
        </w:rPr>
        <w:t xml:space="preserve"> Norma Técnica Ecuatoriana INEN </w:t>
      </w:r>
      <w:r w:rsidRPr="007646C4">
        <w:rPr>
          <w:sz w:val="23"/>
          <w:szCs w:val="23"/>
        </w:rPr>
        <w:t>2564:2011</w:t>
      </w:r>
    </w:p>
    <w:p w14:paraId="6015F627" w14:textId="431377FA" w:rsidR="006762FD" w:rsidRPr="007646C4" w:rsidRDefault="007646C4" w:rsidP="00CF5986">
      <w:pPr>
        <w:spacing w:before="0" w:beforeAutospacing="0" w:after="0" w:afterAutospacing="0"/>
        <w:rPr>
          <w:sz w:val="23"/>
          <w:szCs w:val="23"/>
        </w:rPr>
      </w:pPr>
      <w:r>
        <w:rPr>
          <w:noProof/>
        </w:rPr>
        <w:drawing>
          <wp:inline distT="0" distB="0" distL="0" distR="0" wp14:anchorId="670DCB95" wp14:editId="4842BB2D">
            <wp:extent cx="5719445" cy="824905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693" cy="8263836"/>
                    </a:xfrm>
                    <a:prstGeom prst="rect">
                      <a:avLst/>
                    </a:prstGeom>
                    <a:noFill/>
                    <a:ln>
                      <a:noFill/>
                    </a:ln>
                  </pic:spPr>
                </pic:pic>
              </a:graphicData>
            </a:graphic>
          </wp:inline>
        </w:drawing>
      </w:r>
    </w:p>
    <w:sectPr w:rsidR="006762FD" w:rsidRPr="007646C4" w:rsidSect="0050265E">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003B4" w14:textId="77777777" w:rsidR="005573EF" w:rsidRDefault="005573EF" w:rsidP="00077AF9">
      <w:pPr>
        <w:spacing w:before="0" w:after="0" w:line="240" w:lineRule="auto"/>
      </w:pPr>
      <w:r>
        <w:separator/>
      </w:r>
    </w:p>
  </w:endnote>
  <w:endnote w:type="continuationSeparator" w:id="0">
    <w:p w14:paraId="7EF2A4E5" w14:textId="77777777" w:rsidR="005573EF" w:rsidRDefault="005573EF" w:rsidP="00077A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555231"/>
      <w:docPartObj>
        <w:docPartGallery w:val="Page Numbers (Bottom of Page)"/>
        <w:docPartUnique/>
      </w:docPartObj>
    </w:sdtPr>
    <w:sdtEndPr/>
    <w:sdtContent>
      <w:p w14:paraId="2DF5B1E6" w14:textId="05BFCA38" w:rsidR="0050265E" w:rsidRDefault="0050265E">
        <w:pPr>
          <w:pStyle w:val="Piedepgina"/>
          <w:jc w:val="right"/>
        </w:pPr>
        <w:r>
          <w:fldChar w:fldCharType="begin"/>
        </w:r>
        <w:r>
          <w:instrText>PAGE   \* MERGEFORMAT</w:instrText>
        </w:r>
        <w:r>
          <w:fldChar w:fldCharType="separate"/>
        </w:r>
        <w:r>
          <w:rPr>
            <w:lang w:val="es-ES"/>
          </w:rPr>
          <w:t>2</w:t>
        </w:r>
        <w:r>
          <w:fldChar w:fldCharType="end"/>
        </w:r>
      </w:p>
    </w:sdtContent>
  </w:sdt>
  <w:p w14:paraId="654D4E6C" w14:textId="77777777" w:rsidR="0050265E" w:rsidRDefault="005026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E7A3E" w14:textId="77777777" w:rsidR="005573EF" w:rsidRDefault="005573EF" w:rsidP="00077AF9">
      <w:pPr>
        <w:spacing w:before="0" w:after="0" w:line="240" w:lineRule="auto"/>
      </w:pPr>
      <w:r>
        <w:separator/>
      </w:r>
    </w:p>
  </w:footnote>
  <w:footnote w:type="continuationSeparator" w:id="0">
    <w:p w14:paraId="60DFC6F5" w14:textId="77777777" w:rsidR="005573EF" w:rsidRDefault="005573EF" w:rsidP="00077AF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4E2"/>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8069B"/>
    <w:multiLevelType w:val="multilevel"/>
    <w:tmpl w:val="B85AF1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23509"/>
    <w:multiLevelType w:val="hybridMultilevel"/>
    <w:tmpl w:val="D3F01FA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15:restartNumberingAfterBreak="0">
    <w:nsid w:val="07FD372B"/>
    <w:multiLevelType w:val="hybridMultilevel"/>
    <w:tmpl w:val="7A0EC9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A0A41AB"/>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045C4"/>
    <w:multiLevelType w:val="hybridMultilevel"/>
    <w:tmpl w:val="74207D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6125235"/>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845730"/>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AF188A"/>
    <w:multiLevelType w:val="hybridMultilevel"/>
    <w:tmpl w:val="398E4C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18933C6"/>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662E4D"/>
    <w:multiLevelType w:val="hybridMultilevel"/>
    <w:tmpl w:val="DCA68EA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7A63D6C"/>
    <w:multiLevelType w:val="hybridMultilevel"/>
    <w:tmpl w:val="1FCC53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B8F39AA"/>
    <w:multiLevelType w:val="hybridMultilevel"/>
    <w:tmpl w:val="240068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3DF3D7D"/>
    <w:multiLevelType w:val="hybridMultilevel"/>
    <w:tmpl w:val="44ACE0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A842279"/>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ABF72F8"/>
    <w:multiLevelType w:val="hybridMultilevel"/>
    <w:tmpl w:val="E3EA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236518F"/>
    <w:multiLevelType w:val="hybridMultilevel"/>
    <w:tmpl w:val="5BFC58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37355BB"/>
    <w:multiLevelType w:val="hybridMultilevel"/>
    <w:tmpl w:val="37B483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4181079"/>
    <w:multiLevelType w:val="hybridMultilevel"/>
    <w:tmpl w:val="2AB843C8"/>
    <w:lvl w:ilvl="0" w:tplc="30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15:restartNumberingAfterBreak="0">
    <w:nsid w:val="45BB5ED1"/>
    <w:multiLevelType w:val="hybridMultilevel"/>
    <w:tmpl w:val="53D6ACA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90453C3"/>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D2C596F"/>
    <w:multiLevelType w:val="hybridMultilevel"/>
    <w:tmpl w:val="D9CCEFC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FD569C2"/>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FF12192"/>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5231A2"/>
    <w:multiLevelType w:val="hybridMultilevel"/>
    <w:tmpl w:val="A64C43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18230C2"/>
    <w:multiLevelType w:val="hybridMultilevel"/>
    <w:tmpl w:val="81D65522"/>
    <w:lvl w:ilvl="0" w:tplc="5914E796">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61E7BB3"/>
    <w:multiLevelType w:val="hybridMultilevel"/>
    <w:tmpl w:val="C9E0494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84214E4"/>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ABC3478"/>
    <w:multiLevelType w:val="hybridMultilevel"/>
    <w:tmpl w:val="30B2630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9" w15:restartNumberingAfterBreak="0">
    <w:nsid w:val="5C8F1B78"/>
    <w:multiLevelType w:val="multilevel"/>
    <w:tmpl w:val="99A499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DE14F8F"/>
    <w:multiLevelType w:val="hybridMultilevel"/>
    <w:tmpl w:val="C1DC94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04347B3"/>
    <w:multiLevelType w:val="hybridMultilevel"/>
    <w:tmpl w:val="A9409A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1780CBC"/>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632414"/>
    <w:multiLevelType w:val="hybridMultilevel"/>
    <w:tmpl w:val="7552596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65621EF7"/>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94264F5"/>
    <w:multiLevelType w:val="hybridMultilevel"/>
    <w:tmpl w:val="B890E9A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B795203"/>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445293"/>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FB2B28"/>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88E22B2"/>
    <w:multiLevelType w:val="multilevel"/>
    <w:tmpl w:val="CE0051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FF6641"/>
    <w:multiLevelType w:val="hybridMultilevel"/>
    <w:tmpl w:val="28B4F0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DD93149"/>
    <w:multiLevelType w:val="hybridMultilevel"/>
    <w:tmpl w:val="DAD6FCA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EC806D5"/>
    <w:multiLevelType w:val="hybridMultilevel"/>
    <w:tmpl w:val="A0EE5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EEA1C4D"/>
    <w:multiLevelType w:val="hybridMultilevel"/>
    <w:tmpl w:val="DF4AAB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7FAB0A0A"/>
    <w:multiLevelType w:val="hybridMultilevel"/>
    <w:tmpl w:val="8DD6C2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12"/>
  </w:num>
  <w:num w:numId="3">
    <w:abstractNumId w:val="34"/>
  </w:num>
  <w:num w:numId="4">
    <w:abstractNumId w:val="32"/>
  </w:num>
  <w:num w:numId="5">
    <w:abstractNumId w:val="16"/>
  </w:num>
  <w:num w:numId="6">
    <w:abstractNumId w:val="1"/>
  </w:num>
  <w:num w:numId="7">
    <w:abstractNumId w:val="9"/>
  </w:num>
  <w:num w:numId="8">
    <w:abstractNumId w:val="24"/>
  </w:num>
  <w:num w:numId="9">
    <w:abstractNumId w:val="25"/>
  </w:num>
  <w:num w:numId="10">
    <w:abstractNumId w:val="0"/>
  </w:num>
  <w:num w:numId="11">
    <w:abstractNumId w:val="13"/>
  </w:num>
  <w:num w:numId="12">
    <w:abstractNumId w:val="38"/>
  </w:num>
  <w:num w:numId="13">
    <w:abstractNumId w:val="36"/>
  </w:num>
  <w:num w:numId="14">
    <w:abstractNumId w:val="23"/>
  </w:num>
  <w:num w:numId="15">
    <w:abstractNumId w:val="3"/>
  </w:num>
  <w:num w:numId="16">
    <w:abstractNumId w:val="22"/>
  </w:num>
  <w:num w:numId="17">
    <w:abstractNumId w:val="10"/>
  </w:num>
  <w:num w:numId="18">
    <w:abstractNumId w:val="33"/>
  </w:num>
  <w:num w:numId="19">
    <w:abstractNumId w:val="2"/>
  </w:num>
  <w:num w:numId="20">
    <w:abstractNumId w:val="5"/>
  </w:num>
  <w:num w:numId="21">
    <w:abstractNumId w:val="29"/>
  </w:num>
  <w:num w:numId="22">
    <w:abstractNumId w:val="43"/>
  </w:num>
  <w:num w:numId="23">
    <w:abstractNumId w:val="28"/>
  </w:num>
  <w:num w:numId="24">
    <w:abstractNumId w:val="39"/>
  </w:num>
  <w:num w:numId="25">
    <w:abstractNumId w:val="31"/>
  </w:num>
  <w:num w:numId="26">
    <w:abstractNumId w:val="11"/>
  </w:num>
  <w:num w:numId="27">
    <w:abstractNumId w:val="20"/>
  </w:num>
  <w:num w:numId="28">
    <w:abstractNumId w:val="15"/>
  </w:num>
  <w:num w:numId="29">
    <w:abstractNumId w:val="42"/>
  </w:num>
  <w:num w:numId="30">
    <w:abstractNumId w:val="19"/>
  </w:num>
  <w:num w:numId="31">
    <w:abstractNumId w:val="26"/>
  </w:num>
  <w:num w:numId="32">
    <w:abstractNumId w:val="35"/>
  </w:num>
  <w:num w:numId="33">
    <w:abstractNumId w:val="21"/>
  </w:num>
  <w:num w:numId="34">
    <w:abstractNumId w:val="37"/>
  </w:num>
  <w:num w:numId="35">
    <w:abstractNumId w:val="40"/>
  </w:num>
  <w:num w:numId="36">
    <w:abstractNumId w:val="18"/>
  </w:num>
  <w:num w:numId="37">
    <w:abstractNumId w:val="44"/>
  </w:num>
  <w:num w:numId="38">
    <w:abstractNumId w:val="14"/>
  </w:num>
  <w:num w:numId="39">
    <w:abstractNumId w:val="6"/>
  </w:num>
  <w:num w:numId="40">
    <w:abstractNumId w:val="7"/>
  </w:num>
  <w:num w:numId="41">
    <w:abstractNumId w:val="17"/>
  </w:num>
  <w:num w:numId="42">
    <w:abstractNumId w:val="30"/>
  </w:num>
  <w:num w:numId="43">
    <w:abstractNumId w:val="8"/>
  </w:num>
  <w:num w:numId="44">
    <w:abstractNumId w:val="4"/>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D0"/>
    <w:rsid w:val="000072D2"/>
    <w:rsid w:val="00011857"/>
    <w:rsid w:val="000230D0"/>
    <w:rsid w:val="0004473A"/>
    <w:rsid w:val="00054AC1"/>
    <w:rsid w:val="00072F7A"/>
    <w:rsid w:val="00077AF9"/>
    <w:rsid w:val="00083D9E"/>
    <w:rsid w:val="000942E5"/>
    <w:rsid w:val="00097673"/>
    <w:rsid w:val="000B0D27"/>
    <w:rsid w:val="000C4370"/>
    <w:rsid w:val="000D2D65"/>
    <w:rsid w:val="000D7B7C"/>
    <w:rsid w:val="000E4B25"/>
    <w:rsid w:val="00103B79"/>
    <w:rsid w:val="0011672E"/>
    <w:rsid w:val="0012360F"/>
    <w:rsid w:val="00130B1A"/>
    <w:rsid w:val="00130DD0"/>
    <w:rsid w:val="00141309"/>
    <w:rsid w:val="001506A2"/>
    <w:rsid w:val="0015316A"/>
    <w:rsid w:val="001541C6"/>
    <w:rsid w:val="00155E2F"/>
    <w:rsid w:val="001618B0"/>
    <w:rsid w:val="001650CB"/>
    <w:rsid w:val="0016770C"/>
    <w:rsid w:val="00171CBA"/>
    <w:rsid w:val="00180643"/>
    <w:rsid w:val="00192C1E"/>
    <w:rsid w:val="001A64FF"/>
    <w:rsid w:val="001A798C"/>
    <w:rsid w:val="001B657E"/>
    <w:rsid w:val="001C1777"/>
    <w:rsid w:val="001D06EF"/>
    <w:rsid w:val="002010C9"/>
    <w:rsid w:val="002038AA"/>
    <w:rsid w:val="002170D3"/>
    <w:rsid w:val="00222EF3"/>
    <w:rsid w:val="00223737"/>
    <w:rsid w:val="0022403C"/>
    <w:rsid w:val="002302A9"/>
    <w:rsid w:val="0023566E"/>
    <w:rsid w:val="00237DF9"/>
    <w:rsid w:val="00243919"/>
    <w:rsid w:val="00246B38"/>
    <w:rsid w:val="002515E8"/>
    <w:rsid w:val="00254163"/>
    <w:rsid w:val="00261F1D"/>
    <w:rsid w:val="002677A1"/>
    <w:rsid w:val="002754B1"/>
    <w:rsid w:val="00281228"/>
    <w:rsid w:val="002950DB"/>
    <w:rsid w:val="00295EA8"/>
    <w:rsid w:val="002A3C06"/>
    <w:rsid w:val="002C0E63"/>
    <w:rsid w:val="002C439C"/>
    <w:rsid w:val="002D098D"/>
    <w:rsid w:val="002E356B"/>
    <w:rsid w:val="002E467A"/>
    <w:rsid w:val="002F2B98"/>
    <w:rsid w:val="002F7DD0"/>
    <w:rsid w:val="003038A0"/>
    <w:rsid w:val="00313576"/>
    <w:rsid w:val="00313783"/>
    <w:rsid w:val="00335536"/>
    <w:rsid w:val="003405E9"/>
    <w:rsid w:val="00343798"/>
    <w:rsid w:val="00346F7C"/>
    <w:rsid w:val="003703D2"/>
    <w:rsid w:val="003732DC"/>
    <w:rsid w:val="003756B7"/>
    <w:rsid w:val="00375E02"/>
    <w:rsid w:val="0037660A"/>
    <w:rsid w:val="00382BB5"/>
    <w:rsid w:val="0038465D"/>
    <w:rsid w:val="003850CC"/>
    <w:rsid w:val="00386157"/>
    <w:rsid w:val="003864C6"/>
    <w:rsid w:val="0039465F"/>
    <w:rsid w:val="003A1845"/>
    <w:rsid w:val="003A78FD"/>
    <w:rsid w:val="003B61F7"/>
    <w:rsid w:val="003C1AE3"/>
    <w:rsid w:val="00404F1E"/>
    <w:rsid w:val="004206B8"/>
    <w:rsid w:val="004246C8"/>
    <w:rsid w:val="00431558"/>
    <w:rsid w:val="004335AE"/>
    <w:rsid w:val="0044354A"/>
    <w:rsid w:val="00451DEB"/>
    <w:rsid w:val="00462862"/>
    <w:rsid w:val="0046465C"/>
    <w:rsid w:val="0049254E"/>
    <w:rsid w:val="004A5415"/>
    <w:rsid w:val="004C0045"/>
    <w:rsid w:val="004C166F"/>
    <w:rsid w:val="004C6BD6"/>
    <w:rsid w:val="004F3FFF"/>
    <w:rsid w:val="00500807"/>
    <w:rsid w:val="00501634"/>
    <w:rsid w:val="005024AC"/>
    <w:rsid w:val="0050265E"/>
    <w:rsid w:val="005037C4"/>
    <w:rsid w:val="005171D5"/>
    <w:rsid w:val="00524371"/>
    <w:rsid w:val="00540FB2"/>
    <w:rsid w:val="00550DC0"/>
    <w:rsid w:val="00553D3D"/>
    <w:rsid w:val="00553E86"/>
    <w:rsid w:val="005573EF"/>
    <w:rsid w:val="005725D6"/>
    <w:rsid w:val="005A23E5"/>
    <w:rsid w:val="005B2364"/>
    <w:rsid w:val="005C10D3"/>
    <w:rsid w:val="005C4943"/>
    <w:rsid w:val="005D0C4B"/>
    <w:rsid w:val="005E66B2"/>
    <w:rsid w:val="005F678D"/>
    <w:rsid w:val="006119F7"/>
    <w:rsid w:val="0061493B"/>
    <w:rsid w:val="00642C32"/>
    <w:rsid w:val="006439C3"/>
    <w:rsid w:val="0065476B"/>
    <w:rsid w:val="0065549D"/>
    <w:rsid w:val="006612ED"/>
    <w:rsid w:val="0066269B"/>
    <w:rsid w:val="00664081"/>
    <w:rsid w:val="00665062"/>
    <w:rsid w:val="006750BA"/>
    <w:rsid w:val="006762FD"/>
    <w:rsid w:val="00677614"/>
    <w:rsid w:val="006929DD"/>
    <w:rsid w:val="0069747C"/>
    <w:rsid w:val="006A182C"/>
    <w:rsid w:val="006D5E44"/>
    <w:rsid w:val="006E320D"/>
    <w:rsid w:val="006F0B29"/>
    <w:rsid w:val="006F4FAD"/>
    <w:rsid w:val="00724FAF"/>
    <w:rsid w:val="007416F8"/>
    <w:rsid w:val="00755FE1"/>
    <w:rsid w:val="0075792D"/>
    <w:rsid w:val="007646C4"/>
    <w:rsid w:val="007647E7"/>
    <w:rsid w:val="00775670"/>
    <w:rsid w:val="007828AD"/>
    <w:rsid w:val="00786F13"/>
    <w:rsid w:val="00787D7D"/>
    <w:rsid w:val="00791BAA"/>
    <w:rsid w:val="00796448"/>
    <w:rsid w:val="007A03CE"/>
    <w:rsid w:val="007A212F"/>
    <w:rsid w:val="007A689C"/>
    <w:rsid w:val="007D63C7"/>
    <w:rsid w:val="007D6DB0"/>
    <w:rsid w:val="007D7889"/>
    <w:rsid w:val="007F1AD5"/>
    <w:rsid w:val="007F6F1C"/>
    <w:rsid w:val="007F7623"/>
    <w:rsid w:val="00804CCD"/>
    <w:rsid w:val="00852CD8"/>
    <w:rsid w:val="00862C9D"/>
    <w:rsid w:val="0089496D"/>
    <w:rsid w:val="008A37F2"/>
    <w:rsid w:val="008A3F0F"/>
    <w:rsid w:val="008B5743"/>
    <w:rsid w:val="008B7B4B"/>
    <w:rsid w:val="008C0F59"/>
    <w:rsid w:val="008C277D"/>
    <w:rsid w:val="008D23ED"/>
    <w:rsid w:val="008D6124"/>
    <w:rsid w:val="008D7F22"/>
    <w:rsid w:val="008E0409"/>
    <w:rsid w:val="008E2F8D"/>
    <w:rsid w:val="008F4F39"/>
    <w:rsid w:val="0090744F"/>
    <w:rsid w:val="00925761"/>
    <w:rsid w:val="00925D95"/>
    <w:rsid w:val="009273DA"/>
    <w:rsid w:val="00931E30"/>
    <w:rsid w:val="00935BF8"/>
    <w:rsid w:val="0096477D"/>
    <w:rsid w:val="00971D14"/>
    <w:rsid w:val="00991841"/>
    <w:rsid w:val="00994B48"/>
    <w:rsid w:val="009A29C6"/>
    <w:rsid w:val="009A7D21"/>
    <w:rsid w:val="009B4AA0"/>
    <w:rsid w:val="009C3A22"/>
    <w:rsid w:val="009C57A0"/>
    <w:rsid w:val="009D264B"/>
    <w:rsid w:val="009D38FB"/>
    <w:rsid w:val="009E62FA"/>
    <w:rsid w:val="009F1121"/>
    <w:rsid w:val="00A001FC"/>
    <w:rsid w:val="00A36E1A"/>
    <w:rsid w:val="00A378F2"/>
    <w:rsid w:val="00A44C4E"/>
    <w:rsid w:val="00A56CDD"/>
    <w:rsid w:val="00A56D83"/>
    <w:rsid w:val="00A62554"/>
    <w:rsid w:val="00A6275B"/>
    <w:rsid w:val="00A84710"/>
    <w:rsid w:val="00A87773"/>
    <w:rsid w:val="00A9156A"/>
    <w:rsid w:val="00A92B3E"/>
    <w:rsid w:val="00A956F4"/>
    <w:rsid w:val="00A97462"/>
    <w:rsid w:val="00AA2AAF"/>
    <w:rsid w:val="00AA3D61"/>
    <w:rsid w:val="00AC046B"/>
    <w:rsid w:val="00AE235B"/>
    <w:rsid w:val="00AE5CD1"/>
    <w:rsid w:val="00AF1952"/>
    <w:rsid w:val="00B11A0F"/>
    <w:rsid w:val="00B12033"/>
    <w:rsid w:val="00B235B6"/>
    <w:rsid w:val="00B43D16"/>
    <w:rsid w:val="00B51405"/>
    <w:rsid w:val="00B72136"/>
    <w:rsid w:val="00B72E55"/>
    <w:rsid w:val="00B77DF1"/>
    <w:rsid w:val="00B84765"/>
    <w:rsid w:val="00B93D03"/>
    <w:rsid w:val="00BC0738"/>
    <w:rsid w:val="00BD6C76"/>
    <w:rsid w:val="00BE684D"/>
    <w:rsid w:val="00C04C17"/>
    <w:rsid w:val="00C220D8"/>
    <w:rsid w:val="00C22D04"/>
    <w:rsid w:val="00C3043D"/>
    <w:rsid w:val="00C32624"/>
    <w:rsid w:val="00C35A94"/>
    <w:rsid w:val="00C378A0"/>
    <w:rsid w:val="00C4691D"/>
    <w:rsid w:val="00C47BDF"/>
    <w:rsid w:val="00C524E7"/>
    <w:rsid w:val="00C57507"/>
    <w:rsid w:val="00C577B2"/>
    <w:rsid w:val="00C8290D"/>
    <w:rsid w:val="00C84D2A"/>
    <w:rsid w:val="00C84DFB"/>
    <w:rsid w:val="00C87F08"/>
    <w:rsid w:val="00C96E94"/>
    <w:rsid w:val="00CB2103"/>
    <w:rsid w:val="00CB48A5"/>
    <w:rsid w:val="00CC36E7"/>
    <w:rsid w:val="00CC794A"/>
    <w:rsid w:val="00CE3B09"/>
    <w:rsid w:val="00CF5986"/>
    <w:rsid w:val="00D03285"/>
    <w:rsid w:val="00D06BBF"/>
    <w:rsid w:val="00D12429"/>
    <w:rsid w:val="00D1522A"/>
    <w:rsid w:val="00D369F1"/>
    <w:rsid w:val="00D414C9"/>
    <w:rsid w:val="00D53098"/>
    <w:rsid w:val="00D65CC3"/>
    <w:rsid w:val="00D80FF3"/>
    <w:rsid w:val="00D97ECA"/>
    <w:rsid w:val="00DA4AD9"/>
    <w:rsid w:val="00DB3A21"/>
    <w:rsid w:val="00DB745D"/>
    <w:rsid w:val="00DB773F"/>
    <w:rsid w:val="00DC0FF8"/>
    <w:rsid w:val="00DC5274"/>
    <w:rsid w:val="00DE1601"/>
    <w:rsid w:val="00DE476B"/>
    <w:rsid w:val="00DF1760"/>
    <w:rsid w:val="00DF213A"/>
    <w:rsid w:val="00E07D68"/>
    <w:rsid w:val="00E07F54"/>
    <w:rsid w:val="00E16E74"/>
    <w:rsid w:val="00E2165D"/>
    <w:rsid w:val="00E25761"/>
    <w:rsid w:val="00E26F2C"/>
    <w:rsid w:val="00E456E6"/>
    <w:rsid w:val="00E54217"/>
    <w:rsid w:val="00E546BD"/>
    <w:rsid w:val="00E554E8"/>
    <w:rsid w:val="00E56269"/>
    <w:rsid w:val="00E6325A"/>
    <w:rsid w:val="00E672D1"/>
    <w:rsid w:val="00E752E9"/>
    <w:rsid w:val="00E81868"/>
    <w:rsid w:val="00E87644"/>
    <w:rsid w:val="00E958A5"/>
    <w:rsid w:val="00EB4AF1"/>
    <w:rsid w:val="00EC5E44"/>
    <w:rsid w:val="00ED415E"/>
    <w:rsid w:val="00ED727C"/>
    <w:rsid w:val="00F03B53"/>
    <w:rsid w:val="00F04613"/>
    <w:rsid w:val="00F05517"/>
    <w:rsid w:val="00F14667"/>
    <w:rsid w:val="00F25CEC"/>
    <w:rsid w:val="00F36EF8"/>
    <w:rsid w:val="00F422DB"/>
    <w:rsid w:val="00F5685A"/>
    <w:rsid w:val="00F5778F"/>
    <w:rsid w:val="00F57C75"/>
    <w:rsid w:val="00F70057"/>
    <w:rsid w:val="00F87167"/>
    <w:rsid w:val="00F928B6"/>
    <w:rsid w:val="00F95CC4"/>
    <w:rsid w:val="00FA210A"/>
    <w:rsid w:val="00FB3CDF"/>
    <w:rsid w:val="00FC0C71"/>
    <w:rsid w:val="00FC37F0"/>
    <w:rsid w:val="00FE476E"/>
    <w:rsid w:val="00FF0E5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CBE68"/>
  <w15:chartTrackingRefBased/>
  <w15:docId w15:val="{6C460BDC-8D04-4E86-A7AC-1186276B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44"/>
    <w:pPr>
      <w:spacing w:before="100" w:beforeAutospacing="1" w:after="100" w:afterAutospacing="1"/>
      <w:ind w:firstLine="0"/>
    </w:pPr>
    <w:rPr>
      <w:rFonts w:ascii="Times New Roman" w:hAnsi="Times New Roman"/>
      <w:sz w:val="24"/>
    </w:rPr>
  </w:style>
  <w:style w:type="paragraph" w:styleId="Ttulo1">
    <w:name w:val="heading 1"/>
    <w:basedOn w:val="Normal"/>
    <w:next w:val="Normal"/>
    <w:link w:val="Ttulo1Car"/>
    <w:uiPriority w:val="9"/>
    <w:qFormat/>
    <w:rsid w:val="0004473A"/>
    <w:pPr>
      <w:keepNext/>
      <w:keepLines/>
      <w:outlineLvl w:val="0"/>
    </w:pPr>
    <w:rPr>
      <w:rFonts w:eastAsiaTheme="majorEastAsia" w:cstheme="majorBidi"/>
      <w:b/>
      <w:caps/>
      <w:sz w:val="28"/>
      <w:szCs w:val="32"/>
    </w:rPr>
  </w:style>
  <w:style w:type="paragraph" w:styleId="Ttulo2">
    <w:name w:val="heading 2"/>
    <w:basedOn w:val="Normal"/>
    <w:next w:val="Normal"/>
    <w:link w:val="Ttulo2Car"/>
    <w:uiPriority w:val="9"/>
    <w:unhideWhenUsed/>
    <w:qFormat/>
    <w:rsid w:val="0004473A"/>
    <w:pPr>
      <w:keepNext/>
      <w:keepLines/>
      <w:outlineLvl w:val="1"/>
    </w:pPr>
    <w:rPr>
      <w:rFonts w:eastAsiaTheme="majorEastAsia" w:cstheme="majorBidi"/>
      <w:b/>
      <w:caps/>
      <w:sz w:val="26"/>
      <w:szCs w:val="26"/>
    </w:rPr>
  </w:style>
  <w:style w:type="paragraph" w:styleId="Ttulo3">
    <w:name w:val="heading 3"/>
    <w:basedOn w:val="Normal"/>
    <w:next w:val="Normal"/>
    <w:link w:val="Ttulo3Car"/>
    <w:uiPriority w:val="9"/>
    <w:unhideWhenUsed/>
    <w:qFormat/>
    <w:rsid w:val="007F7623"/>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2F7DD0"/>
    <w:pPr>
      <w:keepNext/>
      <w:keepLines/>
      <w:spacing w:before="40" w:after="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73A"/>
    <w:rPr>
      <w:rFonts w:ascii="Times New Roman" w:eastAsiaTheme="majorEastAsia" w:hAnsi="Times New Roman" w:cstheme="majorBidi"/>
      <w:b/>
      <w:caps/>
      <w:sz w:val="28"/>
      <w:szCs w:val="32"/>
    </w:rPr>
  </w:style>
  <w:style w:type="character" w:customStyle="1" w:styleId="Ttulo2Car">
    <w:name w:val="Título 2 Car"/>
    <w:basedOn w:val="Fuentedeprrafopredeter"/>
    <w:link w:val="Ttulo2"/>
    <w:uiPriority w:val="9"/>
    <w:rsid w:val="0004473A"/>
    <w:rPr>
      <w:rFonts w:ascii="Times New Roman" w:eastAsiaTheme="majorEastAsia" w:hAnsi="Times New Roman" w:cstheme="majorBidi"/>
      <w:b/>
      <w:caps/>
      <w:sz w:val="26"/>
      <w:szCs w:val="26"/>
    </w:rPr>
  </w:style>
  <w:style w:type="paragraph" w:styleId="Prrafodelista">
    <w:name w:val="List Paragraph"/>
    <w:basedOn w:val="Normal"/>
    <w:uiPriority w:val="34"/>
    <w:qFormat/>
    <w:rsid w:val="006D5E44"/>
    <w:pPr>
      <w:spacing w:before="0" w:beforeAutospacing="0" w:after="160" w:afterAutospacing="0" w:line="259" w:lineRule="auto"/>
      <w:ind w:left="720"/>
      <w:contextualSpacing/>
      <w:jc w:val="left"/>
    </w:pPr>
    <w:rPr>
      <w:rFonts w:asciiTheme="minorHAnsi" w:hAnsiTheme="minorHAnsi"/>
      <w:sz w:val="22"/>
    </w:rPr>
  </w:style>
  <w:style w:type="character" w:customStyle="1" w:styleId="Ttulo3Car">
    <w:name w:val="Título 3 Car"/>
    <w:basedOn w:val="Fuentedeprrafopredeter"/>
    <w:link w:val="Ttulo3"/>
    <w:uiPriority w:val="9"/>
    <w:rsid w:val="007F7623"/>
    <w:rPr>
      <w:rFonts w:ascii="Times New Roman" w:eastAsiaTheme="majorEastAsia" w:hAnsi="Times New Roman" w:cstheme="majorBidi"/>
      <w:b/>
      <w:sz w:val="24"/>
      <w:szCs w:val="24"/>
    </w:rPr>
  </w:style>
  <w:style w:type="table" w:styleId="Tablaconcuadrcula">
    <w:name w:val="Table Grid"/>
    <w:basedOn w:val="Tablanormal"/>
    <w:uiPriority w:val="39"/>
    <w:rsid w:val="007F7623"/>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65CC3"/>
    <w:rPr>
      <w:sz w:val="16"/>
      <w:szCs w:val="16"/>
    </w:rPr>
  </w:style>
  <w:style w:type="paragraph" w:styleId="Bibliografa">
    <w:name w:val="Bibliography"/>
    <w:basedOn w:val="Normal"/>
    <w:next w:val="Normal"/>
    <w:uiPriority w:val="37"/>
    <w:unhideWhenUsed/>
    <w:rsid w:val="00C577B2"/>
  </w:style>
  <w:style w:type="table" w:styleId="Tablanormal2">
    <w:name w:val="Plain Table 2"/>
    <w:basedOn w:val="Tablanormal"/>
    <w:uiPriority w:val="42"/>
    <w:rsid w:val="001677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077AF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77AF9"/>
    <w:rPr>
      <w:rFonts w:ascii="Times New Roman" w:hAnsi="Times New Roman"/>
      <w:sz w:val="24"/>
    </w:rPr>
  </w:style>
  <w:style w:type="paragraph" w:styleId="Piedepgina">
    <w:name w:val="footer"/>
    <w:basedOn w:val="Normal"/>
    <w:link w:val="PiedepginaCar"/>
    <w:uiPriority w:val="99"/>
    <w:unhideWhenUsed/>
    <w:rsid w:val="00077AF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77AF9"/>
    <w:rPr>
      <w:rFonts w:ascii="Times New Roman" w:hAnsi="Times New Roman"/>
      <w:sz w:val="24"/>
    </w:rPr>
  </w:style>
  <w:style w:type="character" w:customStyle="1" w:styleId="Ttulo4Car">
    <w:name w:val="Título 4 Car"/>
    <w:basedOn w:val="Fuentedeprrafopredeter"/>
    <w:link w:val="Ttulo4"/>
    <w:uiPriority w:val="9"/>
    <w:rsid w:val="002F7DD0"/>
    <w:rPr>
      <w:rFonts w:ascii="Times New Roman" w:eastAsiaTheme="majorEastAsia" w:hAnsi="Times New Roman" w:cstheme="majorBidi"/>
      <w:b/>
      <w:iCs/>
      <w:sz w:val="24"/>
    </w:rPr>
  </w:style>
  <w:style w:type="paragraph" w:styleId="Descripcin">
    <w:name w:val="caption"/>
    <w:basedOn w:val="Normal"/>
    <w:next w:val="Normal"/>
    <w:uiPriority w:val="35"/>
    <w:unhideWhenUsed/>
    <w:qFormat/>
    <w:rsid w:val="00192C1E"/>
    <w:pPr>
      <w:spacing w:before="0" w:after="200" w:line="240" w:lineRule="auto"/>
    </w:pPr>
    <w:rPr>
      <w:i/>
      <w:iCs/>
      <w:color w:val="44546A" w:themeColor="text2"/>
      <w:sz w:val="18"/>
      <w:szCs w:val="18"/>
    </w:rPr>
  </w:style>
  <w:style w:type="character" w:customStyle="1" w:styleId="ff3">
    <w:name w:val="ff3"/>
    <w:basedOn w:val="Fuentedeprrafopredeter"/>
    <w:rsid w:val="00192C1E"/>
  </w:style>
  <w:style w:type="character" w:customStyle="1" w:styleId="a">
    <w:name w:val="_"/>
    <w:basedOn w:val="Fuentedeprrafopredeter"/>
    <w:rsid w:val="00192C1E"/>
  </w:style>
  <w:style w:type="paragraph" w:customStyle="1" w:styleId="Default">
    <w:name w:val="Default"/>
    <w:rsid w:val="00550DC0"/>
    <w:pPr>
      <w:autoSpaceDE w:val="0"/>
      <w:autoSpaceDN w:val="0"/>
      <w:adjustRightInd w:val="0"/>
      <w:spacing w:after="0" w:line="240" w:lineRule="auto"/>
      <w:ind w:firstLine="0"/>
      <w:jc w:val="left"/>
    </w:pPr>
    <w:rPr>
      <w:rFonts w:ascii="Times New Roman" w:hAnsi="Times New Roman" w:cs="Times New Roman"/>
      <w:color w:val="000000"/>
      <w:sz w:val="24"/>
      <w:szCs w:val="24"/>
      <w:lang w:val="es-ES"/>
    </w:rPr>
  </w:style>
  <w:style w:type="table" w:customStyle="1" w:styleId="Tablanormal21">
    <w:name w:val="Tabla normal 21"/>
    <w:basedOn w:val="Tablanormal"/>
    <w:uiPriority w:val="42"/>
    <w:rsid w:val="00DE476B"/>
    <w:pPr>
      <w:spacing w:after="0" w:line="240" w:lineRule="auto"/>
      <w:ind w:firstLine="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5316A"/>
    <w:pPr>
      <w:spacing w:line="240" w:lineRule="auto"/>
      <w:jc w:val="left"/>
    </w:pPr>
    <w:rPr>
      <w:rFonts w:eastAsia="Times New Roman" w:cs="Times New Roman"/>
      <w:szCs w:val="24"/>
      <w:lang w:val="en-US"/>
    </w:rPr>
  </w:style>
  <w:style w:type="paragraph" w:styleId="TtuloTDC">
    <w:name w:val="TOC Heading"/>
    <w:basedOn w:val="Ttulo1"/>
    <w:next w:val="Normal"/>
    <w:uiPriority w:val="39"/>
    <w:unhideWhenUsed/>
    <w:qFormat/>
    <w:rsid w:val="0038465D"/>
    <w:pPr>
      <w:spacing w:before="240" w:beforeAutospacing="0" w:after="0" w:afterAutospacing="0" w:line="259" w:lineRule="auto"/>
      <w:jc w:val="left"/>
      <w:outlineLvl w:val="9"/>
    </w:pPr>
    <w:rPr>
      <w:rFonts w:asciiTheme="majorHAnsi" w:hAnsiTheme="majorHAnsi"/>
      <w:b w:val="0"/>
      <w:caps w:val="0"/>
      <w:color w:val="2F5496" w:themeColor="accent1" w:themeShade="BF"/>
      <w:sz w:val="32"/>
      <w:lang w:eastAsia="es-EC"/>
    </w:rPr>
  </w:style>
  <w:style w:type="paragraph" w:styleId="TDC1">
    <w:name w:val="toc 1"/>
    <w:basedOn w:val="Normal"/>
    <w:next w:val="Normal"/>
    <w:autoRedefine/>
    <w:uiPriority w:val="39"/>
    <w:unhideWhenUsed/>
    <w:rsid w:val="0038465D"/>
  </w:style>
  <w:style w:type="paragraph" w:styleId="TDC2">
    <w:name w:val="toc 2"/>
    <w:basedOn w:val="Normal"/>
    <w:next w:val="Normal"/>
    <w:autoRedefine/>
    <w:uiPriority w:val="39"/>
    <w:unhideWhenUsed/>
    <w:rsid w:val="0038465D"/>
    <w:pPr>
      <w:ind w:left="240"/>
    </w:pPr>
  </w:style>
  <w:style w:type="paragraph" w:styleId="TDC3">
    <w:name w:val="toc 3"/>
    <w:basedOn w:val="Normal"/>
    <w:next w:val="Normal"/>
    <w:autoRedefine/>
    <w:uiPriority w:val="39"/>
    <w:unhideWhenUsed/>
    <w:rsid w:val="0038465D"/>
    <w:pPr>
      <w:ind w:left="480"/>
    </w:pPr>
  </w:style>
  <w:style w:type="character" w:styleId="Hipervnculo">
    <w:name w:val="Hyperlink"/>
    <w:basedOn w:val="Fuentedeprrafopredeter"/>
    <w:uiPriority w:val="99"/>
    <w:unhideWhenUsed/>
    <w:rsid w:val="0038465D"/>
    <w:rPr>
      <w:color w:val="0563C1" w:themeColor="hyperlink"/>
      <w:u w:val="single"/>
    </w:rPr>
  </w:style>
  <w:style w:type="paragraph" w:styleId="Tabladeilustraciones">
    <w:name w:val="table of figures"/>
    <w:basedOn w:val="Normal"/>
    <w:next w:val="Normal"/>
    <w:uiPriority w:val="99"/>
    <w:unhideWhenUsed/>
    <w:rsid w:val="0038465D"/>
    <w:pPr>
      <w:spacing w:after="0"/>
    </w:pPr>
  </w:style>
  <w:style w:type="paragraph" w:styleId="Textocomentario">
    <w:name w:val="annotation text"/>
    <w:basedOn w:val="Normal"/>
    <w:link w:val="TextocomentarioCar"/>
    <w:uiPriority w:val="99"/>
    <w:unhideWhenUsed/>
    <w:rsid w:val="00524371"/>
    <w:pPr>
      <w:spacing w:line="240" w:lineRule="auto"/>
    </w:pPr>
    <w:rPr>
      <w:sz w:val="20"/>
      <w:szCs w:val="20"/>
    </w:rPr>
  </w:style>
  <w:style w:type="character" w:customStyle="1" w:styleId="TextocomentarioCar">
    <w:name w:val="Texto comentario Car"/>
    <w:basedOn w:val="Fuentedeprrafopredeter"/>
    <w:link w:val="Textocomentario"/>
    <w:uiPriority w:val="99"/>
    <w:rsid w:val="00524371"/>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24371"/>
    <w:rPr>
      <w:b/>
      <w:bCs/>
    </w:rPr>
  </w:style>
  <w:style w:type="character" w:customStyle="1" w:styleId="AsuntodelcomentarioCar">
    <w:name w:val="Asunto del comentario Car"/>
    <w:basedOn w:val="TextocomentarioCar"/>
    <w:link w:val="Asuntodelcomentario"/>
    <w:uiPriority w:val="99"/>
    <w:semiHidden/>
    <w:rsid w:val="0052437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8141">
      <w:bodyDiv w:val="1"/>
      <w:marLeft w:val="0"/>
      <w:marRight w:val="0"/>
      <w:marTop w:val="0"/>
      <w:marBottom w:val="0"/>
      <w:divBdr>
        <w:top w:val="none" w:sz="0" w:space="0" w:color="auto"/>
        <w:left w:val="none" w:sz="0" w:space="0" w:color="auto"/>
        <w:bottom w:val="none" w:sz="0" w:space="0" w:color="auto"/>
        <w:right w:val="none" w:sz="0" w:space="0" w:color="auto"/>
      </w:divBdr>
      <w:divsChild>
        <w:div w:id="236483632">
          <w:marLeft w:val="0"/>
          <w:marRight w:val="0"/>
          <w:marTop w:val="0"/>
          <w:marBottom w:val="0"/>
          <w:divBdr>
            <w:top w:val="none" w:sz="0" w:space="0" w:color="auto"/>
            <w:left w:val="none" w:sz="0" w:space="0" w:color="auto"/>
            <w:bottom w:val="none" w:sz="0" w:space="0" w:color="auto"/>
            <w:right w:val="none" w:sz="0" w:space="0" w:color="auto"/>
          </w:divBdr>
        </w:div>
        <w:div w:id="329140551">
          <w:marLeft w:val="0"/>
          <w:marRight w:val="0"/>
          <w:marTop w:val="0"/>
          <w:marBottom w:val="0"/>
          <w:divBdr>
            <w:top w:val="none" w:sz="0" w:space="0" w:color="auto"/>
            <w:left w:val="none" w:sz="0" w:space="0" w:color="auto"/>
            <w:bottom w:val="none" w:sz="0" w:space="0" w:color="auto"/>
            <w:right w:val="none" w:sz="0" w:space="0" w:color="auto"/>
          </w:divBdr>
        </w:div>
        <w:div w:id="527186878">
          <w:marLeft w:val="0"/>
          <w:marRight w:val="0"/>
          <w:marTop w:val="0"/>
          <w:marBottom w:val="0"/>
          <w:divBdr>
            <w:top w:val="none" w:sz="0" w:space="0" w:color="auto"/>
            <w:left w:val="none" w:sz="0" w:space="0" w:color="auto"/>
            <w:bottom w:val="none" w:sz="0" w:space="0" w:color="auto"/>
            <w:right w:val="none" w:sz="0" w:space="0" w:color="auto"/>
          </w:divBdr>
        </w:div>
        <w:div w:id="912277015">
          <w:marLeft w:val="0"/>
          <w:marRight w:val="0"/>
          <w:marTop w:val="0"/>
          <w:marBottom w:val="0"/>
          <w:divBdr>
            <w:top w:val="none" w:sz="0" w:space="0" w:color="auto"/>
            <w:left w:val="none" w:sz="0" w:space="0" w:color="auto"/>
            <w:bottom w:val="none" w:sz="0" w:space="0" w:color="auto"/>
            <w:right w:val="none" w:sz="0" w:space="0" w:color="auto"/>
          </w:divBdr>
        </w:div>
        <w:div w:id="996498568">
          <w:marLeft w:val="0"/>
          <w:marRight w:val="0"/>
          <w:marTop w:val="0"/>
          <w:marBottom w:val="0"/>
          <w:divBdr>
            <w:top w:val="none" w:sz="0" w:space="0" w:color="auto"/>
            <w:left w:val="none" w:sz="0" w:space="0" w:color="auto"/>
            <w:bottom w:val="none" w:sz="0" w:space="0" w:color="auto"/>
            <w:right w:val="none" w:sz="0" w:space="0" w:color="auto"/>
          </w:divBdr>
        </w:div>
        <w:div w:id="1022055569">
          <w:marLeft w:val="0"/>
          <w:marRight w:val="0"/>
          <w:marTop w:val="0"/>
          <w:marBottom w:val="0"/>
          <w:divBdr>
            <w:top w:val="none" w:sz="0" w:space="0" w:color="auto"/>
            <w:left w:val="none" w:sz="0" w:space="0" w:color="auto"/>
            <w:bottom w:val="none" w:sz="0" w:space="0" w:color="auto"/>
            <w:right w:val="none" w:sz="0" w:space="0" w:color="auto"/>
          </w:divBdr>
        </w:div>
        <w:div w:id="1136333643">
          <w:marLeft w:val="0"/>
          <w:marRight w:val="0"/>
          <w:marTop w:val="0"/>
          <w:marBottom w:val="0"/>
          <w:divBdr>
            <w:top w:val="none" w:sz="0" w:space="0" w:color="auto"/>
            <w:left w:val="none" w:sz="0" w:space="0" w:color="auto"/>
            <w:bottom w:val="none" w:sz="0" w:space="0" w:color="auto"/>
            <w:right w:val="none" w:sz="0" w:space="0" w:color="auto"/>
          </w:divBdr>
        </w:div>
        <w:div w:id="1140027622">
          <w:marLeft w:val="0"/>
          <w:marRight w:val="0"/>
          <w:marTop w:val="0"/>
          <w:marBottom w:val="0"/>
          <w:divBdr>
            <w:top w:val="none" w:sz="0" w:space="0" w:color="auto"/>
            <w:left w:val="none" w:sz="0" w:space="0" w:color="auto"/>
            <w:bottom w:val="none" w:sz="0" w:space="0" w:color="auto"/>
            <w:right w:val="none" w:sz="0" w:space="0" w:color="auto"/>
          </w:divBdr>
        </w:div>
        <w:div w:id="1230919197">
          <w:marLeft w:val="0"/>
          <w:marRight w:val="0"/>
          <w:marTop w:val="0"/>
          <w:marBottom w:val="0"/>
          <w:divBdr>
            <w:top w:val="none" w:sz="0" w:space="0" w:color="auto"/>
            <w:left w:val="none" w:sz="0" w:space="0" w:color="auto"/>
            <w:bottom w:val="none" w:sz="0" w:space="0" w:color="auto"/>
            <w:right w:val="none" w:sz="0" w:space="0" w:color="auto"/>
          </w:divBdr>
        </w:div>
        <w:div w:id="1504391454">
          <w:marLeft w:val="0"/>
          <w:marRight w:val="0"/>
          <w:marTop w:val="0"/>
          <w:marBottom w:val="0"/>
          <w:divBdr>
            <w:top w:val="none" w:sz="0" w:space="0" w:color="auto"/>
            <w:left w:val="none" w:sz="0" w:space="0" w:color="auto"/>
            <w:bottom w:val="none" w:sz="0" w:space="0" w:color="auto"/>
            <w:right w:val="none" w:sz="0" w:space="0" w:color="auto"/>
          </w:divBdr>
        </w:div>
        <w:div w:id="1681662640">
          <w:marLeft w:val="0"/>
          <w:marRight w:val="0"/>
          <w:marTop w:val="0"/>
          <w:marBottom w:val="0"/>
          <w:divBdr>
            <w:top w:val="none" w:sz="0" w:space="0" w:color="auto"/>
            <w:left w:val="none" w:sz="0" w:space="0" w:color="auto"/>
            <w:bottom w:val="none" w:sz="0" w:space="0" w:color="auto"/>
            <w:right w:val="none" w:sz="0" w:space="0" w:color="auto"/>
          </w:divBdr>
        </w:div>
        <w:div w:id="1861241443">
          <w:marLeft w:val="0"/>
          <w:marRight w:val="0"/>
          <w:marTop w:val="0"/>
          <w:marBottom w:val="0"/>
          <w:divBdr>
            <w:top w:val="none" w:sz="0" w:space="0" w:color="auto"/>
            <w:left w:val="none" w:sz="0" w:space="0" w:color="auto"/>
            <w:bottom w:val="none" w:sz="0" w:space="0" w:color="auto"/>
            <w:right w:val="none" w:sz="0" w:space="0" w:color="auto"/>
          </w:divBdr>
        </w:div>
        <w:div w:id="1864397662">
          <w:marLeft w:val="0"/>
          <w:marRight w:val="0"/>
          <w:marTop w:val="0"/>
          <w:marBottom w:val="0"/>
          <w:divBdr>
            <w:top w:val="none" w:sz="0" w:space="0" w:color="auto"/>
            <w:left w:val="none" w:sz="0" w:space="0" w:color="auto"/>
            <w:bottom w:val="none" w:sz="0" w:space="0" w:color="auto"/>
            <w:right w:val="none" w:sz="0" w:space="0" w:color="auto"/>
          </w:divBdr>
        </w:div>
        <w:div w:id="1870946291">
          <w:marLeft w:val="0"/>
          <w:marRight w:val="0"/>
          <w:marTop w:val="0"/>
          <w:marBottom w:val="0"/>
          <w:divBdr>
            <w:top w:val="none" w:sz="0" w:space="0" w:color="auto"/>
            <w:left w:val="none" w:sz="0" w:space="0" w:color="auto"/>
            <w:bottom w:val="none" w:sz="0" w:space="0" w:color="auto"/>
            <w:right w:val="none" w:sz="0" w:space="0" w:color="auto"/>
          </w:divBdr>
        </w:div>
        <w:div w:id="1920627840">
          <w:marLeft w:val="0"/>
          <w:marRight w:val="0"/>
          <w:marTop w:val="0"/>
          <w:marBottom w:val="0"/>
          <w:divBdr>
            <w:top w:val="none" w:sz="0" w:space="0" w:color="auto"/>
            <w:left w:val="none" w:sz="0" w:space="0" w:color="auto"/>
            <w:bottom w:val="none" w:sz="0" w:space="0" w:color="auto"/>
            <w:right w:val="none" w:sz="0" w:space="0" w:color="auto"/>
          </w:divBdr>
        </w:div>
        <w:div w:id="1945647215">
          <w:marLeft w:val="0"/>
          <w:marRight w:val="0"/>
          <w:marTop w:val="0"/>
          <w:marBottom w:val="0"/>
          <w:divBdr>
            <w:top w:val="none" w:sz="0" w:space="0" w:color="auto"/>
            <w:left w:val="none" w:sz="0" w:space="0" w:color="auto"/>
            <w:bottom w:val="none" w:sz="0" w:space="0" w:color="auto"/>
            <w:right w:val="none" w:sz="0" w:space="0" w:color="auto"/>
          </w:divBdr>
        </w:div>
        <w:div w:id="1955356314">
          <w:marLeft w:val="0"/>
          <w:marRight w:val="0"/>
          <w:marTop w:val="0"/>
          <w:marBottom w:val="0"/>
          <w:divBdr>
            <w:top w:val="none" w:sz="0" w:space="0" w:color="auto"/>
            <w:left w:val="none" w:sz="0" w:space="0" w:color="auto"/>
            <w:bottom w:val="none" w:sz="0" w:space="0" w:color="auto"/>
            <w:right w:val="none" w:sz="0" w:space="0" w:color="auto"/>
          </w:divBdr>
        </w:div>
        <w:div w:id="2026200707">
          <w:marLeft w:val="0"/>
          <w:marRight w:val="0"/>
          <w:marTop w:val="0"/>
          <w:marBottom w:val="0"/>
          <w:divBdr>
            <w:top w:val="none" w:sz="0" w:space="0" w:color="auto"/>
            <w:left w:val="none" w:sz="0" w:space="0" w:color="auto"/>
            <w:bottom w:val="none" w:sz="0" w:space="0" w:color="auto"/>
            <w:right w:val="none" w:sz="0" w:space="0" w:color="auto"/>
          </w:divBdr>
        </w:div>
      </w:divsChild>
    </w:div>
    <w:div w:id="18624813">
      <w:bodyDiv w:val="1"/>
      <w:marLeft w:val="0"/>
      <w:marRight w:val="0"/>
      <w:marTop w:val="0"/>
      <w:marBottom w:val="0"/>
      <w:divBdr>
        <w:top w:val="none" w:sz="0" w:space="0" w:color="auto"/>
        <w:left w:val="none" w:sz="0" w:space="0" w:color="auto"/>
        <w:bottom w:val="none" w:sz="0" w:space="0" w:color="auto"/>
        <w:right w:val="none" w:sz="0" w:space="0" w:color="auto"/>
      </w:divBdr>
    </w:div>
    <w:div w:id="21904131">
      <w:bodyDiv w:val="1"/>
      <w:marLeft w:val="0"/>
      <w:marRight w:val="0"/>
      <w:marTop w:val="0"/>
      <w:marBottom w:val="0"/>
      <w:divBdr>
        <w:top w:val="none" w:sz="0" w:space="0" w:color="auto"/>
        <w:left w:val="none" w:sz="0" w:space="0" w:color="auto"/>
        <w:bottom w:val="none" w:sz="0" w:space="0" w:color="auto"/>
        <w:right w:val="none" w:sz="0" w:space="0" w:color="auto"/>
      </w:divBdr>
    </w:div>
    <w:div w:id="26879302">
      <w:bodyDiv w:val="1"/>
      <w:marLeft w:val="0"/>
      <w:marRight w:val="0"/>
      <w:marTop w:val="0"/>
      <w:marBottom w:val="0"/>
      <w:divBdr>
        <w:top w:val="none" w:sz="0" w:space="0" w:color="auto"/>
        <w:left w:val="none" w:sz="0" w:space="0" w:color="auto"/>
        <w:bottom w:val="none" w:sz="0" w:space="0" w:color="auto"/>
        <w:right w:val="none" w:sz="0" w:space="0" w:color="auto"/>
      </w:divBdr>
    </w:div>
    <w:div w:id="51121729">
      <w:bodyDiv w:val="1"/>
      <w:marLeft w:val="0"/>
      <w:marRight w:val="0"/>
      <w:marTop w:val="0"/>
      <w:marBottom w:val="0"/>
      <w:divBdr>
        <w:top w:val="none" w:sz="0" w:space="0" w:color="auto"/>
        <w:left w:val="none" w:sz="0" w:space="0" w:color="auto"/>
        <w:bottom w:val="none" w:sz="0" w:space="0" w:color="auto"/>
        <w:right w:val="none" w:sz="0" w:space="0" w:color="auto"/>
      </w:divBdr>
    </w:div>
    <w:div w:id="58133534">
      <w:bodyDiv w:val="1"/>
      <w:marLeft w:val="0"/>
      <w:marRight w:val="0"/>
      <w:marTop w:val="0"/>
      <w:marBottom w:val="0"/>
      <w:divBdr>
        <w:top w:val="none" w:sz="0" w:space="0" w:color="auto"/>
        <w:left w:val="none" w:sz="0" w:space="0" w:color="auto"/>
        <w:bottom w:val="none" w:sz="0" w:space="0" w:color="auto"/>
        <w:right w:val="none" w:sz="0" w:space="0" w:color="auto"/>
      </w:divBdr>
    </w:div>
    <w:div w:id="59404748">
      <w:bodyDiv w:val="1"/>
      <w:marLeft w:val="0"/>
      <w:marRight w:val="0"/>
      <w:marTop w:val="0"/>
      <w:marBottom w:val="0"/>
      <w:divBdr>
        <w:top w:val="none" w:sz="0" w:space="0" w:color="auto"/>
        <w:left w:val="none" w:sz="0" w:space="0" w:color="auto"/>
        <w:bottom w:val="none" w:sz="0" w:space="0" w:color="auto"/>
        <w:right w:val="none" w:sz="0" w:space="0" w:color="auto"/>
      </w:divBdr>
    </w:div>
    <w:div w:id="59713490">
      <w:bodyDiv w:val="1"/>
      <w:marLeft w:val="0"/>
      <w:marRight w:val="0"/>
      <w:marTop w:val="0"/>
      <w:marBottom w:val="0"/>
      <w:divBdr>
        <w:top w:val="none" w:sz="0" w:space="0" w:color="auto"/>
        <w:left w:val="none" w:sz="0" w:space="0" w:color="auto"/>
        <w:bottom w:val="none" w:sz="0" w:space="0" w:color="auto"/>
        <w:right w:val="none" w:sz="0" w:space="0" w:color="auto"/>
      </w:divBdr>
    </w:div>
    <w:div w:id="77792816">
      <w:bodyDiv w:val="1"/>
      <w:marLeft w:val="0"/>
      <w:marRight w:val="0"/>
      <w:marTop w:val="0"/>
      <w:marBottom w:val="0"/>
      <w:divBdr>
        <w:top w:val="none" w:sz="0" w:space="0" w:color="auto"/>
        <w:left w:val="none" w:sz="0" w:space="0" w:color="auto"/>
        <w:bottom w:val="none" w:sz="0" w:space="0" w:color="auto"/>
        <w:right w:val="none" w:sz="0" w:space="0" w:color="auto"/>
      </w:divBdr>
      <w:divsChild>
        <w:div w:id="382489225">
          <w:marLeft w:val="0"/>
          <w:marRight w:val="0"/>
          <w:marTop w:val="0"/>
          <w:marBottom w:val="0"/>
          <w:divBdr>
            <w:top w:val="none" w:sz="0" w:space="0" w:color="auto"/>
            <w:left w:val="none" w:sz="0" w:space="0" w:color="auto"/>
            <w:bottom w:val="none" w:sz="0" w:space="0" w:color="auto"/>
            <w:right w:val="none" w:sz="0" w:space="0" w:color="auto"/>
          </w:divBdr>
        </w:div>
        <w:div w:id="686173849">
          <w:marLeft w:val="0"/>
          <w:marRight w:val="0"/>
          <w:marTop w:val="0"/>
          <w:marBottom w:val="0"/>
          <w:divBdr>
            <w:top w:val="none" w:sz="0" w:space="0" w:color="auto"/>
            <w:left w:val="none" w:sz="0" w:space="0" w:color="auto"/>
            <w:bottom w:val="none" w:sz="0" w:space="0" w:color="auto"/>
            <w:right w:val="none" w:sz="0" w:space="0" w:color="auto"/>
          </w:divBdr>
        </w:div>
        <w:div w:id="803354616">
          <w:marLeft w:val="0"/>
          <w:marRight w:val="0"/>
          <w:marTop w:val="0"/>
          <w:marBottom w:val="0"/>
          <w:divBdr>
            <w:top w:val="none" w:sz="0" w:space="0" w:color="auto"/>
            <w:left w:val="none" w:sz="0" w:space="0" w:color="auto"/>
            <w:bottom w:val="none" w:sz="0" w:space="0" w:color="auto"/>
            <w:right w:val="none" w:sz="0" w:space="0" w:color="auto"/>
          </w:divBdr>
        </w:div>
        <w:div w:id="82662732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 w:id="1223372894">
          <w:marLeft w:val="0"/>
          <w:marRight w:val="0"/>
          <w:marTop w:val="0"/>
          <w:marBottom w:val="0"/>
          <w:divBdr>
            <w:top w:val="none" w:sz="0" w:space="0" w:color="auto"/>
            <w:left w:val="none" w:sz="0" w:space="0" w:color="auto"/>
            <w:bottom w:val="none" w:sz="0" w:space="0" w:color="auto"/>
            <w:right w:val="none" w:sz="0" w:space="0" w:color="auto"/>
          </w:divBdr>
        </w:div>
        <w:div w:id="1579484105">
          <w:marLeft w:val="0"/>
          <w:marRight w:val="0"/>
          <w:marTop w:val="0"/>
          <w:marBottom w:val="0"/>
          <w:divBdr>
            <w:top w:val="none" w:sz="0" w:space="0" w:color="auto"/>
            <w:left w:val="none" w:sz="0" w:space="0" w:color="auto"/>
            <w:bottom w:val="none" w:sz="0" w:space="0" w:color="auto"/>
            <w:right w:val="none" w:sz="0" w:space="0" w:color="auto"/>
          </w:divBdr>
        </w:div>
      </w:divsChild>
    </w:div>
    <w:div w:id="101851836">
      <w:bodyDiv w:val="1"/>
      <w:marLeft w:val="0"/>
      <w:marRight w:val="0"/>
      <w:marTop w:val="0"/>
      <w:marBottom w:val="0"/>
      <w:divBdr>
        <w:top w:val="none" w:sz="0" w:space="0" w:color="auto"/>
        <w:left w:val="none" w:sz="0" w:space="0" w:color="auto"/>
        <w:bottom w:val="none" w:sz="0" w:space="0" w:color="auto"/>
        <w:right w:val="none" w:sz="0" w:space="0" w:color="auto"/>
      </w:divBdr>
    </w:div>
    <w:div w:id="103114650">
      <w:bodyDiv w:val="1"/>
      <w:marLeft w:val="0"/>
      <w:marRight w:val="0"/>
      <w:marTop w:val="0"/>
      <w:marBottom w:val="0"/>
      <w:divBdr>
        <w:top w:val="none" w:sz="0" w:space="0" w:color="auto"/>
        <w:left w:val="none" w:sz="0" w:space="0" w:color="auto"/>
        <w:bottom w:val="none" w:sz="0" w:space="0" w:color="auto"/>
        <w:right w:val="none" w:sz="0" w:space="0" w:color="auto"/>
      </w:divBdr>
    </w:div>
    <w:div w:id="105277657">
      <w:bodyDiv w:val="1"/>
      <w:marLeft w:val="0"/>
      <w:marRight w:val="0"/>
      <w:marTop w:val="0"/>
      <w:marBottom w:val="0"/>
      <w:divBdr>
        <w:top w:val="none" w:sz="0" w:space="0" w:color="auto"/>
        <w:left w:val="none" w:sz="0" w:space="0" w:color="auto"/>
        <w:bottom w:val="none" w:sz="0" w:space="0" w:color="auto"/>
        <w:right w:val="none" w:sz="0" w:space="0" w:color="auto"/>
      </w:divBdr>
    </w:div>
    <w:div w:id="116027282">
      <w:bodyDiv w:val="1"/>
      <w:marLeft w:val="0"/>
      <w:marRight w:val="0"/>
      <w:marTop w:val="0"/>
      <w:marBottom w:val="0"/>
      <w:divBdr>
        <w:top w:val="none" w:sz="0" w:space="0" w:color="auto"/>
        <w:left w:val="none" w:sz="0" w:space="0" w:color="auto"/>
        <w:bottom w:val="none" w:sz="0" w:space="0" w:color="auto"/>
        <w:right w:val="none" w:sz="0" w:space="0" w:color="auto"/>
      </w:divBdr>
    </w:div>
    <w:div w:id="131673594">
      <w:bodyDiv w:val="1"/>
      <w:marLeft w:val="0"/>
      <w:marRight w:val="0"/>
      <w:marTop w:val="0"/>
      <w:marBottom w:val="0"/>
      <w:divBdr>
        <w:top w:val="none" w:sz="0" w:space="0" w:color="auto"/>
        <w:left w:val="none" w:sz="0" w:space="0" w:color="auto"/>
        <w:bottom w:val="none" w:sz="0" w:space="0" w:color="auto"/>
        <w:right w:val="none" w:sz="0" w:space="0" w:color="auto"/>
      </w:divBdr>
    </w:div>
    <w:div w:id="141893281">
      <w:bodyDiv w:val="1"/>
      <w:marLeft w:val="0"/>
      <w:marRight w:val="0"/>
      <w:marTop w:val="0"/>
      <w:marBottom w:val="0"/>
      <w:divBdr>
        <w:top w:val="none" w:sz="0" w:space="0" w:color="auto"/>
        <w:left w:val="none" w:sz="0" w:space="0" w:color="auto"/>
        <w:bottom w:val="none" w:sz="0" w:space="0" w:color="auto"/>
        <w:right w:val="none" w:sz="0" w:space="0" w:color="auto"/>
      </w:divBdr>
    </w:div>
    <w:div w:id="151724719">
      <w:bodyDiv w:val="1"/>
      <w:marLeft w:val="0"/>
      <w:marRight w:val="0"/>
      <w:marTop w:val="0"/>
      <w:marBottom w:val="0"/>
      <w:divBdr>
        <w:top w:val="none" w:sz="0" w:space="0" w:color="auto"/>
        <w:left w:val="none" w:sz="0" w:space="0" w:color="auto"/>
        <w:bottom w:val="none" w:sz="0" w:space="0" w:color="auto"/>
        <w:right w:val="none" w:sz="0" w:space="0" w:color="auto"/>
      </w:divBdr>
    </w:div>
    <w:div w:id="153372656">
      <w:bodyDiv w:val="1"/>
      <w:marLeft w:val="0"/>
      <w:marRight w:val="0"/>
      <w:marTop w:val="0"/>
      <w:marBottom w:val="0"/>
      <w:divBdr>
        <w:top w:val="none" w:sz="0" w:space="0" w:color="auto"/>
        <w:left w:val="none" w:sz="0" w:space="0" w:color="auto"/>
        <w:bottom w:val="none" w:sz="0" w:space="0" w:color="auto"/>
        <w:right w:val="none" w:sz="0" w:space="0" w:color="auto"/>
      </w:divBdr>
    </w:div>
    <w:div w:id="155732750">
      <w:bodyDiv w:val="1"/>
      <w:marLeft w:val="0"/>
      <w:marRight w:val="0"/>
      <w:marTop w:val="0"/>
      <w:marBottom w:val="0"/>
      <w:divBdr>
        <w:top w:val="none" w:sz="0" w:space="0" w:color="auto"/>
        <w:left w:val="none" w:sz="0" w:space="0" w:color="auto"/>
        <w:bottom w:val="none" w:sz="0" w:space="0" w:color="auto"/>
        <w:right w:val="none" w:sz="0" w:space="0" w:color="auto"/>
      </w:divBdr>
    </w:div>
    <w:div w:id="164245157">
      <w:bodyDiv w:val="1"/>
      <w:marLeft w:val="0"/>
      <w:marRight w:val="0"/>
      <w:marTop w:val="0"/>
      <w:marBottom w:val="0"/>
      <w:divBdr>
        <w:top w:val="none" w:sz="0" w:space="0" w:color="auto"/>
        <w:left w:val="none" w:sz="0" w:space="0" w:color="auto"/>
        <w:bottom w:val="none" w:sz="0" w:space="0" w:color="auto"/>
        <w:right w:val="none" w:sz="0" w:space="0" w:color="auto"/>
      </w:divBdr>
    </w:div>
    <w:div w:id="169762107">
      <w:bodyDiv w:val="1"/>
      <w:marLeft w:val="0"/>
      <w:marRight w:val="0"/>
      <w:marTop w:val="0"/>
      <w:marBottom w:val="0"/>
      <w:divBdr>
        <w:top w:val="none" w:sz="0" w:space="0" w:color="auto"/>
        <w:left w:val="none" w:sz="0" w:space="0" w:color="auto"/>
        <w:bottom w:val="none" w:sz="0" w:space="0" w:color="auto"/>
        <w:right w:val="none" w:sz="0" w:space="0" w:color="auto"/>
      </w:divBdr>
    </w:div>
    <w:div w:id="171454796">
      <w:bodyDiv w:val="1"/>
      <w:marLeft w:val="0"/>
      <w:marRight w:val="0"/>
      <w:marTop w:val="0"/>
      <w:marBottom w:val="0"/>
      <w:divBdr>
        <w:top w:val="none" w:sz="0" w:space="0" w:color="auto"/>
        <w:left w:val="none" w:sz="0" w:space="0" w:color="auto"/>
        <w:bottom w:val="none" w:sz="0" w:space="0" w:color="auto"/>
        <w:right w:val="none" w:sz="0" w:space="0" w:color="auto"/>
      </w:divBdr>
      <w:divsChild>
        <w:div w:id="83497650">
          <w:marLeft w:val="0"/>
          <w:marRight w:val="0"/>
          <w:marTop w:val="0"/>
          <w:marBottom w:val="0"/>
          <w:divBdr>
            <w:top w:val="none" w:sz="0" w:space="0" w:color="auto"/>
            <w:left w:val="none" w:sz="0" w:space="0" w:color="auto"/>
            <w:bottom w:val="none" w:sz="0" w:space="0" w:color="auto"/>
            <w:right w:val="none" w:sz="0" w:space="0" w:color="auto"/>
          </w:divBdr>
        </w:div>
        <w:div w:id="1441680416">
          <w:marLeft w:val="0"/>
          <w:marRight w:val="0"/>
          <w:marTop w:val="0"/>
          <w:marBottom w:val="0"/>
          <w:divBdr>
            <w:top w:val="none" w:sz="0" w:space="0" w:color="auto"/>
            <w:left w:val="none" w:sz="0" w:space="0" w:color="auto"/>
            <w:bottom w:val="none" w:sz="0" w:space="0" w:color="auto"/>
            <w:right w:val="none" w:sz="0" w:space="0" w:color="auto"/>
          </w:divBdr>
        </w:div>
      </w:divsChild>
    </w:div>
    <w:div w:id="178470005">
      <w:bodyDiv w:val="1"/>
      <w:marLeft w:val="0"/>
      <w:marRight w:val="0"/>
      <w:marTop w:val="0"/>
      <w:marBottom w:val="0"/>
      <w:divBdr>
        <w:top w:val="none" w:sz="0" w:space="0" w:color="auto"/>
        <w:left w:val="none" w:sz="0" w:space="0" w:color="auto"/>
        <w:bottom w:val="none" w:sz="0" w:space="0" w:color="auto"/>
        <w:right w:val="none" w:sz="0" w:space="0" w:color="auto"/>
      </w:divBdr>
    </w:div>
    <w:div w:id="201946091">
      <w:bodyDiv w:val="1"/>
      <w:marLeft w:val="0"/>
      <w:marRight w:val="0"/>
      <w:marTop w:val="0"/>
      <w:marBottom w:val="0"/>
      <w:divBdr>
        <w:top w:val="none" w:sz="0" w:space="0" w:color="auto"/>
        <w:left w:val="none" w:sz="0" w:space="0" w:color="auto"/>
        <w:bottom w:val="none" w:sz="0" w:space="0" w:color="auto"/>
        <w:right w:val="none" w:sz="0" w:space="0" w:color="auto"/>
      </w:divBdr>
    </w:div>
    <w:div w:id="214049184">
      <w:bodyDiv w:val="1"/>
      <w:marLeft w:val="0"/>
      <w:marRight w:val="0"/>
      <w:marTop w:val="0"/>
      <w:marBottom w:val="0"/>
      <w:divBdr>
        <w:top w:val="none" w:sz="0" w:space="0" w:color="auto"/>
        <w:left w:val="none" w:sz="0" w:space="0" w:color="auto"/>
        <w:bottom w:val="none" w:sz="0" w:space="0" w:color="auto"/>
        <w:right w:val="none" w:sz="0" w:space="0" w:color="auto"/>
      </w:divBdr>
    </w:div>
    <w:div w:id="217789700">
      <w:bodyDiv w:val="1"/>
      <w:marLeft w:val="0"/>
      <w:marRight w:val="0"/>
      <w:marTop w:val="0"/>
      <w:marBottom w:val="0"/>
      <w:divBdr>
        <w:top w:val="none" w:sz="0" w:space="0" w:color="auto"/>
        <w:left w:val="none" w:sz="0" w:space="0" w:color="auto"/>
        <w:bottom w:val="none" w:sz="0" w:space="0" w:color="auto"/>
        <w:right w:val="none" w:sz="0" w:space="0" w:color="auto"/>
      </w:divBdr>
    </w:div>
    <w:div w:id="221060423">
      <w:bodyDiv w:val="1"/>
      <w:marLeft w:val="0"/>
      <w:marRight w:val="0"/>
      <w:marTop w:val="0"/>
      <w:marBottom w:val="0"/>
      <w:divBdr>
        <w:top w:val="none" w:sz="0" w:space="0" w:color="auto"/>
        <w:left w:val="none" w:sz="0" w:space="0" w:color="auto"/>
        <w:bottom w:val="none" w:sz="0" w:space="0" w:color="auto"/>
        <w:right w:val="none" w:sz="0" w:space="0" w:color="auto"/>
      </w:divBdr>
    </w:div>
    <w:div w:id="233248961">
      <w:bodyDiv w:val="1"/>
      <w:marLeft w:val="0"/>
      <w:marRight w:val="0"/>
      <w:marTop w:val="0"/>
      <w:marBottom w:val="0"/>
      <w:divBdr>
        <w:top w:val="none" w:sz="0" w:space="0" w:color="auto"/>
        <w:left w:val="none" w:sz="0" w:space="0" w:color="auto"/>
        <w:bottom w:val="none" w:sz="0" w:space="0" w:color="auto"/>
        <w:right w:val="none" w:sz="0" w:space="0" w:color="auto"/>
      </w:divBdr>
    </w:div>
    <w:div w:id="235018773">
      <w:bodyDiv w:val="1"/>
      <w:marLeft w:val="0"/>
      <w:marRight w:val="0"/>
      <w:marTop w:val="0"/>
      <w:marBottom w:val="0"/>
      <w:divBdr>
        <w:top w:val="none" w:sz="0" w:space="0" w:color="auto"/>
        <w:left w:val="none" w:sz="0" w:space="0" w:color="auto"/>
        <w:bottom w:val="none" w:sz="0" w:space="0" w:color="auto"/>
        <w:right w:val="none" w:sz="0" w:space="0" w:color="auto"/>
      </w:divBdr>
    </w:div>
    <w:div w:id="248195539">
      <w:bodyDiv w:val="1"/>
      <w:marLeft w:val="0"/>
      <w:marRight w:val="0"/>
      <w:marTop w:val="0"/>
      <w:marBottom w:val="0"/>
      <w:divBdr>
        <w:top w:val="none" w:sz="0" w:space="0" w:color="auto"/>
        <w:left w:val="none" w:sz="0" w:space="0" w:color="auto"/>
        <w:bottom w:val="none" w:sz="0" w:space="0" w:color="auto"/>
        <w:right w:val="none" w:sz="0" w:space="0" w:color="auto"/>
      </w:divBdr>
    </w:div>
    <w:div w:id="249774679">
      <w:bodyDiv w:val="1"/>
      <w:marLeft w:val="0"/>
      <w:marRight w:val="0"/>
      <w:marTop w:val="0"/>
      <w:marBottom w:val="0"/>
      <w:divBdr>
        <w:top w:val="none" w:sz="0" w:space="0" w:color="auto"/>
        <w:left w:val="none" w:sz="0" w:space="0" w:color="auto"/>
        <w:bottom w:val="none" w:sz="0" w:space="0" w:color="auto"/>
        <w:right w:val="none" w:sz="0" w:space="0" w:color="auto"/>
      </w:divBdr>
    </w:div>
    <w:div w:id="257758732">
      <w:bodyDiv w:val="1"/>
      <w:marLeft w:val="0"/>
      <w:marRight w:val="0"/>
      <w:marTop w:val="0"/>
      <w:marBottom w:val="0"/>
      <w:divBdr>
        <w:top w:val="none" w:sz="0" w:space="0" w:color="auto"/>
        <w:left w:val="none" w:sz="0" w:space="0" w:color="auto"/>
        <w:bottom w:val="none" w:sz="0" w:space="0" w:color="auto"/>
        <w:right w:val="none" w:sz="0" w:space="0" w:color="auto"/>
      </w:divBdr>
    </w:div>
    <w:div w:id="302202244">
      <w:bodyDiv w:val="1"/>
      <w:marLeft w:val="0"/>
      <w:marRight w:val="0"/>
      <w:marTop w:val="0"/>
      <w:marBottom w:val="0"/>
      <w:divBdr>
        <w:top w:val="none" w:sz="0" w:space="0" w:color="auto"/>
        <w:left w:val="none" w:sz="0" w:space="0" w:color="auto"/>
        <w:bottom w:val="none" w:sz="0" w:space="0" w:color="auto"/>
        <w:right w:val="none" w:sz="0" w:space="0" w:color="auto"/>
      </w:divBdr>
    </w:div>
    <w:div w:id="309140101">
      <w:bodyDiv w:val="1"/>
      <w:marLeft w:val="0"/>
      <w:marRight w:val="0"/>
      <w:marTop w:val="0"/>
      <w:marBottom w:val="0"/>
      <w:divBdr>
        <w:top w:val="none" w:sz="0" w:space="0" w:color="auto"/>
        <w:left w:val="none" w:sz="0" w:space="0" w:color="auto"/>
        <w:bottom w:val="none" w:sz="0" w:space="0" w:color="auto"/>
        <w:right w:val="none" w:sz="0" w:space="0" w:color="auto"/>
      </w:divBdr>
    </w:div>
    <w:div w:id="317733480">
      <w:bodyDiv w:val="1"/>
      <w:marLeft w:val="0"/>
      <w:marRight w:val="0"/>
      <w:marTop w:val="0"/>
      <w:marBottom w:val="0"/>
      <w:divBdr>
        <w:top w:val="none" w:sz="0" w:space="0" w:color="auto"/>
        <w:left w:val="none" w:sz="0" w:space="0" w:color="auto"/>
        <w:bottom w:val="none" w:sz="0" w:space="0" w:color="auto"/>
        <w:right w:val="none" w:sz="0" w:space="0" w:color="auto"/>
      </w:divBdr>
    </w:div>
    <w:div w:id="318270362">
      <w:bodyDiv w:val="1"/>
      <w:marLeft w:val="0"/>
      <w:marRight w:val="0"/>
      <w:marTop w:val="0"/>
      <w:marBottom w:val="0"/>
      <w:divBdr>
        <w:top w:val="none" w:sz="0" w:space="0" w:color="auto"/>
        <w:left w:val="none" w:sz="0" w:space="0" w:color="auto"/>
        <w:bottom w:val="none" w:sz="0" w:space="0" w:color="auto"/>
        <w:right w:val="none" w:sz="0" w:space="0" w:color="auto"/>
      </w:divBdr>
    </w:div>
    <w:div w:id="328875955">
      <w:bodyDiv w:val="1"/>
      <w:marLeft w:val="0"/>
      <w:marRight w:val="0"/>
      <w:marTop w:val="0"/>
      <w:marBottom w:val="0"/>
      <w:divBdr>
        <w:top w:val="none" w:sz="0" w:space="0" w:color="auto"/>
        <w:left w:val="none" w:sz="0" w:space="0" w:color="auto"/>
        <w:bottom w:val="none" w:sz="0" w:space="0" w:color="auto"/>
        <w:right w:val="none" w:sz="0" w:space="0" w:color="auto"/>
      </w:divBdr>
    </w:div>
    <w:div w:id="335889477">
      <w:bodyDiv w:val="1"/>
      <w:marLeft w:val="0"/>
      <w:marRight w:val="0"/>
      <w:marTop w:val="0"/>
      <w:marBottom w:val="0"/>
      <w:divBdr>
        <w:top w:val="none" w:sz="0" w:space="0" w:color="auto"/>
        <w:left w:val="none" w:sz="0" w:space="0" w:color="auto"/>
        <w:bottom w:val="none" w:sz="0" w:space="0" w:color="auto"/>
        <w:right w:val="none" w:sz="0" w:space="0" w:color="auto"/>
      </w:divBdr>
    </w:div>
    <w:div w:id="361135108">
      <w:bodyDiv w:val="1"/>
      <w:marLeft w:val="0"/>
      <w:marRight w:val="0"/>
      <w:marTop w:val="0"/>
      <w:marBottom w:val="0"/>
      <w:divBdr>
        <w:top w:val="none" w:sz="0" w:space="0" w:color="auto"/>
        <w:left w:val="none" w:sz="0" w:space="0" w:color="auto"/>
        <w:bottom w:val="none" w:sz="0" w:space="0" w:color="auto"/>
        <w:right w:val="none" w:sz="0" w:space="0" w:color="auto"/>
      </w:divBdr>
    </w:div>
    <w:div w:id="363411594">
      <w:bodyDiv w:val="1"/>
      <w:marLeft w:val="0"/>
      <w:marRight w:val="0"/>
      <w:marTop w:val="0"/>
      <w:marBottom w:val="0"/>
      <w:divBdr>
        <w:top w:val="none" w:sz="0" w:space="0" w:color="auto"/>
        <w:left w:val="none" w:sz="0" w:space="0" w:color="auto"/>
        <w:bottom w:val="none" w:sz="0" w:space="0" w:color="auto"/>
        <w:right w:val="none" w:sz="0" w:space="0" w:color="auto"/>
      </w:divBdr>
    </w:div>
    <w:div w:id="365644161">
      <w:bodyDiv w:val="1"/>
      <w:marLeft w:val="0"/>
      <w:marRight w:val="0"/>
      <w:marTop w:val="0"/>
      <w:marBottom w:val="0"/>
      <w:divBdr>
        <w:top w:val="none" w:sz="0" w:space="0" w:color="auto"/>
        <w:left w:val="none" w:sz="0" w:space="0" w:color="auto"/>
        <w:bottom w:val="none" w:sz="0" w:space="0" w:color="auto"/>
        <w:right w:val="none" w:sz="0" w:space="0" w:color="auto"/>
      </w:divBdr>
    </w:div>
    <w:div w:id="381056761">
      <w:bodyDiv w:val="1"/>
      <w:marLeft w:val="0"/>
      <w:marRight w:val="0"/>
      <w:marTop w:val="0"/>
      <w:marBottom w:val="0"/>
      <w:divBdr>
        <w:top w:val="none" w:sz="0" w:space="0" w:color="auto"/>
        <w:left w:val="none" w:sz="0" w:space="0" w:color="auto"/>
        <w:bottom w:val="none" w:sz="0" w:space="0" w:color="auto"/>
        <w:right w:val="none" w:sz="0" w:space="0" w:color="auto"/>
      </w:divBdr>
    </w:div>
    <w:div w:id="404884868">
      <w:bodyDiv w:val="1"/>
      <w:marLeft w:val="0"/>
      <w:marRight w:val="0"/>
      <w:marTop w:val="0"/>
      <w:marBottom w:val="0"/>
      <w:divBdr>
        <w:top w:val="none" w:sz="0" w:space="0" w:color="auto"/>
        <w:left w:val="none" w:sz="0" w:space="0" w:color="auto"/>
        <w:bottom w:val="none" w:sz="0" w:space="0" w:color="auto"/>
        <w:right w:val="none" w:sz="0" w:space="0" w:color="auto"/>
      </w:divBdr>
    </w:div>
    <w:div w:id="405231220">
      <w:bodyDiv w:val="1"/>
      <w:marLeft w:val="0"/>
      <w:marRight w:val="0"/>
      <w:marTop w:val="0"/>
      <w:marBottom w:val="0"/>
      <w:divBdr>
        <w:top w:val="none" w:sz="0" w:space="0" w:color="auto"/>
        <w:left w:val="none" w:sz="0" w:space="0" w:color="auto"/>
        <w:bottom w:val="none" w:sz="0" w:space="0" w:color="auto"/>
        <w:right w:val="none" w:sz="0" w:space="0" w:color="auto"/>
      </w:divBdr>
    </w:div>
    <w:div w:id="405617693">
      <w:bodyDiv w:val="1"/>
      <w:marLeft w:val="0"/>
      <w:marRight w:val="0"/>
      <w:marTop w:val="0"/>
      <w:marBottom w:val="0"/>
      <w:divBdr>
        <w:top w:val="none" w:sz="0" w:space="0" w:color="auto"/>
        <w:left w:val="none" w:sz="0" w:space="0" w:color="auto"/>
        <w:bottom w:val="none" w:sz="0" w:space="0" w:color="auto"/>
        <w:right w:val="none" w:sz="0" w:space="0" w:color="auto"/>
      </w:divBdr>
    </w:div>
    <w:div w:id="435292881">
      <w:bodyDiv w:val="1"/>
      <w:marLeft w:val="0"/>
      <w:marRight w:val="0"/>
      <w:marTop w:val="0"/>
      <w:marBottom w:val="0"/>
      <w:divBdr>
        <w:top w:val="none" w:sz="0" w:space="0" w:color="auto"/>
        <w:left w:val="none" w:sz="0" w:space="0" w:color="auto"/>
        <w:bottom w:val="none" w:sz="0" w:space="0" w:color="auto"/>
        <w:right w:val="none" w:sz="0" w:space="0" w:color="auto"/>
      </w:divBdr>
    </w:div>
    <w:div w:id="449326839">
      <w:bodyDiv w:val="1"/>
      <w:marLeft w:val="0"/>
      <w:marRight w:val="0"/>
      <w:marTop w:val="0"/>
      <w:marBottom w:val="0"/>
      <w:divBdr>
        <w:top w:val="none" w:sz="0" w:space="0" w:color="auto"/>
        <w:left w:val="none" w:sz="0" w:space="0" w:color="auto"/>
        <w:bottom w:val="none" w:sz="0" w:space="0" w:color="auto"/>
        <w:right w:val="none" w:sz="0" w:space="0" w:color="auto"/>
      </w:divBdr>
    </w:div>
    <w:div w:id="456802062">
      <w:bodyDiv w:val="1"/>
      <w:marLeft w:val="0"/>
      <w:marRight w:val="0"/>
      <w:marTop w:val="0"/>
      <w:marBottom w:val="0"/>
      <w:divBdr>
        <w:top w:val="none" w:sz="0" w:space="0" w:color="auto"/>
        <w:left w:val="none" w:sz="0" w:space="0" w:color="auto"/>
        <w:bottom w:val="none" w:sz="0" w:space="0" w:color="auto"/>
        <w:right w:val="none" w:sz="0" w:space="0" w:color="auto"/>
      </w:divBdr>
    </w:div>
    <w:div w:id="479352118">
      <w:bodyDiv w:val="1"/>
      <w:marLeft w:val="0"/>
      <w:marRight w:val="0"/>
      <w:marTop w:val="0"/>
      <w:marBottom w:val="0"/>
      <w:divBdr>
        <w:top w:val="none" w:sz="0" w:space="0" w:color="auto"/>
        <w:left w:val="none" w:sz="0" w:space="0" w:color="auto"/>
        <w:bottom w:val="none" w:sz="0" w:space="0" w:color="auto"/>
        <w:right w:val="none" w:sz="0" w:space="0" w:color="auto"/>
      </w:divBdr>
    </w:div>
    <w:div w:id="521864060">
      <w:bodyDiv w:val="1"/>
      <w:marLeft w:val="0"/>
      <w:marRight w:val="0"/>
      <w:marTop w:val="0"/>
      <w:marBottom w:val="0"/>
      <w:divBdr>
        <w:top w:val="none" w:sz="0" w:space="0" w:color="auto"/>
        <w:left w:val="none" w:sz="0" w:space="0" w:color="auto"/>
        <w:bottom w:val="none" w:sz="0" w:space="0" w:color="auto"/>
        <w:right w:val="none" w:sz="0" w:space="0" w:color="auto"/>
      </w:divBdr>
    </w:div>
    <w:div w:id="544145843">
      <w:bodyDiv w:val="1"/>
      <w:marLeft w:val="0"/>
      <w:marRight w:val="0"/>
      <w:marTop w:val="0"/>
      <w:marBottom w:val="0"/>
      <w:divBdr>
        <w:top w:val="none" w:sz="0" w:space="0" w:color="auto"/>
        <w:left w:val="none" w:sz="0" w:space="0" w:color="auto"/>
        <w:bottom w:val="none" w:sz="0" w:space="0" w:color="auto"/>
        <w:right w:val="none" w:sz="0" w:space="0" w:color="auto"/>
      </w:divBdr>
    </w:div>
    <w:div w:id="544681760">
      <w:bodyDiv w:val="1"/>
      <w:marLeft w:val="0"/>
      <w:marRight w:val="0"/>
      <w:marTop w:val="0"/>
      <w:marBottom w:val="0"/>
      <w:divBdr>
        <w:top w:val="none" w:sz="0" w:space="0" w:color="auto"/>
        <w:left w:val="none" w:sz="0" w:space="0" w:color="auto"/>
        <w:bottom w:val="none" w:sz="0" w:space="0" w:color="auto"/>
        <w:right w:val="none" w:sz="0" w:space="0" w:color="auto"/>
      </w:divBdr>
    </w:div>
    <w:div w:id="562181382">
      <w:bodyDiv w:val="1"/>
      <w:marLeft w:val="0"/>
      <w:marRight w:val="0"/>
      <w:marTop w:val="0"/>
      <w:marBottom w:val="0"/>
      <w:divBdr>
        <w:top w:val="none" w:sz="0" w:space="0" w:color="auto"/>
        <w:left w:val="none" w:sz="0" w:space="0" w:color="auto"/>
        <w:bottom w:val="none" w:sz="0" w:space="0" w:color="auto"/>
        <w:right w:val="none" w:sz="0" w:space="0" w:color="auto"/>
      </w:divBdr>
      <w:divsChild>
        <w:div w:id="200870762">
          <w:marLeft w:val="0"/>
          <w:marRight w:val="0"/>
          <w:marTop w:val="0"/>
          <w:marBottom w:val="0"/>
          <w:divBdr>
            <w:top w:val="none" w:sz="0" w:space="0" w:color="auto"/>
            <w:left w:val="none" w:sz="0" w:space="0" w:color="auto"/>
            <w:bottom w:val="none" w:sz="0" w:space="0" w:color="auto"/>
            <w:right w:val="none" w:sz="0" w:space="0" w:color="auto"/>
          </w:divBdr>
        </w:div>
        <w:div w:id="454182939">
          <w:marLeft w:val="0"/>
          <w:marRight w:val="0"/>
          <w:marTop w:val="0"/>
          <w:marBottom w:val="0"/>
          <w:divBdr>
            <w:top w:val="none" w:sz="0" w:space="0" w:color="auto"/>
            <w:left w:val="none" w:sz="0" w:space="0" w:color="auto"/>
            <w:bottom w:val="none" w:sz="0" w:space="0" w:color="auto"/>
            <w:right w:val="none" w:sz="0" w:space="0" w:color="auto"/>
          </w:divBdr>
        </w:div>
        <w:div w:id="1114053358">
          <w:marLeft w:val="0"/>
          <w:marRight w:val="0"/>
          <w:marTop w:val="0"/>
          <w:marBottom w:val="0"/>
          <w:divBdr>
            <w:top w:val="none" w:sz="0" w:space="0" w:color="auto"/>
            <w:left w:val="none" w:sz="0" w:space="0" w:color="auto"/>
            <w:bottom w:val="none" w:sz="0" w:space="0" w:color="auto"/>
            <w:right w:val="none" w:sz="0" w:space="0" w:color="auto"/>
          </w:divBdr>
        </w:div>
        <w:div w:id="1644263697">
          <w:marLeft w:val="0"/>
          <w:marRight w:val="0"/>
          <w:marTop w:val="0"/>
          <w:marBottom w:val="0"/>
          <w:divBdr>
            <w:top w:val="none" w:sz="0" w:space="0" w:color="auto"/>
            <w:left w:val="none" w:sz="0" w:space="0" w:color="auto"/>
            <w:bottom w:val="none" w:sz="0" w:space="0" w:color="auto"/>
            <w:right w:val="none" w:sz="0" w:space="0" w:color="auto"/>
          </w:divBdr>
        </w:div>
        <w:div w:id="1714576728">
          <w:marLeft w:val="0"/>
          <w:marRight w:val="0"/>
          <w:marTop w:val="0"/>
          <w:marBottom w:val="0"/>
          <w:divBdr>
            <w:top w:val="none" w:sz="0" w:space="0" w:color="auto"/>
            <w:left w:val="none" w:sz="0" w:space="0" w:color="auto"/>
            <w:bottom w:val="none" w:sz="0" w:space="0" w:color="auto"/>
            <w:right w:val="none" w:sz="0" w:space="0" w:color="auto"/>
          </w:divBdr>
        </w:div>
      </w:divsChild>
    </w:div>
    <w:div w:id="584918143">
      <w:bodyDiv w:val="1"/>
      <w:marLeft w:val="0"/>
      <w:marRight w:val="0"/>
      <w:marTop w:val="0"/>
      <w:marBottom w:val="0"/>
      <w:divBdr>
        <w:top w:val="none" w:sz="0" w:space="0" w:color="auto"/>
        <w:left w:val="none" w:sz="0" w:space="0" w:color="auto"/>
        <w:bottom w:val="none" w:sz="0" w:space="0" w:color="auto"/>
        <w:right w:val="none" w:sz="0" w:space="0" w:color="auto"/>
      </w:divBdr>
    </w:div>
    <w:div w:id="593052530">
      <w:bodyDiv w:val="1"/>
      <w:marLeft w:val="0"/>
      <w:marRight w:val="0"/>
      <w:marTop w:val="0"/>
      <w:marBottom w:val="0"/>
      <w:divBdr>
        <w:top w:val="none" w:sz="0" w:space="0" w:color="auto"/>
        <w:left w:val="none" w:sz="0" w:space="0" w:color="auto"/>
        <w:bottom w:val="none" w:sz="0" w:space="0" w:color="auto"/>
        <w:right w:val="none" w:sz="0" w:space="0" w:color="auto"/>
      </w:divBdr>
    </w:div>
    <w:div w:id="609044335">
      <w:bodyDiv w:val="1"/>
      <w:marLeft w:val="0"/>
      <w:marRight w:val="0"/>
      <w:marTop w:val="0"/>
      <w:marBottom w:val="0"/>
      <w:divBdr>
        <w:top w:val="none" w:sz="0" w:space="0" w:color="auto"/>
        <w:left w:val="none" w:sz="0" w:space="0" w:color="auto"/>
        <w:bottom w:val="none" w:sz="0" w:space="0" w:color="auto"/>
        <w:right w:val="none" w:sz="0" w:space="0" w:color="auto"/>
      </w:divBdr>
    </w:div>
    <w:div w:id="611516417">
      <w:bodyDiv w:val="1"/>
      <w:marLeft w:val="0"/>
      <w:marRight w:val="0"/>
      <w:marTop w:val="0"/>
      <w:marBottom w:val="0"/>
      <w:divBdr>
        <w:top w:val="none" w:sz="0" w:space="0" w:color="auto"/>
        <w:left w:val="none" w:sz="0" w:space="0" w:color="auto"/>
        <w:bottom w:val="none" w:sz="0" w:space="0" w:color="auto"/>
        <w:right w:val="none" w:sz="0" w:space="0" w:color="auto"/>
      </w:divBdr>
    </w:div>
    <w:div w:id="624045957">
      <w:bodyDiv w:val="1"/>
      <w:marLeft w:val="0"/>
      <w:marRight w:val="0"/>
      <w:marTop w:val="0"/>
      <w:marBottom w:val="0"/>
      <w:divBdr>
        <w:top w:val="none" w:sz="0" w:space="0" w:color="auto"/>
        <w:left w:val="none" w:sz="0" w:space="0" w:color="auto"/>
        <w:bottom w:val="none" w:sz="0" w:space="0" w:color="auto"/>
        <w:right w:val="none" w:sz="0" w:space="0" w:color="auto"/>
      </w:divBdr>
    </w:div>
    <w:div w:id="628707388">
      <w:bodyDiv w:val="1"/>
      <w:marLeft w:val="0"/>
      <w:marRight w:val="0"/>
      <w:marTop w:val="0"/>
      <w:marBottom w:val="0"/>
      <w:divBdr>
        <w:top w:val="none" w:sz="0" w:space="0" w:color="auto"/>
        <w:left w:val="none" w:sz="0" w:space="0" w:color="auto"/>
        <w:bottom w:val="none" w:sz="0" w:space="0" w:color="auto"/>
        <w:right w:val="none" w:sz="0" w:space="0" w:color="auto"/>
      </w:divBdr>
    </w:div>
    <w:div w:id="632176837">
      <w:bodyDiv w:val="1"/>
      <w:marLeft w:val="0"/>
      <w:marRight w:val="0"/>
      <w:marTop w:val="0"/>
      <w:marBottom w:val="0"/>
      <w:divBdr>
        <w:top w:val="none" w:sz="0" w:space="0" w:color="auto"/>
        <w:left w:val="none" w:sz="0" w:space="0" w:color="auto"/>
        <w:bottom w:val="none" w:sz="0" w:space="0" w:color="auto"/>
        <w:right w:val="none" w:sz="0" w:space="0" w:color="auto"/>
      </w:divBdr>
    </w:div>
    <w:div w:id="637148561">
      <w:bodyDiv w:val="1"/>
      <w:marLeft w:val="0"/>
      <w:marRight w:val="0"/>
      <w:marTop w:val="0"/>
      <w:marBottom w:val="0"/>
      <w:divBdr>
        <w:top w:val="none" w:sz="0" w:space="0" w:color="auto"/>
        <w:left w:val="none" w:sz="0" w:space="0" w:color="auto"/>
        <w:bottom w:val="none" w:sz="0" w:space="0" w:color="auto"/>
        <w:right w:val="none" w:sz="0" w:space="0" w:color="auto"/>
      </w:divBdr>
    </w:div>
    <w:div w:id="641151905">
      <w:bodyDiv w:val="1"/>
      <w:marLeft w:val="0"/>
      <w:marRight w:val="0"/>
      <w:marTop w:val="0"/>
      <w:marBottom w:val="0"/>
      <w:divBdr>
        <w:top w:val="none" w:sz="0" w:space="0" w:color="auto"/>
        <w:left w:val="none" w:sz="0" w:space="0" w:color="auto"/>
        <w:bottom w:val="none" w:sz="0" w:space="0" w:color="auto"/>
        <w:right w:val="none" w:sz="0" w:space="0" w:color="auto"/>
      </w:divBdr>
    </w:div>
    <w:div w:id="657268247">
      <w:bodyDiv w:val="1"/>
      <w:marLeft w:val="0"/>
      <w:marRight w:val="0"/>
      <w:marTop w:val="0"/>
      <w:marBottom w:val="0"/>
      <w:divBdr>
        <w:top w:val="none" w:sz="0" w:space="0" w:color="auto"/>
        <w:left w:val="none" w:sz="0" w:space="0" w:color="auto"/>
        <w:bottom w:val="none" w:sz="0" w:space="0" w:color="auto"/>
        <w:right w:val="none" w:sz="0" w:space="0" w:color="auto"/>
      </w:divBdr>
    </w:div>
    <w:div w:id="665550805">
      <w:bodyDiv w:val="1"/>
      <w:marLeft w:val="0"/>
      <w:marRight w:val="0"/>
      <w:marTop w:val="0"/>
      <w:marBottom w:val="0"/>
      <w:divBdr>
        <w:top w:val="none" w:sz="0" w:space="0" w:color="auto"/>
        <w:left w:val="none" w:sz="0" w:space="0" w:color="auto"/>
        <w:bottom w:val="none" w:sz="0" w:space="0" w:color="auto"/>
        <w:right w:val="none" w:sz="0" w:space="0" w:color="auto"/>
      </w:divBdr>
    </w:div>
    <w:div w:id="703402722">
      <w:bodyDiv w:val="1"/>
      <w:marLeft w:val="0"/>
      <w:marRight w:val="0"/>
      <w:marTop w:val="0"/>
      <w:marBottom w:val="0"/>
      <w:divBdr>
        <w:top w:val="none" w:sz="0" w:space="0" w:color="auto"/>
        <w:left w:val="none" w:sz="0" w:space="0" w:color="auto"/>
        <w:bottom w:val="none" w:sz="0" w:space="0" w:color="auto"/>
        <w:right w:val="none" w:sz="0" w:space="0" w:color="auto"/>
      </w:divBdr>
    </w:div>
    <w:div w:id="719522250">
      <w:bodyDiv w:val="1"/>
      <w:marLeft w:val="0"/>
      <w:marRight w:val="0"/>
      <w:marTop w:val="0"/>
      <w:marBottom w:val="0"/>
      <w:divBdr>
        <w:top w:val="none" w:sz="0" w:space="0" w:color="auto"/>
        <w:left w:val="none" w:sz="0" w:space="0" w:color="auto"/>
        <w:bottom w:val="none" w:sz="0" w:space="0" w:color="auto"/>
        <w:right w:val="none" w:sz="0" w:space="0" w:color="auto"/>
      </w:divBdr>
      <w:divsChild>
        <w:div w:id="448553058">
          <w:marLeft w:val="0"/>
          <w:marRight w:val="0"/>
          <w:marTop w:val="0"/>
          <w:marBottom w:val="0"/>
          <w:divBdr>
            <w:top w:val="none" w:sz="0" w:space="0" w:color="auto"/>
            <w:left w:val="none" w:sz="0" w:space="0" w:color="auto"/>
            <w:bottom w:val="none" w:sz="0" w:space="0" w:color="auto"/>
            <w:right w:val="none" w:sz="0" w:space="0" w:color="auto"/>
          </w:divBdr>
        </w:div>
        <w:div w:id="786049388">
          <w:marLeft w:val="0"/>
          <w:marRight w:val="0"/>
          <w:marTop w:val="0"/>
          <w:marBottom w:val="0"/>
          <w:divBdr>
            <w:top w:val="none" w:sz="0" w:space="0" w:color="auto"/>
            <w:left w:val="none" w:sz="0" w:space="0" w:color="auto"/>
            <w:bottom w:val="none" w:sz="0" w:space="0" w:color="auto"/>
            <w:right w:val="none" w:sz="0" w:space="0" w:color="auto"/>
          </w:divBdr>
        </w:div>
        <w:div w:id="1056508235">
          <w:marLeft w:val="0"/>
          <w:marRight w:val="0"/>
          <w:marTop w:val="0"/>
          <w:marBottom w:val="0"/>
          <w:divBdr>
            <w:top w:val="none" w:sz="0" w:space="0" w:color="auto"/>
            <w:left w:val="none" w:sz="0" w:space="0" w:color="auto"/>
            <w:bottom w:val="none" w:sz="0" w:space="0" w:color="auto"/>
            <w:right w:val="none" w:sz="0" w:space="0" w:color="auto"/>
          </w:divBdr>
        </w:div>
        <w:div w:id="1170802160">
          <w:marLeft w:val="0"/>
          <w:marRight w:val="0"/>
          <w:marTop w:val="0"/>
          <w:marBottom w:val="0"/>
          <w:divBdr>
            <w:top w:val="none" w:sz="0" w:space="0" w:color="auto"/>
            <w:left w:val="none" w:sz="0" w:space="0" w:color="auto"/>
            <w:bottom w:val="none" w:sz="0" w:space="0" w:color="auto"/>
            <w:right w:val="none" w:sz="0" w:space="0" w:color="auto"/>
          </w:divBdr>
        </w:div>
        <w:div w:id="1394624699">
          <w:marLeft w:val="0"/>
          <w:marRight w:val="0"/>
          <w:marTop w:val="0"/>
          <w:marBottom w:val="0"/>
          <w:divBdr>
            <w:top w:val="none" w:sz="0" w:space="0" w:color="auto"/>
            <w:left w:val="none" w:sz="0" w:space="0" w:color="auto"/>
            <w:bottom w:val="none" w:sz="0" w:space="0" w:color="auto"/>
            <w:right w:val="none" w:sz="0" w:space="0" w:color="auto"/>
          </w:divBdr>
        </w:div>
      </w:divsChild>
    </w:div>
    <w:div w:id="737677246">
      <w:bodyDiv w:val="1"/>
      <w:marLeft w:val="0"/>
      <w:marRight w:val="0"/>
      <w:marTop w:val="0"/>
      <w:marBottom w:val="0"/>
      <w:divBdr>
        <w:top w:val="none" w:sz="0" w:space="0" w:color="auto"/>
        <w:left w:val="none" w:sz="0" w:space="0" w:color="auto"/>
        <w:bottom w:val="none" w:sz="0" w:space="0" w:color="auto"/>
        <w:right w:val="none" w:sz="0" w:space="0" w:color="auto"/>
      </w:divBdr>
    </w:div>
    <w:div w:id="738946621">
      <w:bodyDiv w:val="1"/>
      <w:marLeft w:val="0"/>
      <w:marRight w:val="0"/>
      <w:marTop w:val="0"/>
      <w:marBottom w:val="0"/>
      <w:divBdr>
        <w:top w:val="none" w:sz="0" w:space="0" w:color="auto"/>
        <w:left w:val="none" w:sz="0" w:space="0" w:color="auto"/>
        <w:bottom w:val="none" w:sz="0" w:space="0" w:color="auto"/>
        <w:right w:val="none" w:sz="0" w:space="0" w:color="auto"/>
      </w:divBdr>
    </w:div>
    <w:div w:id="755442470">
      <w:bodyDiv w:val="1"/>
      <w:marLeft w:val="0"/>
      <w:marRight w:val="0"/>
      <w:marTop w:val="0"/>
      <w:marBottom w:val="0"/>
      <w:divBdr>
        <w:top w:val="none" w:sz="0" w:space="0" w:color="auto"/>
        <w:left w:val="none" w:sz="0" w:space="0" w:color="auto"/>
        <w:bottom w:val="none" w:sz="0" w:space="0" w:color="auto"/>
        <w:right w:val="none" w:sz="0" w:space="0" w:color="auto"/>
      </w:divBdr>
    </w:div>
    <w:div w:id="759567786">
      <w:bodyDiv w:val="1"/>
      <w:marLeft w:val="0"/>
      <w:marRight w:val="0"/>
      <w:marTop w:val="0"/>
      <w:marBottom w:val="0"/>
      <w:divBdr>
        <w:top w:val="none" w:sz="0" w:space="0" w:color="auto"/>
        <w:left w:val="none" w:sz="0" w:space="0" w:color="auto"/>
        <w:bottom w:val="none" w:sz="0" w:space="0" w:color="auto"/>
        <w:right w:val="none" w:sz="0" w:space="0" w:color="auto"/>
      </w:divBdr>
    </w:div>
    <w:div w:id="782069248">
      <w:bodyDiv w:val="1"/>
      <w:marLeft w:val="0"/>
      <w:marRight w:val="0"/>
      <w:marTop w:val="0"/>
      <w:marBottom w:val="0"/>
      <w:divBdr>
        <w:top w:val="none" w:sz="0" w:space="0" w:color="auto"/>
        <w:left w:val="none" w:sz="0" w:space="0" w:color="auto"/>
        <w:bottom w:val="none" w:sz="0" w:space="0" w:color="auto"/>
        <w:right w:val="none" w:sz="0" w:space="0" w:color="auto"/>
      </w:divBdr>
    </w:div>
    <w:div w:id="835194026">
      <w:bodyDiv w:val="1"/>
      <w:marLeft w:val="0"/>
      <w:marRight w:val="0"/>
      <w:marTop w:val="0"/>
      <w:marBottom w:val="0"/>
      <w:divBdr>
        <w:top w:val="none" w:sz="0" w:space="0" w:color="auto"/>
        <w:left w:val="none" w:sz="0" w:space="0" w:color="auto"/>
        <w:bottom w:val="none" w:sz="0" w:space="0" w:color="auto"/>
        <w:right w:val="none" w:sz="0" w:space="0" w:color="auto"/>
      </w:divBdr>
    </w:div>
    <w:div w:id="877864060">
      <w:bodyDiv w:val="1"/>
      <w:marLeft w:val="0"/>
      <w:marRight w:val="0"/>
      <w:marTop w:val="0"/>
      <w:marBottom w:val="0"/>
      <w:divBdr>
        <w:top w:val="none" w:sz="0" w:space="0" w:color="auto"/>
        <w:left w:val="none" w:sz="0" w:space="0" w:color="auto"/>
        <w:bottom w:val="none" w:sz="0" w:space="0" w:color="auto"/>
        <w:right w:val="none" w:sz="0" w:space="0" w:color="auto"/>
      </w:divBdr>
    </w:div>
    <w:div w:id="889026953">
      <w:bodyDiv w:val="1"/>
      <w:marLeft w:val="0"/>
      <w:marRight w:val="0"/>
      <w:marTop w:val="0"/>
      <w:marBottom w:val="0"/>
      <w:divBdr>
        <w:top w:val="none" w:sz="0" w:space="0" w:color="auto"/>
        <w:left w:val="none" w:sz="0" w:space="0" w:color="auto"/>
        <w:bottom w:val="none" w:sz="0" w:space="0" w:color="auto"/>
        <w:right w:val="none" w:sz="0" w:space="0" w:color="auto"/>
      </w:divBdr>
    </w:div>
    <w:div w:id="889683580">
      <w:bodyDiv w:val="1"/>
      <w:marLeft w:val="0"/>
      <w:marRight w:val="0"/>
      <w:marTop w:val="0"/>
      <w:marBottom w:val="0"/>
      <w:divBdr>
        <w:top w:val="none" w:sz="0" w:space="0" w:color="auto"/>
        <w:left w:val="none" w:sz="0" w:space="0" w:color="auto"/>
        <w:bottom w:val="none" w:sz="0" w:space="0" w:color="auto"/>
        <w:right w:val="none" w:sz="0" w:space="0" w:color="auto"/>
      </w:divBdr>
    </w:div>
    <w:div w:id="892693702">
      <w:bodyDiv w:val="1"/>
      <w:marLeft w:val="0"/>
      <w:marRight w:val="0"/>
      <w:marTop w:val="0"/>
      <w:marBottom w:val="0"/>
      <w:divBdr>
        <w:top w:val="none" w:sz="0" w:space="0" w:color="auto"/>
        <w:left w:val="none" w:sz="0" w:space="0" w:color="auto"/>
        <w:bottom w:val="none" w:sz="0" w:space="0" w:color="auto"/>
        <w:right w:val="none" w:sz="0" w:space="0" w:color="auto"/>
      </w:divBdr>
    </w:div>
    <w:div w:id="893082898">
      <w:bodyDiv w:val="1"/>
      <w:marLeft w:val="0"/>
      <w:marRight w:val="0"/>
      <w:marTop w:val="0"/>
      <w:marBottom w:val="0"/>
      <w:divBdr>
        <w:top w:val="none" w:sz="0" w:space="0" w:color="auto"/>
        <w:left w:val="none" w:sz="0" w:space="0" w:color="auto"/>
        <w:bottom w:val="none" w:sz="0" w:space="0" w:color="auto"/>
        <w:right w:val="none" w:sz="0" w:space="0" w:color="auto"/>
      </w:divBdr>
    </w:div>
    <w:div w:id="894698324">
      <w:bodyDiv w:val="1"/>
      <w:marLeft w:val="0"/>
      <w:marRight w:val="0"/>
      <w:marTop w:val="0"/>
      <w:marBottom w:val="0"/>
      <w:divBdr>
        <w:top w:val="none" w:sz="0" w:space="0" w:color="auto"/>
        <w:left w:val="none" w:sz="0" w:space="0" w:color="auto"/>
        <w:bottom w:val="none" w:sz="0" w:space="0" w:color="auto"/>
        <w:right w:val="none" w:sz="0" w:space="0" w:color="auto"/>
      </w:divBdr>
    </w:div>
    <w:div w:id="896474707">
      <w:bodyDiv w:val="1"/>
      <w:marLeft w:val="0"/>
      <w:marRight w:val="0"/>
      <w:marTop w:val="0"/>
      <w:marBottom w:val="0"/>
      <w:divBdr>
        <w:top w:val="none" w:sz="0" w:space="0" w:color="auto"/>
        <w:left w:val="none" w:sz="0" w:space="0" w:color="auto"/>
        <w:bottom w:val="none" w:sz="0" w:space="0" w:color="auto"/>
        <w:right w:val="none" w:sz="0" w:space="0" w:color="auto"/>
      </w:divBdr>
    </w:div>
    <w:div w:id="901914517">
      <w:bodyDiv w:val="1"/>
      <w:marLeft w:val="0"/>
      <w:marRight w:val="0"/>
      <w:marTop w:val="0"/>
      <w:marBottom w:val="0"/>
      <w:divBdr>
        <w:top w:val="none" w:sz="0" w:space="0" w:color="auto"/>
        <w:left w:val="none" w:sz="0" w:space="0" w:color="auto"/>
        <w:bottom w:val="none" w:sz="0" w:space="0" w:color="auto"/>
        <w:right w:val="none" w:sz="0" w:space="0" w:color="auto"/>
      </w:divBdr>
    </w:div>
    <w:div w:id="912668027">
      <w:bodyDiv w:val="1"/>
      <w:marLeft w:val="0"/>
      <w:marRight w:val="0"/>
      <w:marTop w:val="0"/>
      <w:marBottom w:val="0"/>
      <w:divBdr>
        <w:top w:val="none" w:sz="0" w:space="0" w:color="auto"/>
        <w:left w:val="none" w:sz="0" w:space="0" w:color="auto"/>
        <w:bottom w:val="none" w:sz="0" w:space="0" w:color="auto"/>
        <w:right w:val="none" w:sz="0" w:space="0" w:color="auto"/>
      </w:divBdr>
    </w:div>
    <w:div w:id="917252333">
      <w:bodyDiv w:val="1"/>
      <w:marLeft w:val="0"/>
      <w:marRight w:val="0"/>
      <w:marTop w:val="0"/>
      <w:marBottom w:val="0"/>
      <w:divBdr>
        <w:top w:val="none" w:sz="0" w:space="0" w:color="auto"/>
        <w:left w:val="none" w:sz="0" w:space="0" w:color="auto"/>
        <w:bottom w:val="none" w:sz="0" w:space="0" w:color="auto"/>
        <w:right w:val="none" w:sz="0" w:space="0" w:color="auto"/>
      </w:divBdr>
    </w:div>
    <w:div w:id="932667055">
      <w:bodyDiv w:val="1"/>
      <w:marLeft w:val="0"/>
      <w:marRight w:val="0"/>
      <w:marTop w:val="0"/>
      <w:marBottom w:val="0"/>
      <w:divBdr>
        <w:top w:val="none" w:sz="0" w:space="0" w:color="auto"/>
        <w:left w:val="none" w:sz="0" w:space="0" w:color="auto"/>
        <w:bottom w:val="none" w:sz="0" w:space="0" w:color="auto"/>
        <w:right w:val="none" w:sz="0" w:space="0" w:color="auto"/>
      </w:divBdr>
    </w:div>
    <w:div w:id="965358570">
      <w:bodyDiv w:val="1"/>
      <w:marLeft w:val="0"/>
      <w:marRight w:val="0"/>
      <w:marTop w:val="0"/>
      <w:marBottom w:val="0"/>
      <w:divBdr>
        <w:top w:val="none" w:sz="0" w:space="0" w:color="auto"/>
        <w:left w:val="none" w:sz="0" w:space="0" w:color="auto"/>
        <w:bottom w:val="none" w:sz="0" w:space="0" w:color="auto"/>
        <w:right w:val="none" w:sz="0" w:space="0" w:color="auto"/>
      </w:divBdr>
    </w:div>
    <w:div w:id="967007003">
      <w:bodyDiv w:val="1"/>
      <w:marLeft w:val="0"/>
      <w:marRight w:val="0"/>
      <w:marTop w:val="0"/>
      <w:marBottom w:val="0"/>
      <w:divBdr>
        <w:top w:val="none" w:sz="0" w:space="0" w:color="auto"/>
        <w:left w:val="none" w:sz="0" w:space="0" w:color="auto"/>
        <w:bottom w:val="none" w:sz="0" w:space="0" w:color="auto"/>
        <w:right w:val="none" w:sz="0" w:space="0" w:color="auto"/>
      </w:divBdr>
    </w:div>
    <w:div w:id="986864803">
      <w:bodyDiv w:val="1"/>
      <w:marLeft w:val="0"/>
      <w:marRight w:val="0"/>
      <w:marTop w:val="0"/>
      <w:marBottom w:val="0"/>
      <w:divBdr>
        <w:top w:val="none" w:sz="0" w:space="0" w:color="auto"/>
        <w:left w:val="none" w:sz="0" w:space="0" w:color="auto"/>
        <w:bottom w:val="none" w:sz="0" w:space="0" w:color="auto"/>
        <w:right w:val="none" w:sz="0" w:space="0" w:color="auto"/>
      </w:divBdr>
    </w:div>
    <w:div w:id="998002921">
      <w:bodyDiv w:val="1"/>
      <w:marLeft w:val="0"/>
      <w:marRight w:val="0"/>
      <w:marTop w:val="0"/>
      <w:marBottom w:val="0"/>
      <w:divBdr>
        <w:top w:val="none" w:sz="0" w:space="0" w:color="auto"/>
        <w:left w:val="none" w:sz="0" w:space="0" w:color="auto"/>
        <w:bottom w:val="none" w:sz="0" w:space="0" w:color="auto"/>
        <w:right w:val="none" w:sz="0" w:space="0" w:color="auto"/>
      </w:divBdr>
    </w:div>
    <w:div w:id="999889393">
      <w:bodyDiv w:val="1"/>
      <w:marLeft w:val="0"/>
      <w:marRight w:val="0"/>
      <w:marTop w:val="0"/>
      <w:marBottom w:val="0"/>
      <w:divBdr>
        <w:top w:val="none" w:sz="0" w:space="0" w:color="auto"/>
        <w:left w:val="none" w:sz="0" w:space="0" w:color="auto"/>
        <w:bottom w:val="none" w:sz="0" w:space="0" w:color="auto"/>
        <w:right w:val="none" w:sz="0" w:space="0" w:color="auto"/>
      </w:divBdr>
    </w:div>
    <w:div w:id="1005324812">
      <w:bodyDiv w:val="1"/>
      <w:marLeft w:val="0"/>
      <w:marRight w:val="0"/>
      <w:marTop w:val="0"/>
      <w:marBottom w:val="0"/>
      <w:divBdr>
        <w:top w:val="none" w:sz="0" w:space="0" w:color="auto"/>
        <w:left w:val="none" w:sz="0" w:space="0" w:color="auto"/>
        <w:bottom w:val="none" w:sz="0" w:space="0" w:color="auto"/>
        <w:right w:val="none" w:sz="0" w:space="0" w:color="auto"/>
      </w:divBdr>
    </w:div>
    <w:div w:id="1019086322">
      <w:bodyDiv w:val="1"/>
      <w:marLeft w:val="0"/>
      <w:marRight w:val="0"/>
      <w:marTop w:val="0"/>
      <w:marBottom w:val="0"/>
      <w:divBdr>
        <w:top w:val="none" w:sz="0" w:space="0" w:color="auto"/>
        <w:left w:val="none" w:sz="0" w:space="0" w:color="auto"/>
        <w:bottom w:val="none" w:sz="0" w:space="0" w:color="auto"/>
        <w:right w:val="none" w:sz="0" w:space="0" w:color="auto"/>
      </w:divBdr>
    </w:div>
    <w:div w:id="1025983034">
      <w:bodyDiv w:val="1"/>
      <w:marLeft w:val="0"/>
      <w:marRight w:val="0"/>
      <w:marTop w:val="0"/>
      <w:marBottom w:val="0"/>
      <w:divBdr>
        <w:top w:val="none" w:sz="0" w:space="0" w:color="auto"/>
        <w:left w:val="none" w:sz="0" w:space="0" w:color="auto"/>
        <w:bottom w:val="none" w:sz="0" w:space="0" w:color="auto"/>
        <w:right w:val="none" w:sz="0" w:space="0" w:color="auto"/>
      </w:divBdr>
    </w:div>
    <w:div w:id="1047686233">
      <w:bodyDiv w:val="1"/>
      <w:marLeft w:val="0"/>
      <w:marRight w:val="0"/>
      <w:marTop w:val="0"/>
      <w:marBottom w:val="0"/>
      <w:divBdr>
        <w:top w:val="none" w:sz="0" w:space="0" w:color="auto"/>
        <w:left w:val="none" w:sz="0" w:space="0" w:color="auto"/>
        <w:bottom w:val="none" w:sz="0" w:space="0" w:color="auto"/>
        <w:right w:val="none" w:sz="0" w:space="0" w:color="auto"/>
      </w:divBdr>
    </w:div>
    <w:div w:id="1053846129">
      <w:bodyDiv w:val="1"/>
      <w:marLeft w:val="0"/>
      <w:marRight w:val="0"/>
      <w:marTop w:val="0"/>
      <w:marBottom w:val="0"/>
      <w:divBdr>
        <w:top w:val="none" w:sz="0" w:space="0" w:color="auto"/>
        <w:left w:val="none" w:sz="0" w:space="0" w:color="auto"/>
        <w:bottom w:val="none" w:sz="0" w:space="0" w:color="auto"/>
        <w:right w:val="none" w:sz="0" w:space="0" w:color="auto"/>
      </w:divBdr>
    </w:div>
    <w:div w:id="1056472543">
      <w:bodyDiv w:val="1"/>
      <w:marLeft w:val="0"/>
      <w:marRight w:val="0"/>
      <w:marTop w:val="0"/>
      <w:marBottom w:val="0"/>
      <w:divBdr>
        <w:top w:val="none" w:sz="0" w:space="0" w:color="auto"/>
        <w:left w:val="none" w:sz="0" w:space="0" w:color="auto"/>
        <w:bottom w:val="none" w:sz="0" w:space="0" w:color="auto"/>
        <w:right w:val="none" w:sz="0" w:space="0" w:color="auto"/>
      </w:divBdr>
    </w:div>
    <w:div w:id="1083797546">
      <w:bodyDiv w:val="1"/>
      <w:marLeft w:val="0"/>
      <w:marRight w:val="0"/>
      <w:marTop w:val="0"/>
      <w:marBottom w:val="0"/>
      <w:divBdr>
        <w:top w:val="none" w:sz="0" w:space="0" w:color="auto"/>
        <w:left w:val="none" w:sz="0" w:space="0" w:color="auto"/>
        <w:bottom w:val="none" w:sz="0" w:space="0" w:color="auto"/>
        <w:right w:val="none" w:sz="0" w:space="0" w:color="auto"/>
      </w:divBdr>
    </w:div>
    <w:div w:id="1085034295">
      <w:bodyDiv w:val="1"/>
      <w:marLeft w:val="0"/>
      <w:marRight w:val="0"/>
      <w:marTop w:val="0"/>
      <w:marBottom w:val="0"/>
      <w:divBdr>
        <w:top w:val="none" w:sz="0" w:space="0" w:color="auto"/>
        <w:left w:val="none" w:sz="0" w:space="0" w:color="auto"/>
        <w:bottom w:val="none" w:sz="0" w:space="0" w:color="auto"/>
        <w:right w:val="none" w:sz="0" w:space="0" w:color="auto"/>
      </w:divBdr>
    </w:div>
    <w:div w:id="1091858262">
      <w:bodyDiv w:val="1"/>
      <w:marLeft w:val="0"/>
      <w:marRight w:val="0"/>
      <w:marTop w:val="0"/>
      <w:marBottom w:val="0"/>
      <w:divBdr>
        <w:top w:val="none" w:sz="0" w:space="0" w:color="auto"/>
        <w:left w:val="none" w:sz="0" w:space="0" w:color="auto"/>
        <w:bottom w:val="none" w:sz="0" w:space="0" w:color="auto"/>
        <w:right w:val="none" w:sz="0" w:space="0" w:color="auto"/>
      </w:divBdr>
    </w:div>
    <w:div w:id="1133795597">
      <w:bodyDiv w:val="1"/>
      <w:marLeft w:val="0"/>
      <w:marRight w:val="0"/>
      <w:marTop w:val="0"/>
      <w:marBottom w:val="0"/>
      <w:divBdr>
        <w:top w:val="none" w:sz="0" w:space="0" w:color="auto"/>
        <w:left w:val="none" w:sz="0" w:space="0" w:color="auto"/>
        <w:bottom w:val="none" w:sz="0" w:space="0" w:color="auto"/>
        <w:right w:val="none" w:sz="0" w:space="0" w:color="auto"/>
      </w:divBdr>
    </w:div>
    <w:div w:id="1134756218">
      <w:bodyDiv w:val="1"/>
      <w:marLeft w:val="0"/>
      <w:marRight w:val="0"/>
      <w:marTop w:val="0"/>
      <w:marBottom w:val="0"/>
      <w:divBdr>
        <w:top w:val="none" w:sz="0" w:space="0" w:color="auto"/>
        <w:left w:val="none" w:sz="0" w:space="0" w:color="auto"/>
        <w:bottom w:val="none" w:sz="0" w:space="0" w:color="auto"/>
        <w:right w:val="none" w:sz="0" w:space="0" w:color="auto"/>
      </w:divBdr>
    </w:div>
    <w:div w:id="1157764913">
      <w:bodyDiv w:val="1"/>
      <w:marLeft w:val="0"/>
      <w:marRight w:val="0"/>
      <w:marTop w:val="0"/>
      <w:marBottom w:val="0"/>
      <w:divBdr>
        <w:top w:val="none" w:sz="0" w:space="0" w:color="auto"/>
        <w:left w:val="none" w:sz="0" w:space="0" w:color="auto"/>
        <w:bottom w:val="none" w:sz="0" w:space="0" w:color="auto"/>
        <w:right w:val="none" w:sz="0" w:space="0" w:color="auto"/>
      </w:divBdr>
    </w:div>
    <w:div w:id="1164317475">
      <w:bodyDiv w:val="1"/>
      <w:marLeft w:val="0"/>
      <w:marRight w:val="0"/>
      <w:marTop w:val="0"/>
      <w:marBottom w:val="0"/>
      <w:divBdr>
        <w:top w:val="none" w:sz="0" w:space="0" w:color="auto"/>
        <w:left w:val="none" w:sz="0" w:space="0" w:color="auto"/>
        <w:bottom w:val="none" w:sz="0" w:space="0" w:color="auto"/>
        <w:right w:val="none" w:sz="0" w:space="0" w:color="auto"/>
      </w:divBdr>
    </w:div>
    <w:div w:id="1171602520">
      <w:bodyDiv w:val="1"/>
      <w:marLeft w:val="0"/>
      <w:marRight w:val="0"/>
      <w:marTop w:val="0"/>
      <w:marBottom w:val="0"/>
      <w:divBdr>
        <w:top w:val="none" w:sz="0" w:space="0" w:color="auto"/>
        <w:left w:val="none" w:sz="0" w:space="0" w:color="auto"/>
        <w:bottom w:val="none" w:sz="0" w:space="0" w:color="auto"/>
        <w:right w:val="none" w:sz="0" w:space="0" w:color="auto"/>
      </w:divBdr>
    </w:div>
    <w:div w:id="1177962877">
      <w:bodyDiv w:val="1"/>
      <w:marLeft w:val="0"/>
      <w:marRight w:val="0"/>
      <w:marTop w:val="0"/>
      <w:marBottom w:val="0"/>
      <w:divBdr>
        <w:top w:val="none" w:sz="0" w:space="0" w:color="auto"/>
        <w:left w:val="none" w:sz="0" w:space="0" w:color="auto"/>
        <w:bottom w:val="none" w:sz="0" w:space="0" w:color="auto"/>
        <w:right w:val="none" w:sz="0" w:space="0" w:color="auto"/>
      </w:divBdr>
    </w:div>
    <w:div w:id="1178353168">
      <w:bodyDiv w:val="1"/>
      <w:marLeft w:val="0"/>
      <w:marRight w:val="0"/>
      <w:marTop w:val="0"/>
      <w:marBottom w:val="0"/>
      <w:divBdr>
        <w:top w:val="none" w:sz="0" w:space="0" w:color="auto"/>
        <w:left w:val="none" w:sz="0" w:space="0" w:color="auto"/>
        <w:bottom w:val="none" w:sz="0" w:space="0" w:color="auto"/>
        <w:right w:val="none" w:sz="0" w:space="0" w:color="auto"/>
      </w:divBdr>
    </w:div>
    <w:div w:id="1201481156">
      <w:bodyDiv w:val="1"/>
      <w:marLeft w:val="0"/>
      <w:marRight w:val="0"/>
      <w:marTop w:val="0"/>
      <w:marBottom w:val="0"/>
      <w:divBdr>
        <w:top w:val="none" w:sz="0" w:space="0" w:color="auto"/>
        <w:left w:val="none" w:sz="0" w:space="0" w:color="auto"/>
        <w:bottom w:val="none" w:sz="0" w:space="0" w:color="auto"/>
        <w:right w:val="none" w:sz="0" w:space="0" w:color="auto"/>
      </w:divBdr>
    </w:div>
    <w:div w:id="1205169488">
      <w:bodyDiv w:val="1"/>
      <w:marLeft w:val="0"/>
      <w:marRight w:val="0"/>
      <w:marTop w:val="0"/>
      <w:marBottom w:val="0"/>
      <w:divBdr>
        <w:top w:val="none" w:sz="0" w:space="0" w:color="auto"/>
        <w:left w:val="none" w:sz="0" w:space="0" w:color="auto"/>
        <w:bottom w:val="none" w:sz="0" w:space="0" w:color="auto"/>
        <w:right w:val="none" w:sz="0" w:space="0" w:color="auto"/>
      </w:divBdr>
    </w:div>
    <w:div w:id="1215193039">
      <w:bodyDiv w:val="1"/>
      <w:marLeft w:val="0"/>
      <w:marRight w:val="0"/>
      <w:marTop w:val="0"/>
      <w:marBottom w:val="0"/>
      <w:divBdr>
        <w:top w:val="none" w:sz="0" w:space="0" w:color="auto"/>
        <w:left w:val="none" w:sz="0" w:space="0" w:color="auto"/>
        <w:bottom w:val="none" w:sz="0" w:space="0" w:color="auto"/>
        <w:right w:val="none" w:sz="0" w:space="0" w:color="auto"/>
      </w:divBdr>
      <w:divsChild>
        <w:div w:id="59061595">
          <w:marLeft w:val="0"/>
          <w:marRight w:val="0"/>
          <w:marTop w:val="0"/>
          <w:marBottom w:val="0"/>
          <w:divBdr>
            <w:top w:val="none" w:sz="0" w:space="0" w:color="auto"/>
            <w:left w:val="none" w:sz="0" w:space="0" w:color="auto"/>
            <w:bottom w:val="none" w:sz="0" w:space="0" w:color="auto"/>
            <w:right w:val="none" w:sz="0" w:space="0" w:color="auto"/>
          </w:divBdr>
        </w:div>
        <w:div w:id="76709517">
          <w:marLeft w:val="0"/>
          <w:marRight w:val="0"/>
          <w:marTop w:val="0"/>
          <w:marBottom w:val="0"/>
          <w:divBdr>
            <w:top w:val="none" w:sz="0" w:space="0" w:color="auto"/>
            <w:left w:val="none" w:sz="0" w:space="0" w:color="auto"/>
            <w:bottom w:val="none" w:sz="0" w:space="0" w:color="auto"/>
            <w:right w:val="none" w:sz="0" w:space="0" w:color="auto"/>
          </w:divBdr>
        </w:div>
        <w:div w:id="958342326">
          <w:marLeft w:val="0"/>
          <w:marRight w:val="0"/>
          <w:marTop w:val="0"/>
          <w:marBottom w:val="0"/>
          <w:divBdr>
            <w:top w:val="none" w:sz="0" w:space="0" w:color="auto"/>
            <w:left w:val="none" w:sz="0" w:space="0" w:color="auto"/>
            <w:bottom w:val="none" w:sz="0" w:space="0" w:color="auto"/>
            <w:right w:val="none" w:sz="0" w:space="0" w:color="auto"/>
          </w:divBdr>
        </w:div>
        <w:div w:id="1734543204">
          <w:marLeft w:val="0"/>
          <w:marRight w:val="0"/>
          <w:marTop w:val="0"/>
          <w:marBottom w:val="0"/>
          <w:divBdr>
            <w:top w:val="none" w:sz="0" w:space="0" w:color="auto"/>
            <w:left w:val="none" w:sz="0" w:space="0" w:color="auto"/>
            <w:bottom w:val="none" w:sz="0" w:space="0" w:color="auto"/>
            <w:right w:val="none" w:sz="0" w:space="0" w:color="auto"/>
          </w:divBdr>
        </w:div>
        <w:div w:id="2020769222">
          <w:marLeft w:val="0"/>
          <w:marRight w:val="0"/>
          <w:marTop w:val="0"/>
          <w:marBottom w:val="0"/>
          <w:divBdr>
            <w:top w:val="none" w:sz="0" w:space="0" w:color="auto"/>
            <w:left w:val="none" w:sz="0" w:space="0" w:color="auto"/>
            <w:bottom w:val="none" w:sz="0" w:space="0" w:color="auto"/>
            <w:right w:val="none" w:sz="0" w:space="0" w:color="auto"/>
          </w:divBdr>
        </w:div>
      </w:divsChild>
    </w:div>
    <w:div w:id="1217811577">
      <w:bodyDiv w:val="1"/>
      <w:marLeft w:val="0"/>
      <w:marRight w:val="0"/>
      <w:marTop w:val="0"/>
      <w:marBottom w:val="0"/>
      <w:divBdr>
        <w:top w:val="none" w:sz="0" w:space="0" w:color="auto"/>
        <w:left w:val="none" w:sz="0" w:space="0" w:color="auto"/>
        <w:bottom w:val="none" w:sz="0" w:space="0" w:color="auto"/>
        <w:right w:val="none" w:sz="0" w:space="0" w:color="auto"/>
      </w:divBdr>
    </w:div>
    <w:div w:id="1226726107">
      <w:bodyDiv w:val="1"/>
      <w:marLeft w:val="0"/>
      <w:marRight w:val="0"/>
      <w:marTop w:val="0"/>
      <w:marBottom w:val="0"/>
      <w:divBdr>
        <w:top w:val="none" w:sz="0" w:space="0" w:color="auto"/>
        <w:left w:val="none" w:sz="0" w:space="0" w:color="auto"/>
        <w:bottom w:val="none" w:sz="0" w:space="0" w:color="auto"/>
        <w:right w:val="none" w:sz="0" w:space="0" w:color="auto"/>
      </w:divBdr>
    </w:div>
    <w:div w:id="1240674418">
      <w:bodyDiv w:val="1"/>
      <w:marLeft w:val="0"/>
      <w:marRight w:val="0"/>
      <w:marTop w:val="0"/>
      <w:marBottom w:val="0"/>
      <w:divBdr>
        <w:top w:val="none" w:sz="0" w:space="0" w:color="auto"/>
        <w:left w:val="none" w:sz="0" w:space="0" w:color="auto"/>
        <w:bottom w:val="none" w:sz="0" w:space="0" w:color="auto"/>
        <w:right w:val="none" w:sz="0" w:space="0" w:color="auto"/>
      </w:divBdr>
    </w:div>
    <w:div w:id="1246644113">
      <w:bodyDiv w:val="1"/>
      <w:marLeft w:val="0"/>
      <w:marRight w:val="0"/>
      <w:marTop w:val="0"/>
      <w:marBottom w:val="0"/>
      <w:divBdr>
        <w:top w:val="none" w:sz="0" w:space="0" w:color="auto"/>
        <w:left w:val="none" w:sz="0" w:space="0" w:color="auto"/>
        <w:bottom w:val="none" w:sz="0" w:space="0" w:color="auto"/>
        <w:right w:val="none" w:sz="0" w:space="0" w:color="auto"/>
      </w:divBdr>
    </w:div>
    <w:div w:id="1248463154">
      <w:bodyDiv w:val="1"/>
      <w:marLeft w:val="0"/>
      <w:marRight w:val="0"/>
      <w:marTop w:val="0"/>
      <w:marBottom w:val="0"/>
      <w:divBdr>
        <w:top w:val="none" w:sz="0" w:space="0" w:color="auto"/>
        <w:left w:val="none" w:sz="0" w:space="0" w:color="auto"/>
        <w:bottom w:val="none" w:sz="0" w:space="0" w:color="auto"/>
        <w:right w:val="none" w:sz="0" w:space="0" w:color="auto"/>
      </w:divBdr>
    </w:div>
    <w:div w:id="1257905226">
      <w:bodyDiv w:val="1"/>
      <w:marLeft w:val="0"/>
      <w:marRight w:val="0"/>
      <w:marTop w:val="0"/>
      <w:marBottom w:val="0"/>
      <w:divBdr>
        <w:top w:val="none" w:sz="0" w:space="0" w:color="auto"/>
        <w:left w:val="none" w:sz="0" w:space="0" w:color="auto"/>
        <w:bottom w:val="none" w:sz="0" w:space="0" w:color="auto"/>
        <w:right w:val="none" w:sz="0" w:space="0" w:color="auto"/>
      </w:divBdr>
    </w:div>
    <w:div w:id="1260262277">
      <w:bodyDiv w:val="1"/>
      <w:marLeft w:val="0"/>
      <w:marRight w:val="0"/>
      <w:marTop w:val="0"/>
      <w:marBottom w:val="0"/>
      <w:divBdr>
        <w:top w:val="none" w:sz="0" w:space="0" w:color="auto"/>
        <w:left w:val="none" w:sz="0" w:space="0" w:color="auto"/>
        <w:bottom w:val="none" w:sz="0" w:space="0" w:color="auto"/>
        <w:right w:val="none" w:sz="0" w:space="0" w:color="auto"/>
      </w:divBdr>
    </w:div>
    <w:div w:id="1271008931">
      <w:bodyDiv w:val="1"/>
      <w:marLeft w:val="0"/>
      <w:marRight w:val="0"/>
      <w:marTop w:val="0"/>
      <w:marBottom w:val="0"/>
      <w:divBdr>
        <w:top w:val="none" w:sz="0" w:space="0" w:color="auto"/>
        <w:left w:val="none" w:sz="0" w:space="0" w:color="auto"/>
        <w:bottom w:val="none" w:sz="0" w:space="0" w:color="auto"/>
        <w:right w:val="none" w:sz="0" w:space="0" w:color="auto"/>
      </w:divBdr>
    </w:div>
    <w:div w:id="1280797580">
      <w:bodyDiv w:val="1"/>
      <w:marLeft w:val="0"/>
      <w:marRight w:val="0"/>
      <w:marTop w:val="0"/>
      <w:marBottom w:val="0"/>
      <w:divBdr>
        <w:top w:val="none" w:sz="0" w:space="0" w:color="auto"/>
        <w:left w:val="none" w:sz="0" w:space="0" w:color="auto"/>
        <w:bottom w:val="none" w:sz="0" w:space="0" w:color="auto"/>
        <w:right w:val="none" w:sz="0" w:space="0" w:color="auto"/>
      </w:divBdr>
    </w:div>
    <w:div w:id="1302153933">
      <w:bodyDiv w:val="1"/>
      <w:marLeft w:val="0"/>
      <w:marRight w:val="0"/>
      <w:marTop w:val="0"/>
      <w:marBottom w:val="0"/>
      <w:divBdr>
        <w:top w:val="none" w:sz="0" w:space="0" w:color="auto"/>
        <w:left w:val="none" w:sz="0" w:space="0" w:color="auto"/>
        <w:bottom w:val="none" w:sz="0" w:space="0" w:color="auto"/>
        <w:right w:val="none" w:sz="0" w:space="0" w:color="auto"/>
      </w:divBdr>
    </w:div>
    <w:div w:id="1307320273">
      <w:bodyDiv w:val="1"/>
      <w:marLeft w:val="0"/>
      <w:marRight w:val="0"/>
      <w:marTop w:val="0"/>
      <w:marBottom w:val="0"/>
      <w:divBdr>
        <w:top w:val="none" w:sz="0" w:space="0" w:color="auto"/>
        <w:left w:val="none" w:sz="0" w:space="0" w:color="auto"/>
        <w:bottom w:val="none" w:sz="0" w:space="0" w:color="auto"/>
        <w:right w:val="none" w:sz="0" w:space="0" w:color="auto"/>
      </w:divBdr>
    </w:div>
    <w:div w:id="1327975099">
      <w:bodyDiv w:val="1"/>
      <w:marLeft w:val="0"/>
      <w:marRight w:val="0"/>
      <w:marTop w:val="0"/>
      <w:marBottom w:val="0"/>
      <w:divBdr>
        <w:top w:val="none" w:sz="0" w:space="0" w:color="auto"/>
        <w:left w:val="none" w:sz="0" w:space="0" w:color="auto"/>
        <w:bottom w:val="none" w:sz="0" w:space="0" w:color="auto"/>
        <w:right w:val="none" w:sz="0" w:space="0" w:color="auto"/>
      </w:divBdr>
    </w:div>
    <w:div w:id="1329210700">
      <w:bodyDiv w:val="1"/>
      <w:marLeft w:val="0"/>
      <w:marRight w:val="0"/>
      <w:marTop w:val="0"/>
      <w:marBottom w:val="0"/>
      <w:divBdr>
        <w:top w:val="none" w:sz="0" w:space="0" w:color="auto"/>
        <w:left w:val="none" w:sz="0" w:space="0" w:color="auto"/>
        <w:bottom w:val="none" w:sz="0" w:space="0" w:color="auto"/>
        <w:right w:val="none" w:sz="0" w:space="0" w:color="auto"/>
      </w:divBdr>
    </w:div>
    <w:div w:id="1330792972">
      <w:bodyDiv w:val="1"/>
      <w:marLeft w:val="0"/>
      <w:marRight w:val="0"/>
      <w:marTop w:val="0"/>
      <w:marBottom w:val="0"/>
      <w:divBdr>
        <w:top w:val="none" w:sz="0" w:space="0" w:color="auto"/>
        <w:left w:val="none" w:sz="0" w:space="0" w:color="auto"/>
        <w:bottom w:val="none" w:sz="0" w:space="0" w:color="auto"/>
        <w:right w:val="none" w:sz="0" w:space="0" w:color="auto"/>
      </w:divBdr>
    </w:div>
    <w:div w:id="1341394307">
      <w:bodyDiv w:val="1"/>
      <w:marLeft w:val="0"/>
      <w:marRight w:val="0"/>
      <w:marTop w:val="0"/>
      <w:marBottom w:val="0"/>
      <w:divBdr>
        <w:top w:val="none" w:sz="0" w:space="0" w:color="auto"/>
        <w:left w:val="none" w:sz="0" w:space="0" w:color="auto"/>
        <w:bottom w:val="none" w:sz="0" w:space="0" w:color="auto"/>
        <w:right w:val="none" w:sz="0" w:space="0" w:color="auto"/>
      </w:divBdr>
    </w:div>
    <w:div w:id="1351830465">
      <w:bodyDiv w:val="1"/>
      <w:marLeft w:val="0"/>
      <w:marRight w:val="0"/>
      <w:marTop w:val="0"/>
      <w:marBottom w:val="0"/>
      <w:divBdr>
        <w:top w:val="none" w:sz="0" w:space="0" w:color="auto"/>
        <w:left w:val="none" w:sz="0" w:space="0" w:color="auto"/>
        <w:bottom w:val="none" w:sz="0" w:space="0" w:color="auto"/>
        <w:right w:val="none" w:sz="0" w:space="0" w:color="auto"/>
      </w:divBdr>
    </w:div>
    <w:div w:id="1360159435">
      <w:bodyDiv w:val="1"/>
      <w:marLeft w:val="0"/>
      <w:marRight w:val="0"/>
      <w:marTop w:val="0"/>
      <w:marBottom w:val="0"/>
      <w:divBdr>
        <w:top w:val="none" w:sz="0" w:space="0" w:color="auto"/>
        <w:left w:val="none" w:sz="0" w:space="0" w:color="auto"/>
        <w:bottom w:val="none" w:sz="0" w:space="0" w:color="auto"/>
        <w:right w:val="none" w:sz="0" w:space="0" w:color="auto"/>
      </w:divBdr>
    </w:div>
    <w:div w:id="1390112876">
      <w:bodyDiv w:val="1"/>
      <w:marLeft w:val="0"/>
      <w:marRight w:val="0"/>
      <w:marTop w:val="0"/>
      <w:marBottom w:val="0"/>
      <w:divBdr>
        <w:top w:val="none" w:sz="0" w:space="0" w:color="auto"/>
        <w:left w:val="none" w:sz="0" w:space="0" w:color="auto"/>
        <w:bottom w:val="none" w:sz="0" w:space="0" w:color="auto"/>
        <w:right w:val="none" w:sz="0" w:space="0" w:color="auto"/>
      </w:divBdr>
    </w:div>
    <w:div w:id="1416898395">
      <w:bodyDiv w:val="1"/>
      <w:marLeft w:val="0"/>
      <w:marRight w:val="0"/>
      <w:marTop w:val="0"/>
      <w:marBottom w:val="0"/>
      <w:divBdr>
        <w:top w:val="none" w:sz="0" w:space="0" w:color="auto"/>
        <w:left w:val="none" w:sz="0" w:space="0" w:color="auto"/>
        <w:bottom w:val="none" w:sz="0" w:space="0" w:color="auto"/>
        <w:right w:val="none" w:sz="0" w:space="0" w:color="auto"/>
      </w:divBdr>
    </w:div>
    <w:div w:id="1455366600">
      <w:bodyDiv w:val="1"/>
      <w:marLeft w:val="0"/>
      <w:marRight w:val="0"/>
      <w:marTop w:val="0"/>
      <w:marBottom w:val="0"/>
      <w:divBdr>
        <w:top w:val="none" w:sz="0" w:space="0" w:color="auto"/>
        <w:left w:val="none" w:sz="0" w:space="0" w:color="auto"/>
        <w:bottom w:val="none" w:sz="0" w:space="0" w:color="auto"/>
        <w:right w:val="none" w:sz="0" w:space="0" w:color="auto"/>
      </w:divBdr>
    </w:div>
    <w:div w:id="1460684005">
      <w:bodyDiv w:val="1"/>
      <w:marLeft w:val="0"/>
      <w:marRight w:val="0"/>
      <w:marTop w:val="0"/>
      <w:marBottom w:val="0"/>
      <w:divBdr>
        <w:top w:val="none" w:sz="0" w:space="0" w:color="auto"/>
        <w:left w:val="none" w:sz="0" w:space="0" w:color="auto"/>
        <w:bottom w:val="none" w:sz="0" w:space="0" w:color="auto"/>
        <w:right w:val="none" w:sz="0" w:space="0" w:color="auto"/>
      </w:divBdr>
    </w:div>
    <w:div w:id="1462264449">
      <w:bodyDiv w:val="1"/>
      <w:marLeft w:val="0"/>
      <w:marRight w:val="0"/>
      <w:marTop w:val="0"/>
      <w:marBottom w:val="0"/>
      <w:divBdr>
        <w:top w:val="none" w:sz="0" w:space="0" w:color="auto"/>
        <w:left w:val="none" w:sz="0" w:space="0" w:color="auto"/>
        <w:bottom w:val="none" w:sz="0" w:space="0" w:color="auto"/>
        <w:right w:val="none" w:sz="0" w:space="0" w:color="auto"/>
      </w:divBdr>
    </w:div>
    <w:div w:id="1462265001">
      <w:bodyDiv w:val="1"/>
      <w:marLeft w:val="0"/>
      <w:marRight w:val="0"/>
      <w:marTop w:val="0"/>
      <w:marBottom w:val="0"/>
      <w:divBdr>
        <w:top w:val="none" w:sz="0" w:space="0" w:color="auto"/>
        <w:left w:val="none" w:sz="0" w:space="0" w:color="auto"/>
        <w:bottom w:val="none" w:sz="0" w:space="0" w:color="auto"/>
        <w:right w:val="none" w:sz="0" w:space="0" w:color="auto"/>
      </w:divBdr>
    </w:div>
    <w:div w:id="1486244627">
      <w:bodyDiv w:val="1"/>
      <w:marLeft w:val="0"/>
      <w:marRight w:val="0"/>
      <w:marTop w:val="0"/>
      <w:marBottom w:val="0"/>
      <w:divBdr>
        <w:top w:val="none" w:sz="0" w:space="0" w:color="auto"/>
        <w:left w:val="none" w:sz="0" w:space="0" w:color="auto"/>
        <w:bottom w:val="none" w:sz="0" w:space="0" w:color="auto"/>
        <w:right w:val="none" w:sz="0" w:space="0" w:color="auto"/>
      </w:divBdr>
    </w:div>
    <w:div w:id="1486554416">
      <w:bodyDiv w:val="1"/>
      <w:marLeft w:val="0"/>
      <w:marRight w:val="0"/>
      <w:marTop w:val="0"/>
      <w:marBottom w:val="0"/>
      <w:divBdr>
        <w:top w:val="none" w:sz="0" w:space="0" w:color="auto"/>
        <w:left w:val="none" w:sz="0" w:space="0" w:color="auto"/>
        <w:bottom w:val="none" w:sz="0" w:space="0" w:color="auto"/>
        <w:right w:val="none" w:sz="0" w:space="0" w:color="auto"/>
      </w:divBdr>
    </w:div>
    <w:div w:id="1523595276">
      <w:bodyDiv w:val="1"/>
      <w:marLeft w:val="0"/>
      <w:marRight w:val="0"/>
      <w:marTop w:val="0"/>
      <w:marBottom w:val="0"/>
      <w:divBdr>
        <w:top w:val="none" w:sz="0" w:space="0" w:color="auto"/>
        <w:left w:val="none" w:sz="0" w:space="0" w:color="auto"/>
        <w:bottom w:val="none" w:sz="0" w:space="0" w:color="auto"/>
        <w:right w:val="none" w:sz="0" w:space="0" w:color="auto"/>
      </w:divBdr>
    </w:div>
    <w:div w:id="1531529151">
      <w:bodyDiv w:val="1"/>
      <w:marLeft w:val="0"/>
      <w:marRight w:val="0"/>
      <w:marTop w:val="0"/>
      <w:marBottom w:val="0"/>
      <w:divBdr>
        <w:top w:val="none" w:sz="0" w:space="0" w:color="auto"/>
        <w:left w:val="none" w:sz="0" w:space="0" w:color="auto"/>
        <w:bottom w:val="none" w:sz="0" w:space="0" w:color="auto"/>
        <w:right w:val="none" w:sz="0" w:space="0" w:color="auto"/>
      </w:divBdr>
    </w:div>
    <w:div w:id="1535466003">
      <w:bodyDiv w:val="1"/>
      <w:marLeft w:val="0"/>
      <w:marRight w:val="0"/>
      <w:marTop w:val="0"/>
      <w:marBottom w:val="0"/>
      <w:divBdr>
        <w:top w:val="none" w:sz="0" w:space="0" w:color="auto"/>
        <w:left w:val="none" w:sz="0" w:space="0" w:color="auto"/>
        <w:bottom w:val="none" w:sz="0" w:space="0" w:color="auto"/>
        <w:right w:val="none" w:sz="0" w:space="0" w:color="auto"/>
      </w:divBdr>
    </w:div>
    <w:div w:id="1554190527">
      <w:bodyDiv w:val="1"/>
      <w:marLeft w:val="0"/>
      <w:marRight w:val="0"/>
      <w:marTop w:val="0"/>
      <w:marBottom w:val="0"/>
      <w:divBdr>
        <w:top w:val="none" w:sz="0" w:space="0" w:color="auto"/>
        <w:left w:val="none" w:sz="0" w:space="0" w:color="auto"/>
        <w:bottom w:val="none" w:sz="0" w:space="0" w:color="auto"/>
        <w:right w:val="none" w:sz="0" w:space="0" w:color="auto"/>
      </w:divBdr>
    </w:div>
    <w:div w:id="1555920990">
      <w:bodyDiv w:val="1"/>
      <w:marLeft w:val="0"/>
      <w:marRight w:val="0"/>
      <w:marTop w:val="0"/>
      <w:marBottom w:val="0"/>
      <w:divBdr>
        <w:top w:val="none" w:sz="0" w:space="0" w:color="auto"/>
        <w:left w:val="none" w:sz="0" w:space="0" w:color="auto"/>
        <w:bottom w:val="none" w:sz="0" w:space="0" w:color="auto"/>
        <w:right w:val="none" w:sz="0" w:space="0" w:color="auto"/>
      </w:divBdr>
    </w:div>
    <w:div w:id="1571117419">
      <w:bodyDiv w:val="1"/>
      <w:marLeft w:val="0"/>
      <w:marRight w:val="0"/>
      <w:marTop w:val="0"/>
      <w:marBottom w:val="0"/>
      <w:divBdr>
        <w:top w:val="none" w:sz="0" w:space="0" w:color="auto"/>
        <w:left w:val="none" w:sz="0" w:space="0" w:color="auto"/>
        <w:bottom w:val="none" w:sz="0" w:space="0" w:color="auto"/>
        <w:right w:val="none" w:sz="0" w:space="0" w:color="auto"/>
      </w:divBdr>
    </w:div>
    <w:div w:id="1577276557">
      <w:bodyDiv w:val="1"/>
      <w:marLeft w:val="0"/>
      <w:marRight w:val="0"/>
      <w:marTop w:val="0"/>
      <w:marBottom w:val="0"/>
      <w:divBdr>
        <w:top w:val="none" w:sz="0" w:space="0" w:color="auto"/>
        <w:left w:val="none" w:sz="0" w:space="0" w:color="auto"/>
        <w:bottom w:val="none" w:sz="0" w:space="0" w:color="auto"/>
        <w:right w:val="none" w:sz="0" w:space="0" w:color="auto"/>
      </w:divBdr>
    </w:div>
    <w:div w:id="1592423587">
      <w:bodyDiv w:val="1"/>
      <w:marLeft w:val="0"/>
      <w:marRight w:val="0"/>
      <w:marTop w:val="0"/>
      <w:marBottom w:val="0"/>
      <w:divBdr>
        <w:top w:val="none" w:sz="0" w:space="0" w:color="auto"/>
        <w:left w:val="none" w:sz="0" w:space="0" w:color="auto"/>
        <w:bottom w:val="none" w:sz="0" w:space="0" w:color="auto"/>
        <w:right w:val="none" w:sz="0" w:space="0" w:color="auto"/>
      </w:divBdr>
    </w:div>
    <w:div w:id="1592622656">
      <w:bodyDiv w:val="1"/>
      <w:marLeft w:val="0"/>
      <w:marRight w:val="0"/>
      <w:marTop w:val="0"/>
      <w:marBottom w:val="0"/>
      <w:divBdr>
        <w:top w:val="none" w:sz="0" w:space="0" w:color="auto"/>
        <w:left w:val="none" w:sz="0" w:space="0" w:color="auto"/>
        <w:bottom w:val="none" w:sz="0" w:space="0" w:color="auto"/>
        <w:right w:val="none" w:sz="0" w:space="0" w:color="auto"/>
      </w:divBdr>
    </w:div>
    <w:div w:id="1647200753">
      <w:bodyDiv w:val="1"/>
      <w:marLeft w:val="0"/>
      <w:marRight w:val="0"/>
      <w:marTop w:val="0"/>
      <w:marBottom w:val="0"/>
      <w:divBdr>
        <w:top w:val="none" w:sz="0" w:space="0" w:color="auto"/>
        <w:left w:val="none" w:sz="0" w:space="0" w:color="auto"/>
        <w:bottom w:val="none" w:sz="0" w:space="0" w:color="auto"/>
        <w:right w:val="none" w:sz="0" w:space="0" w:color="auto"/>
      </w:divBdr>
    </w:div>
    <w:div w:id="1651590621">
      <w:bodyDiv w:val="1"/>
      <w:marLeft w:val="0"/>
      <w:marRight w:val="0"/>
      <w:marTop w:val="0"/>
      <w:marBottom w:val="0"/>
      <w:divBdr>
        <w:top w:val="none" w:sz="0" w:space="0" w:color="auto"/>
        <w:left w:val="none" w:sz="0" w:space="0" w:color="auto"/>
        <w:bottom w:val="none" w:sz="0" w:space="0" w:color="auto"/>
        <w:right w:val="none" w:sz="0" w:space="0" w:color="auto"/>
      </w:divBdr>
    </w:div>
    <w:div w:id="1656642073">
      <w:bodyDiv w:val="1"/>
      <w:marLeft w:val="0"/>
      <w:marRight w:val="0"/>
      <w:marTop w:val="0"/>
      <w:marBottom w:val="0"/>
      <w:divBdr>
        <w:top w:val="none" w:sz="0" w:space="0" w:color="auto"/>
        <w:left w:val="none" w:sz="0" w:space="0" w:color="auto"/>
        <w:bottom w:val="none" w:sz="0" w:space="0" w:color="auto"/>
        <w:right w:val="none" w:sz="0" w:space="0" w:color="auto"/>
      </w:divBdr>
    </w:div>
    <w:div w:id="1665432337">
      <w:bodyDiv w:val="1"/>
      <w:marLeft w:val="0"/>
      <w:marRight w:val="0"/>
      <w:marTop w:val="0"/>
      <w:marBottom w:val="0"/>
      <w:divBdr>
        <w:top w:val="none" w:sz="0" w:space="0" w:color="auto"/>
        <w:left w:val="none" w:sz="0" w:space="0" w:color="auto"/>
        <w:bottom w:val="none" w:sz="0" w:space="0" w:color="auto"/>
        <w:right w:val="none" w:sz="0" w:space="0" w:color="auto"/>
      </w:divBdr>
    </w:div>
    <w:div w:id="1672174224">
      <w:bodyDiv w:val="1"/>
      <w:marLeft w:val="0"/>
      <w:marRight w:val="0"/>
      <w:marTop w:val="0"/>
      <w:marBottom w:val="0"/>
      <w:divBdr>
        <w:top w:val="none" w:sz="0" w:space="0" w:color="auto"/>
        <w:left w:val="none" w:sz="0" w:space="0" w:color="auto"/>
        <w:bottom w:val="none" w:sz="0" w:space="0" w:color="auto"/>
        <w:right w:val="none" w:sz="0" w:space="0" w:color="auto"/>
      </w:divBdr>
    </w:div>
    <w:div w:id="1676805786">
      <w:bodyDiv w:val="1"/>
      <w:marLeft w:val="0"/>
      <w:marRight w:val="0"/>
      <w:marTop w:val="0"/>
      <w:marBottom w:val="0"/>
      <w:divBdr>
        <w:top w:val="none" w:sz="0" w:space="0" w:color="auto"/>
        <w:left w:val="none" w:sz="0" w:space="0" w:color="auto"/>
        <w:bottom w:val="none" w:sz="0" w:space="0" w:color="auto"/>
        <w:right w:val="none" w:sz="0" w:space="0" w:color="auto"/>
      </w:divBdr>
    </w:div>
    <w:div w:id="1677927405">
      <w:bodyDiv w:val="1"/>
      <w:marLeft w:val="0"/>
      <w:marRight w:val="0"/>
      <w:marTop w:val="0"/>
      <w:marBottom w:val="0"/>
      <w:divBdr>
        <w:top w:val="none" w:sz="0" w:space="0" w:color="auto"/>
        <w:left w:val="none" w:sz="0" w:space="0" w:color="auto"/>
        <w:bottom w:val="none" w:sz="0" w:space="0" w:color="auto"/>
        <w:right w:val="none" w:sz="0" w:space="0" w:color="auto"/>
      </w:divBdr>
    </w:div>
    <w:div w:id="1678312765">
      <w:bodyDiv w:val="1"/>
      <w:marLeft w:val="0"/>
      <w:marRight w:val="0"/>
      <w:marTop w:val="0"/>
      <w:marBottom w:val="0"/>
      <w:divBdr>
        <w:top w:val="none" w:sz="0" w:space="0" w:color="auto"/>
        <w:left w:val="none" w:sz="0" w:space="0" w:color="auto"/>
        <w:bottom w:val="none" w:sz="0" w:space="0" w:color="auto"/>
        <w:right w:val="none" w:sz="0" w:space="0" w:color="auto"/>
      </w:divBdr>
    </w:div>
    <w:div w:id="1682006887">
      <w:bodyDiv w:val="1"/>
      <w:marLeft w:val="0"/>
      <w:marRight w:val="0"/>
      <w:marTop w:val="0"/>
      <w:marBottom w:val="0"/>
      <w:divBdr>
        <w:top w:val="none" w:sz="0" w:space="0" w:color="auto"/>
        <w:left w:val="none" w:sz="0" w:space="0" w:color="auto"/>
        <w:bottom w:val="none" w:sz="0" w:space="0" w:color="auto"/>
        <w:right w:val="none" w:sz="0" w:space="0" w:color="auto"/>
      </w:divBdr>
    </w:div>
    <w:div w:id="1694454607">
      <w:bodyDiv w:val="1"/>
      <w:marLeft w:val="0"/>
      <w:marRight w:val="0"/>
      <w:marTop w:val="0"/>
      <w:marBottom w:val="0"/>
      <w:divBdr>
        <w:top w:val="none" w:sz="0" w:space="0" w:color="auto"/>
        <w:left w:val="none" w:sz="0" w:space="0" w:color="auto"/>
        <w:bottom w:val="none" w:sz="0" w:space="0" w:color="auto"/>
        <w:right w:val="none" w:sz="0" w:space="0" w:color="auto"/>
      </w:divBdr>
    </w:div>
    <w:div w:id="1705592732">
      <w:bodyDiv w:val="1"/>
      <w:marLeft w:val="0"/>
      <w:marRight w:val="0"/>
      <w:marTop w:val="0"/>
      <w:marBottom w:val="0"/>
      <w:divBdr>
        <w:top w:val="none" w:sz="0" w:space="0" w:color="auto"/>
        <w:left w:val="none" w:sz="0" w:space="0" w:color="auto"/>
        <w:bottom w:val="none" w:sz="0" w:space="0" w:color="auto"/>
        <w:right w:val="none" w:sz="0" w:space="0" w:color="auto"/>
      </w:divBdr>
    </w:div>
    <w:div w:id="1769110406">
      <w:bodyDiv w:val="1"/>
      <w:marLeft w:val="0"/>
      <w:marRight w:val="0"/>
      <w:marTop w:val="0"/>
      <w:marBottom w:val="0"/>
      <w:divBdr>
        <w:top w:val="none" w:sz="0" w:space="0" w:color="auto"/>
        <w:left w:val="none" w:sz="0" w:space="0" w:color="auto"/>
        <w:bottom w:val="none" w:sz="0" w:space="0" w:color="auto"/>
        <w:right w:val="none" w:sz="0" w:space="0" w:color="auto"/>
      </w:divBdr>
    </w:div>
    <w:div w:id="1774981509">
      <w:bodyDiv w:val="1"/>
      <w:marLeft w:val="0"/>
      <w:marRight w:val="0"/>
      <w:marTop w:val="0"/>
      <w:marBottom w:val="0"/>
      <w:divBdr>
        <w:top w:val="none" w:sz="0" w:space="0" w:color="auto"/>
        <w:left w:val="none" w:sz="0" w:space="0" w:color="auto"/>
        <w:bottom w:val="none" w:sz="0" w:space="0" w:color="auto"/>
        <w:right w:val="none" w:sz="0" w:space="0" w:color="auto"/>
      </w:divBdr>
    </w:div>
    <w:div w:id="1777795946">
      <w:bodyDiv w:val="1"/>
      <w:marLeft w:val="0"/>
      <w:marRight w:val="0"/>
      <w:marTop w:val="0"/>
      <w:marBottom w:val="0"/>
      <w:divBdr>
        <w:top w:val="none" w:sz="0" w:space="0" w:color="auto"/>
        <w:left w:val="none" w:sz="0" w:space="0" w:color="auto"/>
        <w:bottom w:val="none" w:sz="0" w:space="0" w:color="auto"/>
        <w:right w:val="none" w:sz="0" w:space="0" w:color="auto"/>
      </w:divBdr>
    </w:div>
    <w:div w:id="1780686228">
      <w:bodyDiv w:val="1"/>
      <w:marLeft w:val="0"/>
      <w:marRight w:val="0"/>
      <w:marTop w:val="0"/>
      <w:marBottom w:val="0"/>
      <w:divBdr>
        <w:top w:val="none" w:sz="0" w:space="0" w:color="auto"/>
        <w:left w:val="none" w:sz="0" w:space="0" w:color="auto"/>
        <w:bottom w:val="none" w:sz="0" w:space="0" w:color="auto"/>
        <w:right w:val="none" w:sz="0" w:space="0" w:color="auto"/>
      </w:divBdr>
    </w:div>
    <w:div w:id="1821271319">
      <w:bodyDiv w:val="1"/>
      <w:marLeft w:val="0"/>
      <w:marRight w:val="0"/>
      <w:marTop w:val="0"/>
      <w:marBottom w:val="0"/>
      <w:divBdr>
        <w:top w:val="none" w:sz="0" w:space="0" w:color="auto"/>
        <w:left w:val="none" w:sz="0" w:space="0" w:color="auto"/>
        <w:bottom w:val="none" w:sz="0" w:space="0" w:color="auto"/>
        <w:right w:val="none" w:sz="0" w:space="0" w:color="auto"/>
      </w:divBdr>
    </w:div>
    <w:div w:id="1831557485">
      <w:bodyDiv w:val="1"/>
      <w:marLeft w:val="0"/>
      <w:marRight w:val="0"/>
      <w:marTop w:val="0"/>
      <w:marBottom w:val="0"/>
      <w:divBdr>
        <w:top w:val="none" w:sz="0" w:space="0" w:color="auto"/>
        <w:left w:val="none" w:sz="0" w:space="0" w:color="auto"/>
        <w:bottom w:val="none" w:sz="0" w:space="0" w:color="auto"/>
        <w:right w:val="none" w:sz="0" w:space="0" w:color="auto"/>
      </w:divBdr>
    </w:div>
    <w:div w:id="1851947587">
      <w:bodyDiv w:val="1"/>
      <w:marLeft w:val="0"/>
      <w:marRight w:val="0"/>
      <w:marTop w:val="0"/>
      <w:marBottom w:val="0"/>
      <w:divBdr>
        <w:top w:val="none" w:sz="0" w:space="0" w:color="auto"/>
        <w:left w:val="none" w:sz="0" w:space="0" w:color="auto"/>
        <w:bottom w:val="none" w:sz="0" w:space="0" w:color="auto"/>
        <w:right w:val="none" w:sz="0" w:space="0" w:color="auto"/>
      </w:divBdr>
    </w:div>
    <w:div w:id="1862356224">
      <w:bodyDiv w:val="1"/>
      <w:marLeft w:val="0"/>
      <w:marRight w:val="0"/>
      <w:marTop w:val="0"/>
      <w:marBottom w:val="0"/>
      <w:divBdr>
        <w:top w:val="none" w:sz="0" w:space="0" w:color="auto"/>
        <w:left w:val="none" w:sz="0" w:space="0" w:color="auto"/>
        <w:bottom w:val="none" w:sz="0" w:space="0" w:color="auto"/>
        <w:right w:val="none" w:sz="0" w:space="0" w:color="auto"/>
      </w:divBdr>
    </w:div>
    <w:div w:id="1864904210">
      <w:bodyDiv w:val="1"/>
      <w:marLeft w:val="0"/>
      <w:marRight w:val="0"/>
      <w:marTop w:val="0"/>
      <w:marBottom w:val="0"/>
      <w:divBdr>
        <w:top w:val="none" w:sz="0" w:space="0" w:color="auto"/>
        <w:left w:val="none" w:sz="0" w:space="0" w:color="auto"/>
        <w:bottom w:val="none" w:sz="0" w:space="0" w:color="auto"/>
        <w:right w:val="none" w:sz="0" w:space="0" w:color="auto"/>
      </w:divBdr>
    </w:div>
    <w:div w:id="1868985281">
      <w:bodyDiv w:val="1"/>
      <w:marLeft w:val="0"/>
      <w:marRight w:val="0"/>
      <w:marTop w:val="0"/>
      <w:marBottom w:val="0"/>
      <w:divBdr>
        <w:top w:val="none" w:sz="0" w:space="0" w:color="auto"/>
        <w:left w:val="none" w:sz="0" w:space="0" w:color="auto"/>
        <w:bottom w:val="none" w:sz="0" w:space="0" w:color="auto"/>
        <w:right w:val="none" w:sz="0" w:space="0" w:color="auto"/>
      </w:divBdr>
    </w:div>
    <w:div w:id="1870096691">
      <w:bodyDiv w:val="1"/>
      <w:marLeft w:val="0"/>
      <w:marRight w:val="0"/>
      <w:marTop w:val="0"/>
      <w:marBottom w:val="0"/>
      <w:divBdr>
        <w:top w:val="none" w:sz="0" w:space="0" w:color="auto"/>
        <w:left w:val="none" w:sz="0" w:space="0" w:color="auto"/>
        <w:bottom w:val="none" w:sz="0" w:space="0" w:color="auto"/>
        <w:right w:val="none" w:sz="0" w:space="0" w:color="auto"/>
      </w:divBdr>
    </w:div>
    <w:div w:id="1886061351">
      <w:bodyDiv w:val="1"/>
      <w:marLeft w:val="0"/>
      <w:marRight w:val="0"/>
      <w:marTop w:val="0"/>
      <w:marBottom w:val="0"/>
      <w:divBdr>
        <w:top w:val="none" w:sz="0" w:space="0" w:color="auto"/>
        <w:left w:val="none" w:sz="0" w:space="0" w:color="auto"/>
        <w:bottom w:val="none" w:sz="0" w:space="0" w:color="auto"/>
        <w:right w:val="none" w:sz="0" w:space="0" w:color="auto"/>
      </w:divBdr>
      <w:divsChild>
        <w:div w:id="128284895">
          <w:marLeft w:val="0"/>
          <w:marRight w:val="0"/>
          <w:marTop w:val="0"/>
          <w:marBottom w:val="0"/>
          <w:divBdr>
            <w:top w:val="none" w:sz="0" w:space="0" w:color="auto"/>
            <w:left w:val="none" w:sz="0" w:space="0" w:color="auto"/>
            <w:bottom w:val="none" w:sz="0" w:space="0" w:color="auto"/>
            <w:right w:val="none" w:sz="0" w:space="0" w:color="auto"/>
          </w:divBdr>
        </w:div>
        <w:div w:id="317657348">
          <w:marLeft w:val="0"/>
          <w:marRight w:val="0"/>
          <w:marTop w:val="0"/>
          <w:marBottom w:val="0"/>
          <w:divBdr>
            <w:top w:val="none" w:sz="0" w:space="0" w:color="auto"/>
            <w:left w:val="none" w:sz="0" w:space="0" w:color="auto"/>
            <w:bottom w:val="none" w:sz="0" w:space="0" w:color="auto"/>
            <w:right w:val="none" w:sz="0" w:space="0" w:color="auto"/>
          </w:divBdr>
        </w:div>
        <w:div w:id="481433106">
          <w:marLeft w:val="0"/>
          <w:marRight w:val="0"/>
          <w:marTop w:val="0"/>
          <w:marBottom w:val="0"/>
          <w:divBdr>
            <w:top w:val="none" w:sz="0" w:space="0" w:color="auto"/>
            <w:left w:val="none" w:sz="0" w:space="0" w:color="auto"/>
            <w:bottom w:val="none" w:sz="0" w:space="0" w:color="auto"/>
            <w:right w:val="none" w:sz="0" w:space="0" w:color="auto"/>
          </w:divBdr>
        </w:div>
        <w:div w:id="610085951">
          <w:marLeft w:val="0"/>
          <w:marRight w:val="0"/>
          <w:marTop w:val="0"/>
          <w:marBottom w:val="0"/>
          <w:divBdr>
            <w:top w:val="none" w:sz="0" w:space="0" w:color="auto"/>
            <w:left w:val="none" w:sz="0" w:space="0" w:color="auto"/>
            <w:bottom w:val="none" w:sz="0" w:space="0" w:color="auto"/>
            <w:right w:val="none" w:sz="0" w:space="0" w:color="auto"/>
          </w:divBdr>
        </w:div>
        <w:div w:id="747771754">
          <w:marLeft w:val="0"/>
          <w:marRight w:val="0"/>
          <w:marTop w:val="0"/>
          <w:marBottom w:val="0"/>
          <w:divBdr>
            <w:top w:val="none" w:sz="0" w:space="0" w:color="auto"/>
            <w:left w:val="none" w:sz="0" w:space="0" w:color="auto"/>
            <w:bottom w:val="none" w:sz="0" w:space="0" w:color="auto"/>
            <w:right w:val="none" w:sz="0" w:space="0" w:color="auto"/>
          </w:divBdr>
        </w:div>
        <w:div w:id="775832543">
          <w:marLeft w:val="0"/>
          <w:marRight w:val="0"/>
          <w:marTop w:val="0"/>
          <w:marBottom w:val="0"/>
          <w:divBdr>
            <w:top w:val="none" w:sz="0" w:space="0" w:color="auto"/>
            <w:left w:val="none" w:sz="0" w:space="0" w:color="auto"/>
            <w:bottom w:val="none" w:sz="0" w:space="0" w:color="auto"/>
            <w:right w:val="none" w:sz="0" w:space="0" w:color="auto"/>
          </w:divBdr>
        </w:div>
        <w:div w:id="862790804">
          <w:marLeft w:val="0"/>
          <w:marRight w:val="0"/>
          <w:marTop w:val="0"/>
          <w:marBottom w:val="0"/>
          <w:divBdr>
            <w:top w:val="none" w:sz="0" w:space="0" w:color="auto"/>
            <w:left w:val="none" w:sz="0" w:space="0" w:color="auto"/>
            <w:bottom w:val="none" w:sz="0" w:space="0" w:color="auto"/>
            <w:right w:val="none" w:sz="0" w:space="0" w:color="auto"/>
          </w:divBdr>
        </w:div>
        <w:div w:id="897285470">
          <w:marLeft w:val="0"/>
          <w:marRight w:val="0"/>
          <w:marTop w:val="0"/>
          <w:marBottom w:val="0"/>
          <w:divBdr>
            <w:top w:val="none" w:sz="0" w:space="0" w:color="auto"/>
            <w:left w:val="none" w:sz="0" w:space="0" w:color="auto"/>
            <w:bottom w:val="none" w:sz="0" w:space="0" w:color="auto"/>
            <w:right w:val="none" w:sz="0" w:space="0" w:color="auto"/>
          </w:divBdr>
        </w:div>
        <w:div w:id="917791127">
          <w:marLeft w:val="0"/>
          <w:marRight w:val="0"/>
          <w:marTop w:val="0"/>
          <w:marBottom w:val="0"/>
          <w:divBdr>
            <w:top w:val="none" w:sz="0" w:space="0" w:color="auto"/>
            <w:left w:val="none" w:sz="0" w:space="0" w:color="auto"/>
            <w:bottom w:val="none" w:sz="0" w:space="0" w:color="auto"/>
            <w:right w:val="none" w:sz="0" w:space="0" w:color="auto"/>
          </w:divBdr>
        </w:div>
        <w:div w:id="1192066481">
          <w:marLeft w:val="0"/>
          <w:marRight w:val="0"/>
          <w:marTop w:val="0"/>
          <w:marBottom w:val="0"/>
          <w:divBdr>
            <w:top w:val="none" w:sz="0" w:space="0" w:color="auto"/>
            <w:left w:val="none" w:sz="0" w:space="0" w:color="auto"/>
            <w:bottom w:val="none" w:sz="0" w:space="0" w:color="auto"/>
            <w:right w:val="none" w:sz="0" w:space="0" w:color="auto"/>
          </w:divBdr>
        </w:div>
        <w:div w:id="1270814786">
          <w:marLeft w:val="0"/>
          <w:marRight w:val="0"/>
          <w:marTop w:val="0"/>
          <w:marBottom w:val="0"/>
          <w:divBdr>
            <w:top w:val="none" w:sz="0" w:space="0" w:color="auto"/>
            <w:left w:val="none" w:sz="0" w:space="0" w:color="auto"/>
            <w:bottom w:val="none" w:sz="0" w:space="0" w:color="auto"/>
            <w:right w:val="none" w:sz="0" w:space="0" w:color="auto"/>
          </w:divBdr>
        </w:div>
        <w:div w:id="1278025918">
          <w:marLeft w:val="0"/>
          <w:marRight w:val="0"/>
          <w:marTop w:val="0"/>
          <w:marBottom w:val="0"/>
          <w:divBdr>
            <w:top w:val="none" w:sz="0" w:space="0" w:color="auto"/>
            <w:left w:val="none" w:sz="0" w:space="0" w:color="auto"/>
            <w:bottom w:val="none" w:sz="0" w:space="0" w:color="auto"/>
            <w:right w:val="none" w:sz="0" w:space="0" w:color="auto"/>
          </w:divBdr>
        </w:div>
        <w:div w:id="1315139540">
          <w:marLeft w:val="0"/>
          <w:marRight w:val="0"/>
          <w:marTop w:val="0"/>
          <w:marBottom w:val="0"/>
          <w:divBdr>
            <w:top w:val="none" w:sz="0" w:space="0" w:color="auto"/>
            <w:left w:val="none" w:sz="0" w:space="0" w:color="auto"/>
            <w:bottom w:val="none" w:sz="0" w:space="0" w:color="auto"/>
            <w:right w:val="none" w:sz="0" w:space="0" w:color="auto"/>
          </w:divBdr>
        </w:div>
        <w:div w:id="1364164460">
          <w:marLeft w:val="0"/>
          <w:marRight w:val="0"/>
          <w:marTop w:val="0"/>
          <w:marBottom w:val="0"/>
          <w:divBdr>
            <w:top w:val="none" w:sz="0" w:space="0" w:color="auto"/>
            <w:left w:val="none" w:sz="0" w:space="0" w:color="auto"/>
            <w:bottom w:val="none" w:sz="0" w:space="0" w:color="auto"/>
            <w:right w:val="none" w:sz="0" w:space="0" w:color="auto"/>
          </w:divBdr>
        </w:div>
        <w:div w:id="1441533820">
          <w:marLeft w:val="0"/>
          <w:marRight w:val="0"/>
          <w:marTop w:val="0"/>
          <w:marBottom w:val="0"/>
          <w:divBdr>
            <w:top w:val="none" w:sz="0" w:space="0" w:color="auto"/>
            <w:left w:val="none" w:sz="0" w:space="0" w:color="auto"/>
            <w:bottom w:val="none" w:sz="0" w:space="0" w:color="auto"/>
            <w:right w:val="none" w:sz="0" w:space="0" w:color="auto"/>
          </w:divBdr>
        </w:div>
        <w:div w:id="1503280994">
          <w:marLeft w:val="0"/>
          <w:marRight w:val="0"/>
          <w:marTop w:val="0"/>
          <w:marBottom w:val="0"/>
          <w:divBdr>
            <w:top w:val="none" w:sz="0" w:space="0" w:color="auto"/>
            <w:left w:val="none" w:sz="0" w:space="0" w:color="auto"/>
            <w:bottom w:val="none" w:sz="0" w:space="0" w:color="auto"/>
            <w:right w:val="none" w:sz="0" w:space="0" w:color="auto"/>
          </w:divBdr>
        </w:div>
        <w:div w:id="1856461052">
          <w:marLeft w:val="0"/>
          <w:marRight w:val="0"/>
          <w:marTop w:val="0"/>
          <w:marBottom w:val="0"/>
          <w:divBdr>
            <w:top w:val="none" w:sz="0" w:space="0" w:color="auto"/>
            <w:left w:val="none" w:sz="0" w:space="0" w:color="auto"/>
            <w:bottom w:val="none" w:sz="0" w:space="0" w:color="auto"/>
            <w:right w:val="none" w:sz="0" w:space="0" w:color="auto"/>
          </w:divBdr>
        </w:div>
        <w:div w:id="1920358857">
          <w:marLeft w:val="0"/>
          <w:marRight w:val="0"/>
          <w:marTop w:val="0"/>
          <w:marBottom w:val="0"/>
          <w:divBdr>
            <w:top w:val="none" w:sz="0" w:space="0" w:color="auto"/>
            <w:left w:val="none" w:sz="0" w:space="0" w:color="auto"/>
            <w:bottom w:val="none" w:sz="0" w:space="0" w:color="auto"/>
            <w:right w:val="none" w:sz="0" w:space="0" w:color="auto"/>
          </w:divBdr>
        </w:div>
      </w:divsChild>
    </w:div>
    <w:div w:id="1909536825">
      <w:bodyDiv w:val="1"/>
      <w:marLeft w:val="0"/>
      <w:marRight w:val="0"/>
      <w:marTop w:val="0"/>
      <w:marBottom w:val="0"/>
      <w:divBdr>
        <w:top w:val="none" w:sz="0" w:space="0" w:color="auto"/>
        <w:left w:val="none" w:sz="0" w:space="0" w:color="auto"/>
        <w:bottom w:val="none" w:sz="0" w:space="0" w:color="auto"/>
        <w:right w:val="none" w:sz="0" w:space="0" w:color="auto"/>
      </w:divBdr>
    </w:div>
    <w:div w:id="1915431917">
      <w:bodyDiv w:val="1"/>
      <w:marLeft w:val="0"/>
      <w:marRight w:val="0"/>
      <w:marTop w:val="0"/>
      <w:marBottom w:val="0"/>
      <w:divBdr>
        <w:top w:val="none" w:sz="0" w:space="0" w:color="auto"/>
        <w:left w:val="none" w:sz="0" w:space="0" w:color="auto"/>
        <w:bottom w:val="none" w:sz="0" w:space="0" w:color="auto"/>
        <w:right w:val="none" w:sz="0" w:space="0" w:color="auto"/>
      </w:divBdr>
    </w:div>
    <w:div w:id="1915964627">
      <w:bodyDiv w:val="1"/>
      <w:marLeft w:val="0"/>
      <w:marRight w:val="0"/>
      <w:marTop w:val="0"/>
      <w:marBottom w:val="0"/>
      <w:divBdr>
        <w:top w:val="none" w:sz="0" w:space="0" w:color="auto"/>
        <w:left w:val="none" w:sz="0" w:space="0" w:color="auto"/>
        <w:bottom w:val="none" w:sz="0" w:space="0" w:color="auto"/>
        <w:right w:val="none" w:sz="0" w:space="0" w:color="auto"/>
      </w:divBdr>
    </w:div>
    <w:div w:id="1917548182">
      <w:bodyDiv w:val="1"/>
      <w:marLeft w:val="0"/>
      <w:marRight w:val="0"/>
      <w:marTop w:val="0"/>
      <w:marBottom w:val="0"/>
      <w:divBdr>
        <w:top w:val="none" w:sz="0" w:space="0" w:color="auto"/>
        <w:left w:val="none" w:sz="0" w:space="0" w:color="auto"/>
        <w:bottom w:val="none" w:sz="0" w:space="0" w:color="auto"/>
        <w:right w:val="none" w:sz="0" w:space="0" w:color="auto"/>
      </w:divBdr>
    </w:div>
    <w:div w:id="1950428823">
      <w:bodyDiv w:val="1"/>
      <w:marLeft w:val="0"/>
      <w:marRight w:val="0"/>
      <w:marTop w:val="0"/>
      <w:marBottom w:val="0"/>
      <w:divBdr>
        <w:top w:val="none" w:sz="0" w:space="0" w:color="auto"/>
        <w:left w:val="none" w:sz="0" w:space="0" w:color="auto"/>
        <w:bottom w:val="none" w:sz="0" w:space="0" w:color="auto"/>
        <w:right w:val="none" w:sz="0" w:space="0" w:color="auto"/>
      </w:divBdr>
    </w:div>
    <w:div w:id="1957441107">
      <w:bodyDiv w:val="1"/>
      <w:marLeft w:val="0"/>
      <w:marRight w:val="0"/>
      <w:marTop w:val="0"/>
      <w:marBottom w:val="0"/>
      <w:divBdr>
        <w:top w:val="none" w:sz="0" w:space="0" w:color="auto"/>
        <w:left w:val="none" w:sz="0" w:space="0" w:color="auto"/>
        <w:bottom w:val="none" w:sz="0" w:space="0" w:color="auto"/>
        <w:right w:val="none" w:sz="0" w:space="0" w:color="auto"/>
      </w:divBdr>
    </w:div>
    <w:div w:id="1968243447">
      <w:bodyDiv w:val="1"/>
      <w:marLeft w:val="0"/>
      <w:marRight w:val="0"/>
      <w:marTop w:val="0"/>
      <w:marBottom w:val="0"/>
      <w:divBdr>
        <w:top w:val="none" w:sz="0" w:space="0" w:color="auto"/>
        <w:left w:val="none" w:sz="0" w:space="0" w:color="auto"/>
        <w:bottom w:val="none" w:sz="0" w:space="0" w:color="auto"/>
        <w:right w:val="none" w:sz="0" w:space="0" w:color="auto"/>
      </w:divBdr>
    </w:div>
    <w:div w:id="1988977467">
      <w:bodyDiv w:val="1"/>
      <w:marLeft w:val="0"/>
      <w:marRight w:val="0"/>
      <w:marTop w:val="0"/>
      <w:marBottom w:val="0"/>
      <w:divBdr>
        <w:top w:val="none" w:sz="0" w:space="0" w:color="auto"/>
        <w:left w:val="none" w:sz="0" w:space="0" w:color="auto"/>
        <w:bottom w:val="none" w:sz="0" w:space="0" w:color="auto"/>
        <w:right w:val="none" w:sz="0" w:space="0" w:color="auto"/>
      </w:divBdr>
    </w:div>
    <w:div w:id="2000772020">
      <w:bodyDiv w:val="1"/>
      <w:marLeft w:val="0"/>
      <w:marRight w:val="0"/>
      <w:marTop w:val="0"/>
      <w:marBottom w:val="0"/>
      <w:divBdr>
        <w:top w:val="none" w:sz="0" w:space="0" w:color="auto"/>
        <w:left w:val="none" w:sz="0" w:space="0" w:color="auto"/>
        <w:bottom w:val="none" w:sz="0" w:space="0" w:color="auto"/>
        <w:right w:val="none" w:sz="0" w:space="0" w:color="auto"/>
      </w:divBdr>
    </w:div>
    <w:div w:id="2003847921">
      <w:bodyDiv w:val="1"/>
      <w:marLeft w:val="0"/>
      <w:marRight w:val="0"/>
      <w:marTop w:val="0"/>
      <w:marBottom w:val="0"/>
      <w:divBdr>
        <w:top w:val="none" w:sz="0" w:space="0" w:color="auto"/>
        <w:left w:val="none" w:sz="0" w:space="0" w:color="auto"/>
        <w:bottom w:val="none" w:sz="0" w:space="0" w:color="auto"/>
        <w:right w:val="none" w:sz="0" w:space="0" w:color="auto"/>
      </w:divBdr>
    </w:div>
    <w:div w:id="2012566110">
      <w:bodyDiv w:val="1"/>
      <w:marLeft w:val="0"/>
      <w:marRight w:val="0"/>
      <w:marTop w:val="0"/>
      <w:marBottom w:val="0"/>
      <w:divBdr>
        <w:top w:val="none" w:sz="0" w:space="0" w:color="auto"/>
        <w:left w:val="none" w:sz="0" w:space="0" w:color="auto"/>
        <w:bottom w:val="none" w:sz="0" w:space="0" w:color="auto"/>
        <w:right w:val="none" w:sz="0" w:space="0" w:color="auto"/>
      </w:divBdr>
    </w:div>
    <w:div w:id="2020083920">
      <w:bodyDiv w:val="1"/>
      <w:marLeft w:val="0"/>
      <w:marRight w:val="0"/>
      <w:marTop w:val="0"/>
      <w:marBottom w:val="0"/>
      <w:divBdr>
        <w:top w:val="none" w:sz="0" w:space="0" w:color="auto"/>
        <w:left w:val="none" w:sz="0" w:space="0" w:color="auto"/>
        <w:bottom w:val="none" w:sz="0" w:space="0" w:color="auto"/>
        <w:right w:val="none" w:sz="0" w:space="0" w:color="auto"/>
      </w:divBdr>
    </w:div>
    <w:div w:id="2040545003">
      <w:bodyDiv w:val="1"/>
      <w:marLeft w:val="0"/>
      <w:marRight w:val="0"/>
      <w:marTop w:val="0"/>
      <w:marBottom w:val="0"/>
      <w:divBdr>
        <w:top w:val="none" w:sz="0" w:space="0" w:color="auto"/>
        <w:left w:val="none" w:sz="0" w:space="0" w:color="auto"/>
        <w:bottom w:val="none" w:sz="0" w:space="0" w:color="auto"/>
        <w:right w:val="none" w:sz="0" w:space="0" w:color="auto"/>
      </w:divBdr>
    </w:div>
    <w:div w:id="2057925801">
      <w:bodyDiv w:val="1"/>
      <w:marLeft w:val="0"/>
      <w:marRight w:val="0"/>
      <w:marTop w:val="0"/>
      <w:marBottom w:val="0"/>
      <w:divBdr>
        <w:top w:val="none" w:sz="0" w:space="0" w:color="auto"/>
        <w:left w:val="none" w:sz="0" w:space="0" w:color="auto"/>
        <w:bottom w:val="none" w:sz="0" w:space="0" w:color="auto"/>
        <w:right w:val="none" w:sz="0" w:space="0" w:color="auto"/>
      </w:divBdr>
    </w:div>
    <w:div w:id="2065985247">
      <w:bodyDiv w:val="1"/>
      <w:marLeft w:val="0"/>
      <w:marRight w:val="0"/>
      <w:marTop w:val="0"/>
      <w:marBottom w:val="0"/>
      <w:divBdr>
        <w:top w:val="none" w:sz="0" w:space="0" w:color="auto"/>
        <w:left w:val="none" w:sz="0" w:space="0" w:color="auto"/>
        <w:bottom w:val="none" w:sz="0" w:space="0" w:color="auto"/>
        <w:right w:val="none" w:sz="0" w:space="0" w:color="auto"/>
      </w:divBdr>
    </w:div>
    <w:div w:id="2072338453">
      <w:bodyDiv w:val="1"/>
      <w:marLeft w:val="0"/>
      <w:marRight w:val="0"/>
      <w:marTop w:val="0"/>
      <w:marBottom w:val="0"/>
      <w:divBdr>
        <w:top w:val="none" w:sz="0" w:space="0" w:color="auto"/>
        <w:left w:val="none" w:sz="0" w:space="0" w:color="auto"/>
        <w:bottom w:val="none" w:sz="0" w:space="0" w:color="auto"/>
        <w:right w:val="none" w:sz="0" w:space="0" w:color="auto"/>
      </w:divBdr>
    </w:div>
    <w:div w:id="2075396837">
      <w:bodyDiv w:val="1"/>
      <w:marLeft w:val="0"/>
      <w:marRight w:val="0"/>
      <w:marTop w:val="0"/>
      <w:marBottom w:val="0"/>
      <w:divBdr>
        <w:top w:val="none" w:sz="0" w:space="0" w:color="auto"/>
        <w:left w:val="none" w:sz="0" w:space="0" w:color="auto"/>
        <w:bottom w:val="none" w:sz="0" w:space="0" w:color="auto"/>
        <w:right w:val="none" w:sz="0" w:space="0" w:color="auto"/>
      </w:divBdr>
    </w:div>
    <w:div w:id="2077777753">
      <w:bodyDiv w:val="1"/>
      <w:marLeft w:val="0"/>
      <w:marRight w:val="0"/>
      <w:marTop w:val="0"/>
      <w:marBottom w:val="0"/>
      <w:divBdr>
        <w:top w:val="none" w:sz="0" w:space="0" w:color="auto"/>
        <w:left w:val="none" w:sz="0" w:space="0" w:color="auto"/>
        <w:bottom w:val="none" w:sz="0" w:space="0" w:color="auto"/>
        <w:right w:val="none" w:sz="0" w:space="0" w:color="auto"/>
      </w:divBdr>
    </w:div>
    <w:div w:id="2077782146">
      <w:bodyDiv w:val="1"/>
      <w:marLeft w:val="0"/>
      <w:marRight w:val="0"/>
      <w:marTop w:val="0"/>
      <w:marBottom w:val="0"/>
      <w:divBdr>
        <w:top w:val="none" w:sz="0" w:space="0" w:color="auto"/>
        <w:left w:val="none" w:sz="0" w:space="0" w:color="auto"/>
        <w:bottom w:val="none" w:sz="0" w:space="0" w:color="auto"/>
        <w:right w:val="none" w:sz="0" w:space="0" w:color="auto"/>
      </w:divBdr>
    </w:div>
    <w:div w:id="2102792584">
      <w:bodyDiv w:val="1"/>
      <w:marLeft w:val="0"/>
      <w:marRight w:val="0"/>
      <w:marTop w:val="0"/>
      <w:marBottom w:val="0"/>
      <w:divBdr>
        <w:top w:val="none" w:sz="0" w:space="0" w:color="auto"/>
        <w:left w:val="none" w:sz="0" w:space="0" w:color="auto"/>
        <w:bottom w:val="none" w:sz="0" w:space="0" w:color="auto"/>
        <w:right w:val="none" w:sz="0" w:space="0" w:color="auto"/>
      </w:divBdr>
    </w:div>
    <w:div w:id="2103603741">
      <w:bodyDiv w:val="1"/>
      <w:marLeft w:val="0"/>
      <w:marRight w:val="0"/>
      <w:marTop w:val="0"/>
      <w:marBottom w:val="0"/>
      <w:divBdr>
        <w:top w:val="none" w:sz="0" w:space="0" w:color="auto"/>
        <w:left w:val="none" w:sz="0" w:space="0" w:color="auto"/>
        <w:bottom w:val="none" w:sz="0" w:space="0" w:color="auto"/>
        <w:right w:val="none" w:sz="0" w:space="0" w:color="auto"/>
      </w:divBdr>
    </w:div>
    <w:div w:id="2105959139">
      <w:bodyDiv w:val="1"/>
      <w:marLeft w:val="0"/>
      <w:marRight w:val="0"/>
      <w:marTop w:val="0"/>
      <w:marBottom w:val="0"/>
      <w:divBdr>
        <w:top w:val="none" w:sz="0" w:space="0" w:color="auto"/>
        <w:left w:val="none" w:sz="0" w:space="0" w:color="auto"/>
        <w:bottom w:val="none" w:sz="0" w:space="0" w:color="auto"/>
        <w:right w:val="none" w:sz="0" w:space="0" w:color="auto"/>
      </w:divBdr>
    </w:div>
    <w:div w:id="2110202106">
      <w:bodyDiv w:val="1"/>
      <w:marLeft w:val="0"/>
      <w:marRight w:val="0"/>
      <w:marTop w:val="0"/>
      <w:marBottom w:val="0"/>
      <w:divBdr>
        <w:top w:val="none" w:sz="0" w:space="0" w:color="auto"/>
        <w:left w:val="none" w:sz="0" w:space="0" w:color="auto"/>
        <w:bottom w:val="none" w:sz="0" w:space="0" w:color="auto"/>
        <w:right w:val="none" w:sz="0" w:space="0" w:color="auto"/>
      </w:divBdr>
    </w:div>
    <w:div w:id="2111469638">
      <w:bodyDiv w:val="1"/>
      <w:marLeft w:val="0"/>
      <w:marRight w:val="0"/>
      <w:marTop w:val="0"/>
      <w:marBottom w:val="0"/>
      <w:divBdr>
        <w:top w:val="none" w:sz="0" w:space="0" w:color="auto"/>
        <w:left w:val="none" w:sz="0" w:space="0" w:color="auto"/>
        <w:bottom w:val="none" w:sz="0" w:space="0" w:color="auto"/>
        <w:right w:val="none" w:sz="0" w:space="0" w:color="auto"/>
      </w:divBdr>
    </w:div>
    <w:div w:id="2119517901">
      <w:bodyDiv w:val="1"/>
      <w:marLeft w:val="0"/>
      <w:marRight w:val="0"/>
      <w:marTop w:val="0"/>
      <w:marBottom w:val="0"/>
      <w:divBdr>
        <w:top w:val="none" w:sz="0" w:space="0" w:color="auto"/>
        <w:left w:val="none" w:sz="0" w:space="0" w:color="auto"/>
        <w:bottom w:val="none" w:sz="0" w:space="0" w:color="auto"/>
        <w:right w:val="none" w:sz="0" w:space="0" w:color="auto"/>
      </w:divBdr>
    </w:div>
    <w:div w:id="2121677395">
      <w:bodyDiv w:val="1"/>
      <w:marLeft w:val="0"/>
      <w:marRight w:val="0"/>
      <w:marTop w:val="0"/>
      <w:marBottom w:val="0"/>
      <w:divBdr>
        <w:top w:val="none" w:sz="0" w:space="0" w:color="auto"/>
        <w:left w:val="none" w:sz="0" w:space="0" w:color="auto"/>
        <w:bottom w:val="none" w:sz="0" w:space="0" w:color="auto"/>
        <w:right w:val="none" w:sz="0" w:space="0" w:color="auto"/>
      </w:divBdr>
    </w:div>
    <w:div w:id="2138602238">
      <w:bodyDiv w:val="1"/>
      <w:marLeft w:val="0"/>
      <w:marRight w:val="0"/>
      <w:marTop w:val="0"/>
      <w:marBottom w:val="0"/>
      <w:divBdr>
        <w:top w:val="none" w:sz="0" w:space="0" w:color="auto"/>
        <w:left w:val="none" w:sz="0" w:space="0" w:color="auto"/>
        <w:bottom w:val="none" w:sz="0" w:space="0" w:color="auto"/>
        <w:right w:val="none" w:sz="0" w:space="0" w:color="auto"/>
      </w:divBdr>
    </w:div>
    <w:div w:id="214192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20Dell\Desktop\Tesis%20Gema-Carlos\Resultados%20de%20tabulaci&#243;n%20de%20te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a:t>MEJOR TRATAMIENTO </a:t>
            </a:r>
            <a:endParaRPr lang="en-US"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DENSIDAD!$J$12</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DENSIDAD!$K$10:$N$11</c:f>
              <c:strCache>
                <c:ptCount val="4"/>
                <c:pt idx="0">
                  <c:v>COLOR</c:v>
                </c:pt>
                <c:pt idx="1">
                  <c:v>OLOR</c:v>
                </c:pt>
                <c:pt idx="2">
                  <c:v>SABOR</c:v>
                </c:pt>
                <c:pt idx="3">
                  <c:v>APARIENCIA G</c:v>
                </c:pt>
              </c:strCache>
            </c:strRef>
          </c:cat>
          <c:val>
            <c:numRef>
              <c:f>DENSIDAD!$K$12:$N$12</c:f>
              <c:numCache>
                <c:formatCode>General</c:formatCode>
                <c:ptCount val="4"/>
                <c:pt idx="0">
                  <c:v>5.8</c:v>
                </c:pt>
                <c:pt idx="1">
                  <c:v>5.2</c:v>
                </c:pt>
                <c:pt idx="2">
                  <c:v>4.97</c:v>
                </c:pt>
                <c:pt idx="3">
                  <c:v>5.17</c:v>
                </c:pt>
              </c:numCache>
            </c:numRef>
          </c:val>
          <c:smooth val="0"/>
          <c:extLst>
            <c:ext xmlns:c16="http://schemas.microsoft.com/office/drawing/2014/chart" uri="{C3380CC4-5D6E-409C-BE32-E72D297353CC}">
              <c16:uniqueId val="{00000000-3C4D-4A0B-B9D1-9693BF618DB7}"/>
            </c:ext>
          </c:extLst>
        </c:ser>
        <c:dLbls>
          <c:dLblPos val="t"/>
          <c:showLegendKey val="0"/>
          <c:showVal val="1"/>
          <c:showCatName val="0"/>
          <c:showSerName val="0"/>
          <c:showPercent val="0"/>
          <c:showBubbleSize val="0"/>
        </c:dLbls>
        <c:marker val="1"/>
        <c:smooth val="0"/>
        <c:axId val="425434063"/>
        <c:axId val="425441135"/>
      </c:lineChart>
      <c:catAx>
        <c:axId val="42543406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VARIABLES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441135"/>
        <c:crosses val="autoZero"/>
        <c:auto val="1"/>
        <c:lblAlgn val="ctr"/>
        <c:lblOffset val="100"/>
        <c:noMultiLvlLbl val="0"/>
      </c:catAx>
      <c:valAx>
        <c:axId val="425441135"/>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Promedio</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434063"/>
        <c:crosses val="autoZero"/>
        <c:crossBetween val="between"/>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pH</a:t>
            </a:r>
          </a:p>
        </c:rich>
      </c:tx>
      <c:layout>
        <c:manualLayout>
          <c:xMode val="edge"/>
          <c:yMode val="edge"/>
          <c:x val="0.4689113778882717"/>
          <c:y val="5.292171995589856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PH!$B$23</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PH!$C$21:$G$22</c:f>
              <c:strCache>
                <c:ptCount val="5"/>
                <c:pt idx="0">
                  <c:v>DÍA-1</c:v>
                </c:pt>
                <c:pt idx="1">
                  <c:v>DÍA-7</c:v>
                </c:pt>
                <c:pt idx="2">
                  <c:v>DÍA-14</c:v>
                </c:pt>
                <c:pt idx="3">
                  <c:v>DÍA-21</c:v>
                </c:pt>
                <c:pt idx="4">
                  <c:v>DÍA-28</c:v>
                </c:pt>
              </c:strCache>
            </c:strRef>
          </c:cat>
          <c:val>
            <c:numRef>
              <c:f>PH!$C$23:$G$23</c:f>
              <c:numCache>
                <c:formatCode>0.00</c:formatCode>
                <c:ptCount val="5"/>
                <c:pt idx="0">
                  <c:v>6.6766666666666667</c:v>
                </c:pt>
                <c:pt idx="1">
                  <c:v>6.5533333333333337</c:v>
                </c:pt>
                <c:pt idx="2">
                  <c:v>6.2</c:v>
                </c:pt>
                <c:pt idx="3">
                  <c:v>5.66</c:v>
                </c:pt>
                <c:pt idx="4">
                  <c:v>5.0666666666666664</c:v>
                </c:pt>
              </c:numCache>
            </c:numRef>
          </c:val>
          <c:smooth val="0"/>
          <c:extLst>
            <c:ext xmlns:c16="http://schemas.microsoft.com/office/drawing/2014/chart" uri="{C3380CC4-5D6E-409C-BE32-E72D297353CC}">
              <c16:uniqueId val="{00000000-B784-45D3-9505-0AED2B912D64}"/>
            </c:ext>
          </c:extLst>
        </c:ser>
        <c:dLbls>
          <c:dLblPos val="t"/>
          <c:showLegendKey val="0"/>
          <c:showVal val="1"/>
          <c:showCatName val="0"/>
          <c:showSerName val="0"/>
          <c:showPercent val="0"/>
          <c:showBubbleSize val="0"/>
        </c:dLbls>
        <c:marker val="1"/>
        <c:smooth val="0"/>
        <c:axId val="425437807"/>
        <c:axId val="317543599"/>
      </c:lineChart>
      <c:catAx>
        <c:axId val="425437807"/>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50" b="1" i="0" baseline="0">
                    <a:effectLst/>
                  </a:rPr>
                  <a:t>DÍAS DE EVALUACIÓN</a:t>
                </a:r>
                <a:endParaRPr lang="es-EC" sz="1050">
                  <a:effectLst/>
                </a:endParaRP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17543599"/>
        <c:crosses val="autoZero"/>
        <c:auto val="1"/>
        <c:lblAlgn val="ctr"/>
        <c:lblOffset val="100"/>
        <c:noMultiLvlLbl val="0"/>
      </c:catAx>
      <c:valAx>
        <c:axId val="31754359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pH</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437807"/>
        <c:crosses val="autoZero"/>
        <c:crossBetween val="between"/>
        <c:min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ACIDEZ</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Acidez!$J$11</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Acidez!$K$9:$O$10</c:f>
              <c:strCache>
                <c:ptCount val="5"/>
                <c:pt idx="0">
                  <c:v>DÍA-1</c:v>
                </c:pt>
                <c:pt idx="1">
                  <c:v>DÍA-7</c:v>
                </c:pt>
                <c:pt idx="2">
                  <c:v>DÍA-14</c:v>
                </c:pt>
                <c:pt idx="3">
                  <c:v>DÍA-21</c:v>
                </c:pt>
                <c:pt idx="4">
                  <c:v>DÍA-28</c:v>
                </c:pt>
              </c:strCache>
            </c:strRef>
          </c:cat>
          <c:val>
            <c:numRef>
              <c:f>Acidez!$K$11:$O$11</c:f>
              <c:numCache>
                <c:formatCode>0.00</c:formatCode>
                <c:ptCount val="5"/>
                <c:pt idx="0">
                  <c:v>0.13566666666666669</c:v>
                </c:pt>
                <c:pt idx="1">
                  <c:v>0.14266666666666666</c:v>
                </c:pt>
                <c:pt idx="2">
                  <c:v>0.36699999999999999</c:v>
                </c:pt>
                <c:pt idx="3">
                  <c:v>0.51400000000000001</c:v>
                </c:pt>
                <c:pt idx="4">
                  <c:v>0.45533333333333337</c:v>
                </c:pt>
              </c:numCache>
            </c:numRef>
          </c:val>
          <c:smooth val="0"/>
          <c:extLst>
            <c:ext xmlns:c16="http://schemas.microsoft.com/office/drawing/2014/chart" uri="{C3380CC4-5D6E-409C-BE32-E72D297353CC}">
              <c16:uniqueId val="{00000000-5D27-4A04-AD9C-3251A67FC7BD}"/>
            </c:ext>
          </c:extLst>
        </c:ser>
        <c:dLbls>
          <c:dLblPos val="t"/>
          <c:showLegendKey val="0"/>
          <c:showVal val="1"/>
          <c:showCatName val="0"/>
          <c:showSerName val="0"/>
          <c:showPercent val="0"/>
          <c:showBubbleSize val="0"/>
        </c:dLbls>
        <c:marker val="1"/>
        <c:smooth val="0"/>
        <c:axId val="425184479"/>
        <c:axId val="425184063"/>
      </c:lineChart>
      <c:catAx>
        <c:axId val="425184479"/>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a:t>DÍAS DE EVALUACIÓN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184063"/>
        <c:crosses val="autoZero"/>
        <c:auto val="1"/>
        <c:lblAlgn val="ctr"/>
        <c:lblOffset val="100"/>
        <c:noMultiLvlLbl val="0"/>
      </c:catAx>
      <c:valAx>
        <c:axId val="425184063"/>
        <c:scaling>
          <c:orientation val="minMax"/>
          <c:max val="0.60000000000000009"/>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a:t>Acidez (% masa ácido láctico) 	</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184479"/>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SÓLIDOS SOLUBLES</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'SOLIDOS S'!$J$11</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'SOLIDOS S'!$K$9:$O$10</c:f>
              <c:strCache>
                <c:ptCount val="5"/>
                <c:pt idx="0">
                  <c:v>DÍA-1</c:v>
                </c:pt>
                <c:pt idx="1">
                  <c:v>DÍA-7</c:v>
                </c:pt>
                <c:pt idx="2">
                  <c:v>DÍA-14</c:v>
                </c:pt>
                <c:pt idx="3">
                  <c:v>DÍA-21</c:v>
                </c:pt>
                <c:pt idx="4">
                  <c:v>DÍA-28</c:v>
                </c:pt>
              </c:strCache>
            </c:strRef>
          </c:cat>
          <c:val>
            <c:numRef>
              <c:f>'SOLIDOS S'!$K$11:$O$11</c:f>
              <c:numCache>
                <c:formatCode>0</c:formatCode>
                <c:ptCount val="5"/>
                <c:pt idx="0">
                  <c:v>14</c:v>
                </c:pt>
                <c:pt idx="1">
                  <c:v>14</c:v>
                </c:pt>
                <c:pt idx="2">
                  <c:v>14</c:v>
                </c:pt>
                <c:pt idx="3">
                  <c:v>14</c:v>
                </c:pt>
                <c:pt idx="4">
                  <c:v>14</c:v>
                </c:pt>
              </c:numCache>
            </c:numRef>
          </c:val>
          <c:smooth val="0"/>
          <c:extLst>
            <c:ext xmlns:c16="http://schemas.microsoft.com/office/drawing/2014/chart" uri="{C3380CC4-5D6E-409C-BE32-E72D297353CC}">
              <c16:uniqueId val="{00000000-DE77-4652-B41C-10AF8B5E4E87}"/>
            </c:ext>
          </c:extLst>
        </c:ser>
        <c:dLbls>
          <c:dLblPos val="t"/>
          <c:showLegendKey val="0"/>
          <c:showVal val="1"/>
          <c:showCatName val="0"/>
          <c:showSerName val="0"/>
          <c:showPercent val="0"/>
          <c:showBubbleSize val="0"/>
        </c:dLbls>
        <c:marker val="1"/>
        <c:smooth val="0"/>
        <c:axId val="365202687"/>
        <c:axId val="365203935"/>
      </c:lineChart>
      <c:catAx>
        <c:axId val="36520268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i="0" baseline="0">
                    <a:effectLst/>
                  </a:rPr>
                  <a:t>DÍAS DE EVALUACIÓN</a:t>
                </a:r>
                <a:endParaRPr lang="es-EC" sz="120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65203935"/>
        <c:crosses val="autoZero"/>
        <c:auto val="1"/>
        <c:lblAlgn val="ctr"/>
        <c:lblOffset val="100"/>
        <c:noMultiLvlLbl val="0"/>
      </c:catAx>
      <c:valAx>
        <c:axId val="365203935"/>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Sólidos Solubles (°Brix)</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65202687"/>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a:t>DENSIDAD </a:t>
            </a:r>
            <a:endParaRPr lang="en-US"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DENSIDAD!$J$12</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DENSIDAD!$K$10:$O$11</c:f>
              <c:strCache>
                <c:ptCount val="5"/>
                <c:pt idx="0">
                  <c:v>DÍA-1</c:v>
                </c:pt>
                <c:pt idx="1">
                  <c:v>DÍA-7</c:v>
                </c:pt>
                <c:pt idx="2">
                  <c:v>DÍA-14</c:v>
                </c:pt>
                <c:pt idx="3">
                  <c:v>DÍA-21</c:v>
                </c:pt>
                <c:pt idx="4">
                  <c:v>DÍA-28</c:v>
                </c:pt>
              </c:strCache>
            </c:strRef>
          </c:cat>
          <c:val>
            <c:numRef>
              <c:f>DENSIDAD!$K$12:$O$12</c:f>
              <c:numCache>
                <c:formatCode>0.00</c:formatCode>
                <c:ptCount val="5"/>
                <c:pt idx="0">
                  <c:v>1.04</c:v>
                </c:pt>
                <c:pt idx="1">
                  <c:v>1.04</c:v>
                </c:pt>
                <c:pt idx="2">
                  <c:v>1.04</c:v>
                </c:pt>
                <c:pt idx="3">
                  <c:v>1.04</c:v>
                </c:pt>
                <c:pt idx="4">
                  <c:v>1.04</c:v>
                </c:pt>
              </c:numCache>
            </c:numRef>
          </c:val>
          <c:smooth val="0"/>
          <c:extLst>
            <c:ext xmlns:c16="http://schemas.microsoft.com/office/drawing/2014/chart" uri="{C3380CC4-5D6E-409C-BE32-E72D297353CC}">
              <c16:uniqueId val="{00000000-1DA4-4F7D-A129-1DFBA7AD2637}"/>
            </c:ext>
          </c:extLst>
        </c:ser>
        <c:dLbls>
          <c:dLblPos val="t"/>
          <c:showLegendKey val="0"/>
          <c:showVal val="1"/>
          <c:showCatName val="0"/>
          <c:showSerName val="0"/>
          <c:showPercent val="0"/>
          <c:showBubbleSize val="0"/>
        </c:dLbls>
        <c:marker val="1"/>
        <c:smooth val="0"/>
        <c:axId val="425434063"/>
        <c:axId val="425441135"/>
      </c:lineChart>
      <c:catAx>
        <c:axId val="42543406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DÍAS DE EVALUACIÓN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441135"/>
        <c:crosses val="autoZero"/>
        <c:auto val="1"/>
        <c:lblAlgn val="ctr"/>
        <c:lblOffset val="100"/>
        <c:noMultiLvlLbl val="0"/>
      </c:catAx>
      <c:valAx>
        <c:axId val="425441135"/>
        <c:scaling>
          <c:orientation val="minMax"/>
          <c:max val="3"/>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Densidad (g/mL)</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434063"/>
        <c:crosses val="autoZero"/>
        <c:crossBetween val="between"/>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TURBIDEZ</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'Estabilidad fisicoquimica'!$P$13</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'Estabilidad fisicoquimica'!$Q$12:$U$12</c:f>
              <c:strCache>
                <c:ptCount val="5"/>
                <c:pt idx="0">
                  <c:v>DÍA-1</c:v>
                </c:pt>
                <c:pt idx="1">
                  <c:v>DÍA-7</c:v>
                </c:pt>
                <c:pt idx="2">
                  <c:v>DÍA-14</c:v>
                </c:pt>
                <c:pt idx="3">
                  <c:v>DÍA-21</c:v>
                </c:pt>
                <c:pt idx="4">
                  <c:v>DÍA-28</c:v>
                </c:pt>
              </c:strCache>
            </c:strRef>
          </c:cat>
          <c:val>
            <c:numRef>
              <c:f>'Estabilidad fisicoquimica'!$Q$13:$U$13</c:f>
              <c:numCache>
                <c:formatCode>0</c:formatCode>
                <c:ptCount val="5"/>
                <c:pt idx="0">
                  <c:v>98000</c:v>
                </c:pt>
                <c:pt idx="1">
                  <c:v>64266</c:v>
                </c:pt>
                <c:pt idx="2">
                  <c:v>64466</c:v>
                </c:pt>
                <c:pt idx="3">
                  <c:v>64500</c:v>
                </c:pt>
                <c:pt idx="4">
                  <c:v>64566</c:v>
                </c:pt>
              </c:numCache>
            </c:numRef>
          </c:val>
          <c:smooth val="0"/>
          <c:extLst>
            <c:ext xmlns:c16="http://schemas.microsoft.com/office/drawing/2014/chart" uri="{C3380CC4-5D6E-409C-BE32-E72D297353CC}">
              <c16:uniqueId val="{00000000-63C5-4330-8759-1F0890576B3A}"/>
            </c:ext>
          </c:extLst>
        </c:ser>
        <c:dLbls>
          <c:dLblPos val="t"/>
          <c:showLegendKey val="0"/>
          <c:showVal val="1"/>
          <c:showCatName val="0"/>
          <c:showSerName val="0"/>
          <c:showPercent val="0"/>
          <c:showBubbleSize val="0"/>
        </c:dLbls>
        <c:marker val="1"/>
        <c:smooth val="0"/>
        <c:axId val="425189887"/>
        <c:axId val="425196543"/>
      </c:lineChart>
      <c:catAx>
        <c:axId val="42518988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DÍAS DE EVALUACIÓN</a:t>
                </a:r>
              </a:p>
            </c:rich>
          </c:tx>
          <c:layout>
            <c:manualLayout>
              <c:xMode val="edge"/>
              <c:yMode val="edge"/>
              <c:x val="0.31898950131233594"/>
              <c:y val="0.8944444444444444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196543"/>
        <c:crosses val="autoZero"/>
        <c:auto val="1"/>
        <c:lblAlgn val="ctr"/>
        <c:lblOffset val="100"/>
        <c:noMultiLvlLbl val="0"/>
      </c:catAx>
      <c:valAx>
        <c:axId val="425196543"/>
        <c:scaling>
          <c:orientation val="minMax"/>
          <c:max val="100000"/>
          <c:min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Turbidez (NTU)</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25189887"/>
        <c:crosses val="autoZero"/>
        <c:crossBetween val="between"/>
        <c:majorUnit val="10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VISCOSIDAD</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viscosidad!$K$10</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viscosidad!$L$8:$P$9</c:f>
              <c:strCache>
                <c:ptCount val="5"/>
                <c:pt idx="0">
                  <c:v>DÍA-1</c:v>
                </c:pt>
                <c:pt idx="1">
                  <c:v>DÍA-7</c:v>
                </c:pt>
                <c:pt idx="2">
                  <c:v>DÍA-14</c:v>
                </c:pt>
                <c:pt idx="3">
                  <c:v>DÍA-21</c:v>
                </c:pt>
                <c:pt idx="4">
                  <c:v>DÍA-28</c:v>
                </c:pt>
              </c:strCache>
            </c:strRef>
          </c:cat>
          <c:val>
            <c:numRef>
              <c:f>viscosidad!$L$10:$P$10</c:f>
              <c:numCache>
                <c:formatCode>0.00</c:formatCode>
                <c:ptCount val="5"/>
                <c:pt idx="0">
                  <c:v>35.366666666666667</c:v>
                </c:pt>
                <c:pt idx="1">
                  <c:v>35.033333333333331</c:v>
                </c:pt>
                <c:pt idx="2">
                  <c:v>35.766666666666659</c:v>
                </c:pt>
                <c:pt idx="3">
                  <c:v>31.3</c:v>
                </c:pt>
                <c:pt idx="4">
                  <c:v>34.033333333333331</c:v>
                </c:pt>
              </c:numCache>
            </c:numRef>
          </c:val>
          <c:smooth val="0"/>
          <c:extLst>
            <c:ext xmlns:c16="http://schemas.microsoft.com/office/drawing/2014/chart" uri="{C3380CC4-5D6E-409C-BE32-E72D297353CC}">
              <c16:uniqueId val="{00000000-197A-4B5E-827A-60A258A3FBA1}"/>
            </c:ext>
          </c:extLst>
        </c:ser>
        <c:dLbls>
          <c:dLblPos val="t"/>
          <c:showLegendKey val="0"/>
          <c:showVal val="1"/>
          <c:showCatName val="0"/>
          <c:showSerName val="0"/>
          <c:showPercent val="0"/>
          <c:showBubbleSize val="0"/>
        </c:dLbls>
        <c:marker val="1"/>
        <c:smooth val="0"/>
        <c:axId val="317523631"/>
        <c:axId val="317549423"/>
      </c:lineChart>
      <c:catAx>
        <c:axId val="31752363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DÍAS DE EVALUACIÓN</a:t>
                </a:r>
              </a:p>
            </c:rich>
          </c:tx>
          <c:layout>
            <c:manualLayout>
              <c:xMode val="edge"/>
              <c:yMode val="edge"/>
              <c:x val="0.31135061242344708"/>
              <c:y val="0.8898148148148148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17549423"/>
        <c:crosses val="autoZero"/>
        <c:auto val="1"/>
        <c:lblAlgn val="ctr"/>
        <c:lblOffset val="100"/>
        <c:noMultiLvlLbl val="0"/>
      </c:catAx>
      <c:valAx>
        <c:axId val="317549423"/>
        <c:scaling>
          <c:orientation val="minMax"/>
          <c:max val="37"/>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Viscosidad (cP)</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175236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a:t>COLOR</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COLOR!$D$21</c:f>
              <c:strCache>
                <c:ptCount val="1"/>
                <c:pt idx="0">
                  <c:v>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COLOR!$E$20:$I$20</c:f>
              <c:strCache>
                <c:ptCount val="5"/>
                <c:pt idx="0">
                  <c:v>DÍA-1</c:v>
                </c:pt>
                <c:pt idx="1">
                  <c:v>DÍA-7</c:v>
                </c:pt>
                <c:pt idx="2">
                  <c:v>DÍA-14</c:v>
                </c:pt>
                <c:pt idx="3">
                  <c:v>DÍA-21</c:v>
                </c:pt>
                <c:pt idx="4">
                  <c:v>DÍA-28</c:v>
                </c:pt>
              </c:strCache>
            </c:strRef>
          </c:cat>
          <c:val>
            <c:numRef>
              <c:f>COLOR!$E$21:$I$21</c:f>
              <c:numCache>
                <c:formatCode>0.00</c:formatCode>
                <c:ptCount val="5"/>
                <c:pt idx="0">
                  <c:v>12.363333333333335</c:v>
                </c:pt>
                <c:pt idx="1">
                  <c:v>12.723333333333334</c:v>
                </c:pt>
                <c:pt idx="2">
                  <c:v>15.476666666666668</c:v>
                </c:pt>
                <c:pt idx="3">
                  <c:v>16.320000000000004</c:v>
                </c:pt>
                <c:pt idx="4">
                  <c:v>16.260000000000002</c:v>
                </c:pt>
              </c:numCache>
            </c:numRef>
          </c:val>
          <c:smooth val="0"/>
          <c:extLst>
            <c:ext xmlns:c16="http://schemas.microsoft.com/office/drawing/2014/chart" uri="{C3380CC4-5D6E-409C-BE32-E72D297353CC}">
              <c16:uniqueId val="{00000000-9335-44E5-933E-1E1E95C37008}"/>
            </c:ext>
          </c:extLst>
        </c:ser>
        <c:ser>
          <c:idx val="1"/>
          <c:order val="1"/>
          <c:tx>
            <c:strRef>
              <c:f>COLOR!$D$22</c:f>
              <c:strCache>
                <c:ptCount val="1"/>
                <c:pt idx="0">
                  <c:v>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2711230748264911E-2"/>
                  <c:y val="-2.6666670814297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35-44E5-933E-1E1E95C37008}"/>
                </c:ext>
              </c:extLst>
            </c:dLbl>
            <c:dLbl>
              <c:idx val="1"/>
              <c:layout>
                <c:manualLayout>
                  <c:x val="-4.2711230748264932E-2"/>
                  <c:y val="-3.456790661112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35-44E5-933E-1E1E95C37008}"/>
                </c:ext>
              </c:extLst>
            </c:dLbl>
            <c:dLbl>
              <c:idx val="2"/>
              <c:layout>
                <c:manualLayout>
                  <c:x val="-4.271123074826489E-2"/>
                  <c:y val="-2.666667081429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35-44E5-933E-1E1E95C37008}"/>
                </c:ext>
              </c:extLst>
            </c:dLbl>
            <c:dLbl>
              <c:idx val="3"/>
              <c:layout>
                <c:manualLayout>
                  <c:x val="-4.271123074826489E-2"/>
                  <c:y val="-3.0617288712711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35-44E5-933E-1E1E95C37008}"/>
                </c:ext>
              </c:extLst>
            </c:dLbl>
            <c:dLbl>
              <c:idx val="4"/>
              <c:layout>
                <c:manualLayout>
                  <c:x val="-5.7830315307852577E-2"/>
                  <c:y val="-3.45678840861540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86314352708692E-2"/>
                      <c:h val="6.5185195323837125E-2"/>
                    </c:manualLayout>
                  </c15:layout>
                </c:ext>
                <c:ext xmlns:c16="http://schemas.microsoft.com/office/drawing/2014/chart" uri="{C3380CC4-5D6E-409C-BE32-E72D297353CC}">
                  <c16:uniqueId val="{00000005-9335-44E5-933E-1E1E95C3700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COLOR!$E$20:$I$20</c:f>
              <c:strCache>
                <c:ptCount val="5"/>
                <c:pt idx="0">
                  <c:v>DÍA-1</c:v>
                </c:pt>
                <c:pt idx="1">
                  <c:v>DÍA-7</c:v>
                </c:pt>
                <c:pt idx="2">
                  <c:v>DÍA-14</c:v>
                </c:pt>
                <c:pt idx="3">
                  <c:v>DÍA-21</c:v>
                </c:pt>
                <c:pt idx="4">
                  <c:v>DÍA-28</c:v>
                </c:pt>
              </c:strCache>
            </c:strRef>
          </c:cat>
          <c:val>
            <c:numRef>
              <c:f>COLOR!$E$22:$I$22</c:f>
              <c:numCache>
                <c:formatCode>0.00</c:formatCode>
                <c:ptCount val="5"/>
                <c:pt idx="0">
                  <c:v>0.96333333333333326</c:v>
                </c:pt>
                <c:pt idx="1">
                  <c:v>0.91333333333333344</c:v>
                </c:pt>
                <c:pt idx="2">
                  <c:v>1.7433333333333334</c:v>
                </c:pt>
                <c:pt idx="3">
                  <c:v>1.7966666666666666</c:v>
                </c:pt>
                <c:pt idx="4">
                  <c:v>1.8099999999999998</c:v>
                </c:pt>
              </c:numCache>
            </c:numRef>
          </c:val>
          <c:smooth val="0"/>
          <c:extLst>
            <c:ext xmlns:c16="http://schemas.microsoft.com/office/drawing/2014/chart" uri="{C3380CC4-5D6E-409C-BE32-E72D297353CC}">
              <c16:uniqueId val="{00000006-9335-44E5-933E-1E1E95C37008}"/>
            </c:ext>
          </c:extLst>
        </c:ser>
        <c:ser>
          <c:idx val="2"/>
          <c:order val="2"/>
          <c:tx>
            <c:strRef>
              <c:f>COLOR!$D$23</c:f>
              <c:strCache>
                <c:ptCount val="1"/>
                <c:pt idx="0">
                  <c:v>b</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COLOR!$E$20:$I$20</c:f>
              <c:strCache>
                <c:ptCount val="5"/>
                <c:pt idx="0">
                  <c:v>DÍA-1</c:v>
                </c:pt>
                <c:pt idx="1">
                  <c:v>DÍA-7</c:v>
                </c:pt>
                <c:pt idx="2">
                  <c:v>DÍA-14</c:v>
                </c:pt>
                <c:pt idx="3">
                  <c:v>DÍA-21</c:v>
                </c:pt>
                <c:pt idx="4">
                  <c:v>DÍA-28</c:v>
                </c:pt>
              </c:strCache>
            </c:strRef>
          </c:cat>
          <c:val>
            <c:numRef>
              <c:f>COLOR!$E$23:$I$23</c:f>
              <c:numCache>
                <c:formatCode>0.00</c:formatCode>
                <c:ptCount val="5"/>
                <c:pt idx="0">
                  <c:v>3.09</c:v>
                </c:pt>
                <c:pt idx="1">
                  <c:v>2.89</c:v>
                </c:pt>
                <c:pt idx="2">
                  <c:v>3.59</c:v>
                </c:pt>
                <c:pt idx="3">
                  <c:v>3.9333333333333336</c:v>
                </c:pt>
                <c:pt idx="4">
                  <c:v>3.9499999999999997</c:v>
                </c:pt>
              </c:numCache>
            </c:numRef>
          </c:val>
          <c:smooth val="0"/>
          <c:extLst>
            <c:ext xmlns:c16="http://schemas.microsoft.com/office/drawing/2014/chart" uri="{C3380CC4-5D6E-409C-BE32-E72D297353CC}">
              <c16:uniqueId val="{00000007-9335-44E5-933E-1E1E95C37008}"/>
            </c:ext>
          </c:extLst>
        </c:ser>
        <c:dLbls>
          <c:dLblPos val="t"/>
          <c:showLegendKey val="0"/>
          <c:showVal val="1"/>
          <c:showCatName val="0"/>
          <c:showSerName val="0"/>
          <c:showPercent val="0"/>
          <c:showBubbleSize val="0"/>
        </c:dLbls>
        <c:marker val="1"/>
        <c:smooth val="0"/>
        <c:axId val="517386847"/>
        <c:axId val="517392255"/>
      </c:lineChart>
      <c:catAx>
        <c:axId val="51738684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DÍAS DE EVALUACIÓN</a:t>
                </a:r>
              </a:p>
            </c:rich>
          </c:tx>
          <c:layout>
            <c:manualLayout>
              <c:xMode val="edge"/>
              <c:yMode val="edge"/>
              <c:x val="0.34174872441444715"/>
              <c:y val="0.9059752940177379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7392255"/>
        <c:crosses val="autoZero"/>
        <c:auto val="1"/>
        <c:lblAlgn val="ctr"/>
        <c:lblOffset val="100"/>
        <c:noMultiLvlLbl val="0"/>
      </c:catAx>
      <c:valAx>
        <c:axId val="517392255"/>
        <c:scaling>
          <c:orientation val="minMax"/>
          <c:max val="20"/>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Color</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17386847"/>
        <c:crosses val="autoZero"/>
        <c:crossBetween val="between"/>
        <c:majorUnit val="1.5"/>
        <c:min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2">
          <a:lumMod val="5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Mar16</b:Tag>
    <b:SourceType>Report</b:SourceType>
    <b:Guid>{CC136C16-4A2A-474B-AB5C-D923393E1AFF}</b:Guid>
    <b:Title>Propuesta tecnológica para la obtención de una bebida energética y nutritiva a partir de Moringa oleífera y Ananas Comosus.</b:Title>
    <b:Year>2016</b:Year>
    <b:URL>http://cict.umcc.cu/repositorio/tesis/Trabajos%20de%20Diploma/Ingenier%C3%ADa%20Qu%C3%ADmica/2016/Propuesta%20tecnol%C3%B3gica%20para%20la%20obtenci%C3%B3n%20de%20una%20bebida%20energ%C3%A9tica%20y%20nutritiva%20a%20partir%20de%20Moringa%20ole%C3%ADfera%2</b:URL>
    <b:Institution>(Tesis de grado, Universidad de Matanzas sede "Camilo Cienfuegos"</b:Institution>
    <b:Author>
      <b:Author>
        <b:NameList>
          <b:Person>
            <b:Last>Marrero</b:Last>
            <b:First>O</b:First>
          </b:Person>
        </b:NameList>
      </b:Author>
    </b:Author>
    <b:RefOrder>36</b:RefOrder>
  </b:Source>
  <b:Source>
    <b:Tag>Pul21</b:Tag>
    <b:SourceType>Report</b:SourceType>
    <b:Guid>{5419A185-4D0A-4DE9-A837-6B7C21361947}</b:Guid>
    <b:Title>Aprovechamiento del residuo de procesamiento del café (pulpa de café y pulpa de tamarindo) para la fabricación de una bebida energética natural</b:Title>
    <b:Year>2021</b:Year>
    <b:City>Quito, Ecuador</b:City>
    <b:Institution>(Tesis de grado, Universidad Central del Ecuador)</b:Institution>
    <b:URL>http://www.dspace.uce.edu.ec/handle/25000/25463</b:URL>
    <b:Author>
      <b:Author>
        <b:NameList>
          <b:Person>
            <b:Last>Pullas</b:Last>
            <b:First>D</b:First>
          </b:Person>
        </b:NameList>
      </b:Author>
    </b:Author>
    <b:RefOrder>37</b:RefOrder>
  </b:Source>
  <b:Source>
    <b:Tag>Got07</b:Tag>
    <b:SourceType>JournalArticle</b:SourceType>
    <b:Guid>{525F4225-7E50-47CB-92A5-7FBFEED890F6}</b:Guid>
    <b:Title>Algunas verdades sobre el café</b:Title>
    <b:Year>2007</b:Year>
    <b:JournalName>Revista chilena de nutrición</b:JournalName>
    <b:Pages>105-115</b:Pages>
    <b:Volume>34</b:Volume>
    <b:Issue>2</b:Issue>
    <b:URL>https://www.scielo.cl/scielo.php?pid=S0717-75182007000200002&amp;script=sci_abstract</b:URL>
    <b:Author>
      <b:Author>
        <b:NameList>
          <b:Person>
            <b:Last>Gotteland</b:Last>
            <b:First>M</b:First>
          </b:Person>
          <b:Person>
            <b:Last>De Pablo</b:Last>
            <b:First>S</b:First>
          </b:Person>
        </b:NameList>
      </b:Author>
    </b:Author>
    <b:RefOrder>13</b:RefOrder>
  </b:Source>
  <b:Source>
    <b:Tag>Nar11</b:Tag>
    <b:SourceType>JournalArticle</b:SourceType>
    <b:Guid>{B2C8A721-BFDD-4E9F-9743-C69D9E4D08C9}</b:Guid>
    <b:Title>Actividad antioxidante de café colombiano de diferentes calidades</b:Title>
    <b:JournalName>Revista Cubana de Plantas Medicinales</b:JournalName>
    <b:Year>2011</b:Year>
    <b:Pages>164-173</b:Pages>
    <b:Volume>16</b:Volume>
    <b:Issue>2</b:Issue>
    <b:URL>http://scielo.sld.cu/scielo.php?script=sci_arttext&amp;pid=S1028-47962011000200005</b:URL>
    <b:Author>
      <b:Author>
        <b:NameList>
          <b:Person>
            <b:Last>Naranjo</b:Last>
            <b:First>M</b:First>
          </b:Person>
          <b:Person>
            <b:Last>Vélez</b:Last>
            <b:First>L</b:First>
          </b:Person>
          <b:Person>
            <b:Last>Rojano</b:Last>
            <b:First>B</b:First>
          </b:Person>
        </b:NameList>
      </b:Author>
    </b:Author>
    <b:RefOrder>38</b:RefOrder>
  </b:Source>
  <b:Source>
    <b:Tag>Día11</b:Tag>
    <b:SourceType>Report</b:SourceType>
    <b:Guid>{7182D118-1C4F-4D8F-A71B-8F22435B545D}</b:Guid>
    <b:Title>Pulpa de café:  Coffea arabica L: como fuente alternativa de antioxidantes</b:Title>
    <b:Year>2011</b:Year>
    <b:City>Loja, Ecuador</b:City>
    <b:Institution>(Tesis de grado, Universidad Técnica Particular de Loja)</b:Institution>
    <b:URL>https://dspace.utpl.edu.ec/bitstream/123456789/707/3/UTPL_D%C3%ADas_Curay_Alejandra_Tatiana_1064344.pdf</b:URL>
    <b:Author>
      <b:Author>
        <b:NameList>
          <b:Person>
            <b:Last>Días</b:Last>
            <b:First>A</b:First>
          </b:Person>
        </b:NameList>
      </b:Author>
    </b:Author>
    <b:RefOrder>39</b:RefOrder>
  </b:Source>
  <b:Source>
    <b:Tag>San13</b:Tag>
    <b:SourceType>Report</b:SourceType>
    <b:Guid>{8D12A21C-F327-4121-AA03-FAC8405F0E90}</b:Guid>
    <b:Title>Proyecto de factibilidad para creación de una microempresa dedicada a la producción y comercialización de café molido Lojano en la ciudad de Quito</b:Title>
    <b:Year>2013</b:Year>
    <b:City>Quito, Ecuador</b:City>
    <b:Institution>(Tesis de grado, Universidad Politécnica Salesiana Sede Quito)</b:Institution>
    <b:URL>https://dspace.ups.edu.ec/bitstream/123456789/5237/1/UPS-QT03693.pdf</b:URL>
    <b:Author>
      <b:Author>
        <b:NameList>
          <b:Person>
            <b:Last>Santiana</b:Last>
            <b:First>G</b:First>
          </b:Person>
        </b:NameList>
      </b:Author>
    </b:Author>
    <b:RefOrder>1</b:RefOrder>
  </b:Source>
  <b:Source>
    <b:Tag>Har15</b:Tag>
    <b:SourceType>Report</b:SourceType>
    <b:Guid>{D4F519B8-ECC5-4191-B4C4-B4B22BECA727}</b:Guid>
    <b:Title>Estudio de prefactibilidad para la producción de harina de moringa como suplemento alimenticio del sector Pecuario el la provincia de El Oro</b:Title>
    <b:Year>2015</b:Year>
    <b:City>Machala, Ecuador</b:City>
    <b:Institution>(Tesis de grado, Universidad Técnica de Machala)</b:Institution>
    <b:URL>http://repositorio.utmachala.edu.ec/bitstream/48000/2013/1/CD775_TESIS.pdf</b:URL>
    <b:Author>
      <b:Author>
        <b:NameList>
          <b:Person>
            <b:Last>Haro</b:Last>
            <b:First>M</b:First>
          </b:Person>
        </b:NameList>
      </b:Author>
    </b:Author>
    <b:RefOrder>2</b:RefOrder>
  </b:Source>
  <b:Source>
    <b:Tag>Riv21</b:Tag>
    <b:SourceType>JournalArticle</b:SourceType>
    <b:Guid>{CF918DE4-9E4A-4423-A96A-7540C4E7CCD6}</b:Guid>
    <b:Title>Revisión de la composición de las bebidas energizantes y efectos en la salud percibidos por jóvenes consumidores</b:Title>
    <b:Year>2021</b:Year>
    <b:Pages>177-188</b:Pages>
    <b:URL>https://dialnet.unirioja.es/descarga/articulo/7802857.pdf</b:URL>
    <b:JournalName>Journal of Negative and No Positive Results</b:JournalName>
    <b:Volume>6</b:Volume>
    <b:Issue>1</b:Issue>
    <b:Author>
      <b:Author>
        <b:NameList>
          <b:Person>
            <b:Last>Rivera</b:Last>
            <b:First>L</b:First>
          </b:Person>
          <b:Person>
            <b:Last>Ramirez</b:Last>
            <b:First>E</b:First>
          </b:Person>
          <b:Person>
            <b:Last>Valencia</b:Last>
            <b:First>A</b:First>
          </b:Person>
          <b:Person>
            <b:Last>Ruvalcaba</b:Last>
            <b:First>J</b:First>
          </b:Person>
          <b:Person>
            <b:Last>Arias</b:Last>
            <b:First>R</b:First>
          </b:Person>
        </b:NameList>
      </b:Author>
    </b:Author>
    <b:RefOrder>40</b:RefOrder>
  </b:Source>
  <b:Source>
    <b:Tag>Cot11</b:Tag>
    <b:SourceType>JournalArticle</b:SourceType>
    <b:Guid>{233851FD-7A21-4D33-8221-A27621758AB1}</b:Guid>
    <b:Title>Bebidas energizantes: ¿Hidratantes o estimulantes?</b:Title>
    <b:JournalName>Revista de la Facultad de Medicina</b:JournalName>
    <b:Year>2011</b:Year>
    <b:Pages>255-266</b:Pages>
    <b:Author>
      <b:Author>
        <b:NameList>
          <b:Person>
            <b:Last>Cote</b:Last>
            <b:First>M</b:First>
          </b:Person>
          <b:Person>
            <b:Last>Rangel</b:Last>
            <b:First>C</b:First>
          </b:Person>
          <b:Person>
            <b:Last>Sánchez</b:Last>
            <b:First>M</b:First>
          </b:Person>
          <b:Person>
            <b:Last>Medina</b:Last>
            <b:First>A</b:First>
          </b:Person>
        </b:NameList>
      </b:Author>
    </b:Author>
    <b:Volume>59</b:Volume>
    <b:Issue>3</b:Issue>
    <b:URL>http://www.scielo.org.co/pdf/rfmun/v59n3/v59n3a08.pdf</b:URL>
    <b:RefOrder>41</b:RefOrder>
  </b:Source>
  <b:Source>
    <b:Tag>Cam191</b:Tag>
    <b:SourceType>JournalArticle</b:SourceType>
    <b:Guid>{4A2E65E7-70A6-48E5-91B8-0D0B2BADEECB}</b:Guid>
    <b:Title>Diseño de una infusión de hojas de Moringa oleifera L (moringa) y cascarilla de Theobroma cacao L (cacao)</b:Title>
    <b:JournalName>Revista Cubana de Plantas Medicinales</b:JournalName>
    <b:Year>2019</b:Year>
    <b:Volume>24</b:Volume>
    <b:Issue>1</b:Issue>
    <b:URL>http://www.revplantasmedicinales.sld.cu/index.php/pla/article/view/803/357</b:URL>
    <b:Author>
      <b:Author>
        <b:NameList>
          <b:Person>
            <b:Last>Campo</b:Last>
            <b:First>M</b:First>
          </b:Person>
          <b:Person>
            <b:Last>Sojos</b:Last>
            <b:First>C</b:First>
          </b:Person>
          <b:Person>
            <b:Last>Bastidas</b:Last>
            <b:First>E</b:First>
          </b:Person>
          <b:Person>
            <b:Last>Silva</b:Last>
            <b:First>K</b:First>
          </b:Person>
          <b:Person>
            <b:Last>Matute</b:Last>
            <b:First>N</b:First>
          </b:Person>
          <b:Person>
            <b:Last>Cun</b:Last>
            <b:First>J</b:First>
          </b:Person>
          <b:Person>
            <b:Last>Cuesta</b:Last>
            <b:First>O</b:First>
          </b:Person>
          <b:Person>
            <b:Last>Jaramillo</b:Last>
            <b:First>C</b:First>
          </b:Person>
          <b:Person>
            <b:Last>Márquez</b:Last>
            <b:First>I</b:First>
          </b:Person>
        </b:NameList>
      </b:Author>
    </b:Author>
    <b:RefOrder>42</b:RefOrder>
  </b:Source>
  <b:Source>
    <b:Tag>Pér10</b:Tag>
    <b:SourceType>JournalArticle</b:SourceType>
    <b:Guid>{6309C137-E0A7-4339-B887-BFAD7F0ACD9A}</b:Guid>
    <b:Title>Características y potencialidades de Moringa oleifera, Lamark. Una alternativa para la alimentación animal</b:Title>
    <b:JournalName>Revista Pastos y Forrajes</b:JournalName>
    <b:Year>2010</b:Year>
    <b:Pages>1-16</b:Pages>
    <b:Volume>33</b:Volume>
    <b:Issue>4</b:Issue>
    <b:URL>http://scielo.sld.cu/scielo.php?script=sci_arttext&amp;pid=S0864-03942010000400001</b:URL>
    <b:Author>
      <b:Author>
        <b:NameList>
          <b:Person>
            <b:Last>Pérez</b:Last>
            <b:First>A</b:First>
          </b:Person>
          <b:Person>
            <b:Last>Sánchez</b:Last>
            <b:First>T</b:First>
          </b:Person>
          <b:Person>
            <b:Last>Armengol</b:Last>
            <b:First>N</b:First>
          </b:Person>
          <b:Person>
            <b:Last>Reyes</b:Last>
            <b:First>F</b:First>
          </b:Person>
        </b:NameList>
      </b:Author>
    </b:Author>
    <b:RefOrder>43</b:RefOrder>
  </b:Source>
  <b:Source>
    <b:Tag>Dom17</b:Tag>
    <b:SourceType>JournalArticle</b:SourceType>
    <b:Guid>{266C04B3-FD53-4D4A-AA70-C411440BBFDF}</b:Guid>
    <b:Title>Moringa oleifera: Revisión sobre aplicaciones y usos en alimentos</b:Title>
    <b:JournalName>Archivos Latinoamericanos de Nutrición</b:JournalName>
    <b:Year>2017</b:Year>
    <b:Pages>ISSN 0004-0622</b:Pages>
    <b:Author>
      <b:Author>
        <b:NameList>
          <b:Person>
            <b:Last>Doménech</b:Last>
            <b:First>G</b:First>
          </b:Person>
          <b:Person>
            <b:Last>Durango</b:Last>
            <b:First>A</b:First>
          </b:Person>
          <b:Person>
            <b:Last>Ros</b:Last>
            <b:First>G</b:First>
          </b:Person>
        </b:NameList>
      </b:Author>
    </b:Author>
    <b:Issue>67</b:Issue>
    <b:ShortTitle>2</b:ShortTitle>
    <b:URL>http://ve.scielo.org/scielo.php?script=sci_arttext&amp;pid=S0004-06222017000200003</b:URL>
    <b:RefOrder>44</b:RefOrder>
  </b:Source>
  <b:Source>
    <b:Tag>Cas06</b:Tag>
    <b:SourceType>JournalArticle</b:SourceType>
    <b:Guid>{2A07EB89-F58E-4DE3-918C-856EFF5611BF}</b:Guid>
    <b:Title>Efectos fisiológicos de las bebidas energizantes</b:Title>
    <b:JournalName>Revista de la Facultad de Ciencias Médicas</b:JournalName>
    <b:Year>2006</b:Year>
    <b:Pages>43-49</b:Pages>
    <b:Volume>3</b:Volume>
    <b:Issue>1</b:Issue>
    <b:URL>http://www.bvs.hn/RFCM/pdf/2006/pdf/RFCMVol3-1-2006-8.pdf</b:URL>
    <b:Author>
      <b:Author>
        <b:NameList>
          <b:Person>
            <b:Last>Castellanos</b:Last>
            <b:First>R</b:First>
          </b:Person>
          <b:Person>
            <b:Last>Rossana</b:Last>
            <b:First>M</b:First>
          </b:Person>
          <b:Person>
            <b:Last>Frazer</b:Last>
            <b:First>G</b:First>
          </b:Person>
        </b:NameList>
      </b:Author>
    </b:Author>
    <b:RefOrder>45</b:RefOrder>
  </b:Source>
  <b:Source>
    <b:Tag>CED19</b:Tag>
    <b:SourceType>DocumentFromInternetSite</b:SourceType>
    <b:Guid>{14059C58-87E7-465B-B0CA-21D396987001}</b:Guid>
    <b:Title>Comercio internacional del café, el caso de México</b:Title>
    <b:Year>2019</b:Year>
    <b:Author>
      <b:Author>
        <b:Corporate>CEDRSSA</b:Corporate>
      </b:Author>
    </b:Author>
    <b:InternetSiteTitle>Centro de Estudios para el Desarrollo Rural Sostenible y la Soberanía Alimentaría</b:InternetSiteTitle>
    <b:URL>http://www.cedrssa.gob.mx/files/b/13/94Caf%C3%A9%20-Producci%C3%B3n%20y%20Consumo.pdf</b:URL>
    <b:RefOrder>5</b:RefOrder>
  </b:Source>
  <b:Source>
    <b:Tag>Ana19</b:Tag>
    <b:SourceType>Book</b:SourceType>
    <b:Guid>{0BCA1A9E-83DF-4D53-A204-2A3EB2A3BE22}</b:Guid>
    <b:Author>
      <b:Author>
        <b:Corporate>Anacafé</b:Corporate>
      </b:Author>
    </b:Author>
    <b:Title>Guía de variedades de cafe Guatemala</b:Title>
    <b:InternetSiteTitle>Asociación Nacional del café</b:InternetSiteTitle>
    <b:Year>2019</b:Year>
    <b:URL>https://www.anacafe.org/uploads/file/9a4f9434577a433aad6c123d321e25f9/Gu%C3%ADa-de-variedades-Anacaf%C3%A9.pdf</b:URL>
    <b:Publisher>Asociación Nacional del Café, Anacafé</b:Publisher>
    <b:RefOrder>7</b:RefOrder>
  </b:Source>
  <b:Source>
    <b:Tag>Ben11</b:Tag>
    <b:SourceType>Book</b:SourceType>
    <b:Guid>{4EB7F2F2-C798-4E8C-B7BE-866B8CB06591}</b:Guid>
    <b:Title>El libro blanco de la leche y los productos lácteos</b:Title>
    <b:Year>2011</b:Year>
    <b:URL>https://www.uv.mx/personal/pcervantes/files/2012/05/libro_blanco_de_la_leche.pdf</b:URL>
    <b:Publisher>CANILEC</b:Publisher>
    <b:Author>
      <b:Author>
        <b:NameList>
          <b:Person>
            <b:Last>Benjamín</b:Last>
            <b:First>F</b:First>
          </b:Person>
        </b:NameList>
      </b:Author>
    </b:Author>
    <b:RefOrder>3</b:RefOrder>
  </b:Source>
  <b:Source>
    <b:Tag>Her151</b:Tag>
    <b:SourceType>Report</b:SourceType>
    <b:Guid>{A038118C-7C9B-422C-ACC5-A342068D7B21}</b:Guid>
    <b:Title>La leche</b:Title>
    <b:Year>2015</b:Year>
    <b:Publisher>[Informe, Universida Tecnológica de la selva]</b:Publisher>
    <b:URL>https://www.academia.edu/24744509/LIBRO_DE_LECHE</b:URL>
    <b:Author>
      <b:Author>
        <b:NameList>
          <b:Person>
            <b:Last>Hernández</b:Last>
            <b:First>j</b:First>
          </b:Person>
          <b:Person>
            <b:Last>Macías</b:Last>
            <b:First>C</b:First>
          </b:Person>
        </b:NameList>
      </b:Author>
    </b:Author>
    <b:RefOrder>46</b:RefOrder>
  </b:Source>
  <b:Source xmlns:b="http://schemas.openxmlformats.org/officeDocument/2006/bibliography">
    <b:Tag>Flo19</b:Tag>
    <b:SourceType>Report</b:SourceType>
    <b:Guid>{50357BEC-B933-4333-A711-88C3244A9326}</b:Guid>
    <b:Title>Efecto de la concentración de extracto de hojas de Moringa (Moringa oleífera) y Chía (Salvia hispánica L.) sobre las características fisicoquímicas y sensoriales de una bebida funcional</b:Title>
    <b:Year>2019</b:Year>
    <b:City>Trujillo, Perú</b:City>
    <b:Author>
      <b:Author>
        <b:NameList>
          <b:Person>
            <b:Last>Flores</b:Last>
            <b:First>C</b:First>
          </b:Person>
        </b:NameList>
      </b:Author>
    </b:Author>
    <b:Institution>(Tesis de grado, Universidad Privada Antenor Orrego)</b:Institution>
    <b:URL>http://200.62.226.186/handle/20.500.12759/5573</b:URL>
    <b:RefOrder>47</b:RefOrder>
  </b:Source>
  <b:Source>
    <b:Tag>Par16</b:Tag>
    <b:SourceType>Report</b:SourceType>
    <b:Guid>{89EDA4AF-EE90-403D-880F-8D22D363023C}</b:Guid>
    <b:Title>Elaboración de una bebida a base de café (Coffea arábica) fortificado con moringa (Moringa oleifera) para aumentar su valor nutricional</b:Title>
    <b:Year>2016</b:Year>
    <b:URL>http://www.redicces.org.sv/jspui/bitstream/10972/3700/1/0002682-ADTESPE.pdf</b:URL>
    <b:Author>
      <b:Author>
        <b:NameList>
          <b:Person>
            <b:Last>Paredes</b:Last>
            <b:First>A</b:First>
          </b:Person>
          <b:Person>
            <b:Last>Balmore</b:Last>
            <b:First>R</b:First>
          </b:Person>
        </b:NameList>
      </b:Author>
    </b:Author>
    <b:Publisher>[Tesis de grado, Universidad Dr José Matías Delgado]</b:Publisher>
    <b:RefOrder>48</b:RefOrder>
  </b:Source>
  <b:Source>
    <b:Tag>Riz20</b:Tag>
    <b:SourceType>Report</b:SourceType>
    <b:Guid>{31FFFD04-6313-4587-AC0E-FBD1322B4786}</b:Guid>
    <b:Title>Efecto de los tipos de extractos de Moringa oleífera y Caesalpinia spinosa como agente coagulante en jugo de naranja</b:Title>
    <b:Year>2020</b:Year>
    <b:Publisher>[Tesis de grado, Escuela Superior Politécnica Agropecuaria de Manabí "Manuel Félix López"]</b:Publisher>
    <b:URL>https://repositorio.espam.edu.ec/bitstream/42000/1355/1/TTAI13D.pdf</b:URL>
    <b:Author>
      <b:Author>
        <b:NameList>
          <b:Person>
            <b:Last>Rizzo</b:Last>
            <b:First>J</b:First>
          </b:Person>
        </b:NameList>
      </b:Author>
    </b:Author>
    <b:RefOrder>49</b:RefOrder>
  </b:Source>
  <b:Source>
    <b:Tag>Hen02</b:Tag>
    <b:SourceType>Report</b:SourceType>
    <b:Guid>{6918337A-6B2D-452B-BA15-E1D32B1ABFA4}</b:Guid>
    <b:Title>Diseño y desarrollo de una bebida láctea, tipo yogurt, con sabor a café</b:Title>
    <b:Year>2002</b:Year>
    <b:Publisher>[Tesis de grado, Universidad Nacional de Colombia]</b:Publisher>
    <b:URL>https://repositorio.unal.edu.co/bitstream/handle/unal/2665/patriciahenaocaro.2002.pdf?sequence=1&amp;isAllowed=y</b:URL>
    <b:Author>
      <b:Author>
        <b:NameList>
          <b:Person>
            <b:Last>Henao</b:Last>
            <b:First>P</b:First>
          </b:Person>
        </b:NameList>
      </b:Author>
    </b:Author>
    <b:RefOrder>50</b:RefOrder>
  </b:Source>
  <b:Source>
    <b:Tag>BPa16</b:Tag>
    <b:SourceType>JournalArticle</b:SourceType>
    <b:Guid>{9CEACB04-03BB-47E5-B07B-33831DAB0178}</b:Guid>
    <b:Author>
      <b:Author>
        <b:NameList>
          <b:Person>
            <b:Last>Paredes B</b:Last>
          </b:Person>
        </b:NameList>
      </b:Author>
    </b:Author>
    <b:Title>Elaboración de una bebida a base de café (coffea arabica) fortificada con Moringa (Moringa oleífera) para aumentar su valor nutricional</b:Title>
    <b:JournalName>REDICCES</b:JournalName>
    <b:Year>2016</b:Year>
    <b:URL>http://www.redicces.org.sv/jspui/bitstream/10972/3700/1/0002682-ADTESPE.pdf</b:URL>
    <b:RefOrder>4</b:RefOrder>
  </b:Source>
  <b:Source>
    <b:Tag>Vel16</b:Tag>
    <b:SourceType>JournalArticle</b:SourceType>
    <b:Guid>{D0F93C89-B7A0-4C51-8C8B-BDE261953CE9}</b:Guid>
    <b:Title>Moringa (Moringa oleifera Lam.): potential uses in agriculture, industry and medicine</b:Title>
    <b:Year>2016</b:Year>
    <b:Pages>95-116</b:Pages>
    <b:URL>http://www.scielo.org.mx/pdf/rcsh/v22n2/2007-4034-rcsh-22-02-00095.pdf</b:URL>
    <b:JournalName>Revista Chapingo Serie Horticultura</b:JournalName>
    <b:Volume>22</b:Volume>
    <b:Issue>2</b:Issue>
    <b:Author>
      <b:Author>
        <b:NameList>
          <b:Person>
            <b:Last>Velázquez</b:Last>
            <b:First>M</b:First>
          </b:Person>
          <b:Person>
            <b:Last>Peón</b:Last>
            <b:First>I</b:First>
          </b:Person>
          <b:Person>
            <b:Last>Zepeda</b:Last>
            <b:First>R</b:First>
          </b:Person>
          <b:Person>
            <b:Last>Jiménez</b:Last>
            <b:First>M</b:First>
          </b:Person>
        </b:NameList>
      </b:Author>
    </b:Author>
    <b:RefOrder>51</b:RefOrder>
  </b:Source>
  <b:Source>
    <b:Tag>Liñ10</b:Tag>
    <b:SourceType>JournalArticle</b:SourceType>
    <b:Guid>{67BB9685-D213-408F-9123-684819BE6A68}</b:Guid>
    <b:Title>Moringa oleifera el árbol de la nutrición</b:Title>
    <b:JournalName>Ciencia y Salud Virtual</b:JournalName>
    <b:Year>2010</b:Year>
    <b:Pages>130-138</b:Pages>
    <b:Volume>2</b:Volume>
    <b:Issue>1</b:Issue>
    <b:URL>https://dialnet.unirioja.es/descarga/articulo/6635304.pdf</b:URL>
    <b:Author>
      <b:Author>
        <b:NameList>
          <b:Person>
            <b:Last>Liñán</b:Last>
            <b:First>T</b:First>
          </b:Person>
        </b:NameList>
      </b:Author>
    </b:Author>
    <b:RefOrder>25</b:RefOrder>
  </b:Source>
  <b:Source>
    <b:Tag>Caj16</b:Tag>
    <b:SourceType>DocumentFromInternetSite</b:SourceType>
    <b:Guid>{F7B6B888-6C01-45FC-9BEE-D8E62CD8EF85}</b:Guid>
    <b:Title>Moringa oleifera: Árbol multiuso de interés forestal para el sur de la península ibérica</b:Title>
    <b:Year>2016</b:Year>
    <b:Author>
      <b:Author>
        <b:Corporate>Cajamar</b:Corporate>
      </b:Author>
    </b:Author>
    <b:URL>https://www.cajamar.es/storage/documents/020-moringa-v3-1476963334-bf35c.pdf</b:URL>
    <b:RefOrder>21</b:RefOrder>
  </b:Source>
  <b:Source>
    <b:Tag>Est15</b:Tag>
    <b:SourceType>JournalArticle</b:SourceType>
    <b:Guid>{AE3A82F6-C8BE-407B-A585-5C26C206F289}</b:Guid>
    <b:Title>Múltiples formas de aprovechar los beneficios de moringa (Moringa oleifera Lam.)</b:Title>
    <b:Year>2015</b:Year>
    <b:URL>https://hortintl.cals.ncsu.edu/sites/default/files/documents/multiplesformasdeaprovecharlosbeneficiosdemoringamoringaoleiferalam.pdf</b:URL>
    <b:JournalName>Tecnociencia</b:JournalName>
    <b:Pages>101-108</b:Pages>
    <b:Volume>X</b:Volume>
    <b:Issue>2</b:Issue>
    <b:Author>
      <b:Author>
        <b:NameList>
          <b:Person>
            <b:Last>Estrada</b:Last>
            <b:First>O</b:First>
          </b:Person>
          <b:Person>
            <b:Last>Hernández</b:Last>
            <b:First>O</b:First>
          </b:Person>
          <b:Person>
            <b:Last>Guerrero</b:Last>
            <b:First>V</b:First>
          </b:Person>
        </b:NameList>
      </b:Author>
    </b:Author>
    <b:RefOrder>52</b:RefOrder>
  </b:Source>
  <b:Source>
    <b:Tag>Ber21</b:Tag>
    <b:SourceType>Report</b:SourceType>
    <b:Guid>{725431D2-C327-413B-8816-7B2E3EE417A3}</b:Guid>
    <b:Title>Características Morfológicas de la Moringa en la fase de prendimiento post transplante en Río Verde, Santa Elena</b:Title>
    <b:Year>2021</b:Year>
    <b:Publisher>[Tesis de grado, Universidad Estatal Península de Santa Elena]</b:Publisher>
    <b:URL>https://repositorio.upse.edu.ec/bitstream/46000/6383/1/UPSE-TIA-2021-0085.pdf</b:URL>
    <b:Author>
      <b:Author>
        <b:NameList>
          <b:Person>
            <b:Last>Bernabé</b:Last>
            <b:First>E</b:First>
          </b:Person>
        </b:NameList>
      </b:Author>
    </b:Author>
    <b:RefOrder>53</b:RefOrder>
  </b:Source>
  <b:Source>
    <b:Tag>NTE111</b:Tag>
    <b:SourceType>DocumentFromInternetSite</b:SourceType>
    <b:Guid>{9160A7F0-26C2-45C2-9B51-E1F548116622}</b:Guid>
    <b:Author>
      <b:Author>
        <b:Corporate>NTE INEN 2564</b:Corporate>
      </b:Author>
    </b:Author>
    <b:Title>Bebidas Lácteas. Requisitos</b:Title>
    <b:Year>2011</b:Year>
    <b:URL>https://www.normalizacion.gob.ec/buzon/normas/2564.pdf</b:URL>
    <b:RefOrder>54</b:RefOrder>
  </b:Source>
  <b:Source>
    <b:Tag>Ase17</b:Tag>
    <b:SourceType>JournalArticle</b:SourceType>
    <b:Guid>{3313A295-B6E1-44B8-B54C-8617EE927B75}</b:Guid>
    <b:Title>Moringa oleifera: Revisión sobre aplicaciones y usos en alimentos</b:Title>
    <b:Year>2017</b:Year>
    <b:URL>http://ve.scielo.org/scielo.php?script=sci_arttext&amp;pid=S0004-06222017000200003</b:URL>
    <b:JournalName>Archivos Latinoamericanos de Nutrición</b:JournalName>
    <b:Volume>67</b:Volume>
    <b:Issue>2</b:Issue>
    <b:Author>
      <b:Author>
        <b:NameList>
          <b:Person>
            <b:Last>Asensi</b:Last>
            <b:First>G</b:First>
          </b:Person>
          <b:Person>
            <b:Last>Durango</b:Last>
            <b:First>A</b:First>
          </b:Person>
          <b:Person>
            <b:Last>Berruezo</b:Last>
            <b:First>G</b:First>
          </b:Person>
        </b:NameList>
      </b:Author>
    </b:Author>
    <b:RefOrder>55</b:RefOrder>
  </b:Source>
  <b:Source>
    <b:Tag>Ols11</b:Tag>
    <b:SourceType>JournalArticle</b:SourceType>
    <b:Guid>{C407795F-AE39-4CAE-92F3-06ECDC278A57}</b:Guid>
    <b:Title>Moringa oleifera: un árbol multiusos para las zonas tropicales secas</b:Title>
    <b:JournalName>Revista Mexicana de Biodiversidad</b:JournalName>
    <b:Year>2011</b:Year>
    <b:Pages>1071-1082</b:Pages>
    <b:Volume>82</b:Volume>
    <b:Issue>4</b:Issue>
    <b:URL>https://www.redalyc.org/pdf/425/42520885001.pdf</b:URL>
    <b:Author>
      <b:Author>
        <b:NameList>
          <b:Person>
            <b:Last>Olson</b:Last>
            <b:First>M</b:First>
          </b:Person>
          <b:Person>
            <b:Last>Fahey</b:Last>
            <b:First>J</b:First>
          </b:Person>
        </b:NameList>
      </b:Author>
    </b:Author>
    <b:RefOrder>56</b:RefOrder>
  </b:Source>
  <b:Source>
    <b:Tag>Vás211</b:Tag>
    <b:SourceType>JournalArticle</b:SourceType>
    <b:Guid>{1079D523-09CC-4BE7-B795-C9779AD88996}</b:Guid>
    <b:Title>Moringa oleifera Lam. (Moringaceae): evaluación nutricional y clínica en modelos animales y correspondencia con investigaciones en humanos</b:Title>
    <b:JournalName>Revistas de Ciencias de la Salud</b:JournalName>
    <b:Year>2021</b:Year>
    <b:Pages>57-73</b:Pages>
    <b:Volume>5</b:Volume>
    <b:Issue>2</b:Issue>
    <b:URL>https://revistas.utm.edu.ec/index.php/QhaliKay/article/view/3495/3368</b:URL>
    <b:Author>
      <b:Author>
        <b:NameList>
          <b:Person>
            <b:Last>Vásquez</b:Last>
            <b:First>Y</b:First>
          </b:Person>
          <b:Person>
            <b:Last>Carrillo</b:Last>
            <b:First>O</b:First>
          </b:Person>
          <b:Person>
            <b:Last>Novoa</b:Last>
            <b:First>A</b:First>
          </b:Person>
          <b:Person>
            <b:Last>Marrero</b:Last>
            <b:First>D</b:First>
          </b:Person>
        </b:NameList>
      </b:Author>
    </b:Author>
    <b:RefOrder>57</b:RefOrder>
  </b:Source>
  <b:Source>
    <b:Tag>Vil14</b:Tag>
    <b:SourceType>JournalArticle</b:SourceType>
    <b:Guid>{3D5868C7-0145-46CE-A51C-4D5333FC24AC}</b:Guid>
    <b:Title>Revisión de las características y usos De la planta Moringa oleífera</b:Title>
    <b:JournalName>Investigación y Desarrollo</b:JournalName>
    <b:Year>2014</b:Year>
    <b:Pages>309-330</b:Pages>
    <b:Volume>22</b:Volume>
    <b:Issue>2</b:Issue>
    <b:URL>http://www.scielo.org.co/scielo.php?script=sci_arttext&amp;pid=S0121-32612014000200007</b:URL>
    <b:Author>
      <b:Author>
        <b:NameList>
          <b:Person>
            <b:Last>Villarreal</b:Last>
            <b:First>A</b:First>
          </b:Person>
          <b:Person>
            <b:Last>Ortega</b:Last>
            <b:First>K</b:First>
          </b:Person>
        </b:NameList>
      </b:Author>
    </b:Author>
    <b:RefOrder>58</b:RefOrder>
  </b:Source>
  <b:Source>
    <b:Tag>Alv17</b:Tag>
    <b:SourceType>Report</b:SourceType>
    <b:Guid>{E488114E-4368-4FB5-8F71-4D18470BC550}</b:Guid>
    <b:Title>Valor Nutricional de la Moringa oleífera. Mito o Realidad</b:Title>
    <b:Year>2017</b:Year>
    <b:Publisher>[Tesis de grado, Universidad San Francisco de Quito]</b:Publisher>
    <b:URL>https://repositorio.usfq.edu.ec/jspui/bitstream/23000/6465/1/131761.pdf</b:URL>
    <b:Author>
      <b:Author>
        <b:NameList>
          <b:Person>
            <b:Last>Alvarez</b:Last>
            <b:First>B</b:First>
          </b:Person>
        </b:NameList>
      </b:Author>
    </b:Author>
    <b:RefOrder>26</b:RefOrder>
  </b:Source>
  <b:Source>
    <b:Tag>Fie18</b:Tag>
    <b:SourceType>JournalArticle</b:SourceType>
    <b:Guid>{DAB951E5-6415-4FC3-B94A-A339B7DB3469}</b:Guid>
    <b:Title>Caracterización química y nutrimental de la pulpa de café  (Coffea arabica L.)</b:Title>
    <b:JournalName>Agroproductividad</b:JournalName>
    <b:Year>2018</b:Year>
    <b:Pages>9-13</b:Pages>
    <b:Volume>11</b:Volume>
    <b:Issue>4</b:Issue>
    <b:URL>file:///C:/Users/Usuario%20Dell/Downloads/iluna,+Journal+manager,+con-2%20(1).pdf</b:URL>
    <b:Author>
      <b:Author>
        <b:NameList>
          <b:Person>
            <b:Last>Fierro</b:Last>
            <b:First>N</b:First>
          </b:Person>
          <b:Person>
            <b:Last>Contreras</b:Last>
            <b:First>A</b:First>
          </b:Person>
          <b:Person>
            <b:Last>González</b:Last>
            <b:First>O</b:First>
          </b:Person>
          <b:Person>
            <b:Last>Rosas</b:Last>
            <b:First>E</b:First>
          </b:Person>
          <b:Person>
            <b:Last>Morales</b:Last>
            <b:First>V</b:First>
          </b:Person>
        </b:NameList>
      </b:Author>
    </b:Author>
    <b:RefOrder>59</b:RefOrder>
  </b:Source>
  <b:Source>
    <b:Tag>Roj14</b:Tag>
    <b:SourceType>JournalArticle</b:SourceType>
    <b:Guid>{1AB01E69-7E89-407A-913F-E88354F3FA56}</b:Guid>
    <b:Title>Café I (G. Coffea)</b:Title>
    <b:JournalName>Reduca (Biología)</b:JournalName>
    <b:Year>2014</b:Year>
    <b:Pages>113-132</b:Pages>
    <b:Volume>7</b:Volume>
    <b:Issue>2</b:Issue>
    <b:URL>https://eprints.ucm.es/id/eprint/27835/1/1757-2066-1-PB.pdf</b:URL>
    <b:Author>
      <b:Author>
        <b:NameList>
          <b:Person>
            <b:Last>Rojo</b:Last>
            <b:First>E</b:First>
          </b:Person>
        </b:NameList>
      </b:Author>
    </b:Author>
    <b:RefOrder>14</b:RefOrder>
  </b:Source>
  <b:Source>
    <b:Tag>Car17</b:Tag>
    <b:SourceType>JournalArticle</b:SourceType>
    <b:Guid>{7C69061F-E22E-49E1-8038-8C9046768CAA}</b:Guid>
    <b:Title>Consumo excesivo de cafeína y eventuales poblaciones de riesgo</b:Title>
    <b:JournalName>Acta toxicológica argentina</b:JournalName>
    <b:Year>2017</b:Year>
    <b:Pages>67-79</b:Pages>
    <b:Volume>25</b:Volume>
    <b:Issue>3</b:Issue>
    <b:Author>
      <b:Author>
        <b:NameList>
          <b:Person>
            <b:Last>Carnevali de Falke</b:Last>
            <b:First>S</b:First>
          </b:Person>
          <b:Person>
            <b:Last>Degrossi</b:Last>
            <b:First>M</b:First>
          </b:Person>
        </b:NameList>
      </b:Author>
    </b:Author>
    <b:RefOrder>17</b:RefOrder>
  </b:Source>
  <b:Source>
    <b:Tag>Mat18</b:Tag>
    <b:SourceType>JournalArticle</b:SourceType>
    <b:Guid>{3E1E1705-8E8D-48D2-A692-557A2C2AFC25}</b:Guid>
    <b:Title>Evaluación fisicoquimica y capacidad antioxidante de Moringa (Moringa oleífera) Y Maracuyá (Passiflora edulis)</b:Title>
    <b:JournalName>Revista Cumbres</b:JournalName>
    <b:Year>2018</b:Year>
    <b:Pages>35-42</b:Pages>
    <b:Volume>4</b:Volume>
    <b:Issue>1</b:Issue>
    <b:Author>
      <b:Author>
        <b:NameList>
          <b:Person>
            <b:Last>Matute</b:Last>
            <b:First>N</b:First>
          </b:Person>
          <b:Person>
            <b:Last>López</b:Last>
            <b:First>A</b:First>
          </b:Person>
          <b:Person>
            <b:Last>Echavarría</b:Last>
            <b:First>A</b:First>
          </b:Person>
        </b:NameList>
      </b:Author>
    </b:Author>
    <b:RefOrder>60</b:RefOrder>
  </b:Source>
  <b:Source>
    <b:Tag>Ben21</b:Tag>
    <b:SourceType>Report</b:SourceType>
    <b:Guid>{C6C49D6D-164A-4D89-8533-832A873458E8}</b:Guid>
    <b:Title>Evaluación de actividad antioxidante en el proceso de tostado de café Coffea arabica L en las variedades castillo, caturra amarillo y SL-28</b:Title>
    <b:Year>2021</b:Year>
    <b:Publisher>[Tesis de grado, Universidad Técnica del Norte]</b:Publisher>
    <b:Author>
      <b:Author>
        <b:NameList>
          <b:Person>
            <b:Last>Benavides</b:Last>
            <b:First>P</b:First>
          </b:Person>
          <b:Person>
            <b:Last>De La Cruz</b:Last>
            <b:First>L</b:First>
          </b:Person>
        </b:NameList>
      </b:Author>
    </b:Author>
    <b:RefOrder>6</b:RefOrder>
  </b:Source>
  <b:Source>
    <b:Tag>Que21</b:Tag>
    <b:SourceType>Report</b:SourceType>
    <b:Guid>{830CEF27-02A4-411A-9AB2-B08B82A32974}</b:Guid>
    <b:Title>Los tipos de poda y su relación con la producción de café en Ecuador</b:Title>
    <b:Year>2021</b:Year>
    <b:Publisher>[Tesis de grado, Universidad Técnica de Machala]</b:Publisher>
    <b:Author>
      <b:Author>
        <b:NameList>
          <b:Person>
            <b:Last>Quezada</b:Last>
            <b:First>L</b:First>
          </b:Person>
        </b:NameList>
      </b:Author>
    </b:Author>
    <b:RefOrder>8</b:RefOrder>
  </b:Source>
  <b:Source>
    <b:Tag>Ast21</b:Tag>
    <b:SourceType>Report</b:SourceType>
    <b:Guid>{1D8E19E2-5D98-4B7D-A94F-66A0E37FC867}</b:Guid>
    <b:Title>Identificación del comportamiento morfológico de cinco cultivares de café arábigo en la finca Andil de la UNESUM</b:Title>
    <b:Year>2021</b:Year>
    <b:Publisher>[Tesis de grado, Universidad Estatal del Sur de Manabí]</b:Publisher>
    <b:Author>
      <b:Author>
        <b:NameList>
          <b:Person>
            <b:Last>Astudillo</b:Last>
            <b:First>B</b:First>
          </b:Person>
        </b:NameList>
      </b:Author>
    </b:Author>
    <b:RefOrder>9</b:RefOrder>
  </b:Source>
  <b:Source>
    <b:Tag>Cob19</b:Tag>
    <b:SourceType>InternetSite</b:SourceType>
    <b:Guid>{FB1C5833-3BFB-4822-AACE-6DBECC4D9FED}</b:Guid>
    <b:Title>El café ecuatoriano no levanta la cabeza</b:Title>
    <b:Year>2019</b:Year>
    <b:Author>
      <b:Author>
        <b:NameList>
          <b:Person>
            <b:Last>Cobos</b:Last>
            <b:First>E</b:First>
          </b:Person>
        </b:NameList>
      </b:Author>
    </b:Author>
    <b:InternetSiteTitle>Revista Gestión </b:InternetSiteTitle>
    <b:URL>https://revistagestion.ec/index.php/economia-y-finanzas-analisis/el-cafe-ecuatoriano-no-levanta-cabeza</b:URL>
    <b:RefOrder>12</b:RefOrder>
  </b:Source>
  <b:Source>
    <b:Tag>OCU20</b:Tag>
    <b:SourceType>InternetSite</b:SourceType>
    <b:Guid>{5D72C2BE-424D-47EB-8F8B-8DB8270EB6C2}</b:Guid>
    <b:Author>
      <b:Author>
        <b:Corporate>OCU</b:Corporate>
      </b:Author>
    </b:Author>
    <b:Title>Origen y variedades del café</b:Title>
    <b:Year>2020</b:Year>
    <b:URL>https://www.ocu.org/alimentacion/cafe/informe/cafe-origen-y-variedades</b:URL>
    <b:RefOrder>11</b:RefOrder>
  </b:Source>
  <b:Source>
    <b:Tag>Arm20</b:Tag>
    <b:SourceType>Report</b:SourceType>
    <b:Guid>{768B8B2E-3F18-4B28-AEF3-4718F8D0663A}</b:Guid>
    <b:Title>Análisis de la relación genotipo ambiente con seis variedades de café (Coffea Spp..) en la granja experimental Santa Inés</b:Title>
    <b:Year>2020</b:Year>
    <b:Author>
      <b:Author>
        <b:NameList>
          <b:Person>
            <b:Last>Armijos</b:Last>
            <b:First>A</b:First>
          </b:Person>
        </b:NameList>
      </b:Author>
    </b:Author>
    <b:Publisher>[Tesis de grado, Universidad Técnica de Machala]</b:Publisher>
    <b:RefOrder>10</b:RefOrder>
  </b:Source>
  <b:Source>
    <b:Tag>Suá21</b:Tag>
    <b:SourceType>JournalArticle</b:SourceType>
    <b:Guid>{3482D01D-9305-417B-BA15-2134F82330D6}</b:Guid>
    <b:Title>Actividad antioxidante, polifenoles y flavonoides de Coffea arabica de cinco regiones peruanas</b:Title>
    <b:Year>2021</b:Year>
    <b:Pages>343-354</b:Pages>
    <b:JournalName>Revista de la Sociedad Química del Perú</b:JournalName>
    <b:Volume>86</b:Volume>
    <b:Issue>4</b:Issue>
    <b:Author>
      <b:Author>
        <b:NameList>
          <b:Person>
            <b:Last>Suárez</b:Last>
            <b:First>S</b:First>
          </b:Person>
          <b:Person>
            <b:Last>Pillihuaman</b:Last>
            <b:First>E</b:First>
          </b:Person>
          <b:Person>
            <b:Last>Ramírez</b:Last>
            <b:First>E</b:First>
          </b:Person>
        </b:NameList>
      </b:Author>
    </b:Author>
    <b:RefOrder>61</b:RefOrder>
  </b:Source>
  <b:Source>
    <b:Tag>Qui</b:Tag>
    <b:SourceType>Report</b:SourceType>
    <b:Guid>{C14666EB-8F68-4A00-828D-D4B1796AC25D}</b:Guid>
    <b:Author>
      <b:Author>
        <b:NameList>
          <b:Person>
            <b:Last>Quito</b:Last>
            <b:First>A</b:First>
          </b:Person>
        </b:NameList>
      </b:Author>
    </b:Author>
    <b:Publisher>[Tesis de grado, Universidad Técnica del Norte]</b:Publisher>
    <b:Title>Evaluación de los parámetros del proceso de tostado sobre la actividad antioxidante de tres variedades de café arábica coffea arábica L. (Típica, caturra rojo, y bourbon sidra)</b:Title>
    <b:Year>2021</b:Year>
    <b:RefOrder>15</b:RefOrder>
  </b:Source>
  <b:Source>
    <b:Tag>Figsf</b:Tag>
    <b:SourceType>Book</b:SourceType>
    <b:Guid>{23A2C887-184B-4CC8-91CB-E14123CBA821}</b:Guid>
    <b:Title>La producción y el consumo del café</b:Title>
    <b:Year>s/f</b:Year>
    <b:Publisher>ECORFAN</b:Publisher>
    <b:Author>
      <b:Author>
        <b:NameList>
          <b:Person>
            <b:Last>Figueroa</b:Last>
            <b:First>E</b:First>
          </b:Person>
          <b:Person>
            <b:Last>Pérez</b:Last>
            <b:First>F</b:First>
          </b:Person>
          <b:Person>
            <b:Last>Godínez</b:Last>
            <b:First>L</b:First>
          </b:Person>
        </b:NameList>
      </b:Author>
    </b:Author>
    <b:RefOrder>62</b:RefOrder>
  </b:Source>
  <b:Source>
    <b:Tag>Cor17</b:Tag>
    <b:SourceType>DocumentFromInternetSite</b:SourceType>
    <b:Guid>{3B3EB86A-16B5-457E-9BB3-174ED9289610}</b:Guid>
    <b:Title>El mundo del café</b:Title>
    <b:Year>2017</b:Year>
    <b:Publisher>Infocafes</b:Publisher>
    <b:Author>
      <b:Author>
        <b:NameList>
          <b:Person>
            <b:Last>Cortijo</b:Last>
            <b:First>J</b:First>
          </b:Person>
        </b:NameList>
      </b:Author>
    </b:Author>
    <b:InternetSiteTitle>Infocafes</b:InternetSiteTitle>
    <b:URL>http://infocafes.com/portal/wp-content/uploads/2017/01/cafe.pdf</b:URL>
    <b:RefOrder>63</b:RefOrder>
  </b:Source>
  <b:Source>
    <b:Tag>Góm21</b:Tag>
    <b:SourceType>JournalArticle</b:SourceType>
    <b:Guid>{F8FB2F4E-3EAB-49F7-B69D-EAE2F5C97525}</b:Guid>
    <b:Title>Efectos del consumo de café sobre la salud</b:Title>
    <b:Year>2021</b:Year>
    <b:JournalName>Medisur</b:JournalName>
    <b:Pages>492-502</b:Pages>
    <b:Volume>19</b:Volume>
    <b:Issue>3</b:Issue>
    <b:Author>
      <b:Author>
        <b:NameList>
          <b:Person>
            <b:Last>Gómez</b:Last>
            <b:First>B</b:First>
          </b:Person>
          <b:Person>
            <b:Last>Díaz</b:Last>
            <b:First>M</b:First>
          </b:Person>
          <b:Person>
            <b:Last>Valdés</b:Last>
            <b:First>R</b:First>
          </b:Person>
          <b:Person>
            <b:Last>Miguel</b:Last>
            <b:First>M</b:First>
          </b:Person>
        </b:NameList>
      </b:Author>
    </b:Author>
    <b:RefOrder>64</b:RefOrder>
  </b:Source>
  <b:Source>
    <b:Tag>Sán15</b:Tag>
    <b:SourceType>Report</b:SourceType>
    <b:Guid>{A871C94C-1705-4E08-8AA6-4B8FF499F03F}</b:Guid>
    <b:Title>El café, la cafeína y su relación con la salud y ciertas patologías</b:Title>
    <b:Year>2015</b:Year>
    <b:Publisher>[Tesis de grado, Universidad de Valladolid]</b:Publisher>
    <b:Author>
      <b:Author>
        <b:NameList>
          <b:Person>
            <b:Last>Sánchez</b:Last>
            <b:First>M</b:First>
          </b:Person>
        </b:NameList>
      </b:Author>
    </b:Author>
    <b:RefOrder>16</b:RefOrder>
  </b:Source>
  <b:Source>
    <b:Tag>Ver211</b:Tag>
    <b:SourceType>Report</b:SourceType>
    <b:Guid>{98391846-A0F5-4C60-AD52-DAA0688D4F27}</b:Guid>
    <b:Title>Beneficios de la Moringa (Moringa oleífera) como planta medicinal</b:Title>
    <b:Year>2021</b:Year>
    <b:Publisher>[Tesis de grado, Universidad Técnica de Babahoyo]</b:Publisher>
    <b:Author>
      <b:Author>
        <b:NameList>
          <b:Person>
            <b:Last>Verdesoto</b:Last>
            <b:First>G</b:First>
          </b:Person>
        </b:NameList>
      </b:Author>
    </b:Author>
    <b:RefOrder>65</b:RefOrder>
  </b:Source>
  <b:Source>
    <b:Tag>Ced20</b:Tag>
    <b:SourceType>Report</b:SourceType>
    <b:Guid>{503819BF-5FF1-496A-8405-EE2060B23964}</b:Guid>
    <b:Title>Utilización de la moringa (Moringa oleífera) ensilada como fuente de proteina en la alimentación de pollos cariocos en la etapa de crecimiento en la comunidad Río Grande del Caantón Chone en el año 2019</b:Title>
    <b:Year>2020</b:Year>
    <b:Publisher>[Tesis de grado, Universidad Laica Eloy Alfaro]</b:Publisher>
    <b:Author>
      <b:Author>
        <b:NameList>
          <b:Person>
            <b:Last>Cedeño</b:Last>
            <b:First>A</b:First>
          </b:Person>
        </b:NameList>
      </b:Author>
    </b:Author>
    <b:RefOrder>19</b:RefOrder>
  </b:Source>
  <b:Source>
    <b:Tag>Lóp161</b:Tag>
    <b:SourceType>Report</b:SourceType>
    <b:Guid>{621F46C4-E0A0-4672-B6C9-189EC5A835D0}</b:Guid>
    <b:Title>“Moringa oleifera Lam.: Biología, Botánica, Propiedades Nutricionales y Medicinales</b:Title>
    <b:Year>2016</b:Year>
    <b:Publisher>[Tesis de grado, Universidad de Sevilla]</b:Publisher>
    <b:Author>
      <b:Author>
        <b:NameList>
          <b:Person>
            <b:Last>López</b:Last>
            <b:First>J</b:First>
          </b:Person>
        </b:NameList>
      </b:Author>
    </b:Author>
    <b:RefOrder>18</b:RefOrder>
  </b:Source>
  <b:Source>
    <b:Tag>Uqu16</b:Tag>
    <b:SourceType>Report</b:SourceType>
    <b:Guid>{1DF766BD-19F9-4232-938D-2D01766EAA8C}</b:Guid>
    <b:Title>Moringa y su uso culinario</b:Title>
    <b:Year>2016</b:Year>
    <b:Publisher>[Tesis de grado, Universidad de los Hemisferios]</b:Publisher>
    <b:Author>
      <b:Author>
        <b:NameList>
          <b:Person>
            <b:Last>Uquillas</b:Last>
            <b:First>N</b:First>
          </b:Person>
        </b:NameList>
      </b:Author>
    </b:Author>
    <b:RefOrder>24</b:RefOrder>
  </b:Source>
  <b:Source>
    <b:Tag>Bal181</b:Tag>
    <b:SourceType>Report</b:SourceType>
    <b:Guid>{F681817D-1D2D-43E5-8431-A601DA57BD36}</b:Guid>
    <b:Title>La Moringa (Moringa oleífera) en la alimentación de rumiantes</b:Title>
    <b:Year>2018</b:Year>
    <b:Publisher>[Monografia, Universidad Nacional Abierta y A Distancia]</b:Publisher>
    <b:Author>
      <b:Author>
        <b:NameList>
          <b:Person>
            <b:Last>Ballesteros</b:Last>
            <b:First>N</b:First>
          </b:Person>
        </b:NameList>
      </b:Author>
    </b:Author>
    <b:RefOrder>20</b:RefOrder>
  </b:Source>
  <b:Source>
    <b:Tag>Ram17</b:Tag>
    <b:SourceType>JournalArticle</b:SourceType>
    <b:Guid>{E25197C7-0E6E-4276-AB69-F58A15B936F5}</b:Guid>
    <b:Title>Moringa  oleífera(Lam.) en condiciones de  bosque seco tropical: una revisión</b:Title>
    <b:Year>2017</b:Year>
    <b:JournalName>Agroforestería Neotropical</b:JournalName>
    <b:Pages>21-37</b:Pages>
    <b:Author>
      <b:Author>
        <b:NameList>
          <b:Person>
            <b:Last>Ramírez</b:Last>
            <b:First>E</b:First>
          </b:Person>
        </b:NameList>
      </b:Author>
    </b:Author>
    <b:Issue>7</b:Issue>
    <b:RefOrder>22</b:RefOrder>
  </b:Source>
  <b:Source>
    <b:Tag>Bon21</b:Tag>
    <b:SourceType>Report</b:SourceType>
    <b:Guid>{CD00D627-B5EE-4C4C-98E7-B7E5D54DEEDF}</b:Guid>
    <b:Title>Sistema de control de procesos administrativos y de producción de la moringa en la hacienda Agrosourse</b:Title>
    <b:Year>2021</b:Year>
    <b:Author>
      <b:Author>
        <b:NameList>
          <b:Person>
            <b:Last>Bone</b:Last>
            <b:First>D</b:First>
          </b:Person>
          <b:Person>
            <b:Last>Navarrete</b:Last>
            <b:First>M</b:First>
          </b:Person>
        </b:NameList>
      </b:Author>
    </b:Author>
    <b:Publisher>[Tesis de grad, Universidad Agraria del Ecuador]</b:Publisher>
    <b:RefOrder>23</b:RefOrder>
  </b:Source>
  <b:Source>
    <b:Tag>Gus21</b:Tag>
    <b:SourceType>InternetSite</b:SourceType>
    <b:Guid>{D354C42F-ADEA-4077-8E60-472E98E88A50}</b:Guid>
    <b:Title>ALSEC</b:Title>
    <b:InternetSiteTitle>BEBIDAS LÁCTEAS: Nuevo enfoque de bienestar, salud y nutrición en niños, jóvenes, adultos y ancianos.</b:InternetSiteTitle>
    <b:Year>2021</b:Year>
    <b:URL>https://alsec.com.co/las-bebidas-lacteas-son-el-nuevo-enfoque-de-bienestar-salud-y-nutricion-en-ninos-jovenes-adultos-y-ancianos/</b:URL>
    <b:Author>
      <b:Author>
        <b:NameList>
          <b:Person>
            <b:Last>Sandoval</b:Last>
            <b:First>Gustavo</b:First>
            <b:Middle>Hernández</b:Middle>
          </b:Person>
        </b:NameList>
      </b:Author>
    </b:Author>
    <b:RefOrder>28</b:RefOrder>
  </b:Source>
  <b:Source>
    <b:Tag>Jho19</b:Tag>
    <b:SourceType>InternetSite</b:SourceType>
    <b:Guid>{758E494B-84E3-44F2-A16F-4EA815F316E9}</b:Guid>
    <b:Author>
      <b:Author>
        <b:NameList>
          <b:Person>
            <b:Last>Jiménez</b:Last>
            <b:First>Jhoan</b:First>
            <b:Middle>Sebastián Murillo</b:Middle>
          </b:Person>
        </b:NameList>
      </b:Author>
    </b:Author>
    <b:Title>Universidad de Ambato</b:Title>
    <b:InternetSiteTitle>Aplicación de un blend emulsificante en el desarrollo de una bebida láctea por medio del proceso UHT, con sustitución parcial de leche por suero dulce de leche</b:InternetSiteTitle>
    <b:Year>2019</b:Year>
    <b:Month>enero</b:Month>
    <b:URL> https://repositorio.uta.edu.ec/bitstream/123456789/29415/1/AL%20703.pdf.</b:URL>
    <b:RefOrder>29</b:RefOrder>
  </b:Source>
  <b:Source>
    <b:Tag>Bar212</b:Tag>
    <b:SourceType>Report</b:SourceType>
    <b:Guid>{AFD9E615-FD3D-4948-A607-5447B8FC4337}</b:Guid>
    <b:Title>Evaluación de diferentes dosis de lactosuero dulce y pulpa liofilizada de guayaba (Psidium guajava) en una bebida láctea fermentada funcional</b:Title>
    <b:Year>2021</b:Year>
    <b:Publisher>[Tesis de grado, Escuela Superior Politécnica Agropecuaria de Manabí "Manuel Félix López"]</b:Publisher>
    <b:Author>
      <b:Author>
        <b:NameList>
          <b:Person>
            <b:Last>Barreto </b:Last>
            <b:First>A</b:First>
          </b:Person>
        </b:NameList>
      </b:Author>
    </b:Author>
    <b:RefOrder>27</b:RefOrder>
  </b:Source>
  <b:Source>
    <b:Tag>Día201</b:Tag>
    <b:SourceType>Book</b:SourceType>
    <b:Guid>{D76E85DB-F3C3-448B-979D-39F6475331AE}</b:Guid>
    <b:Title>Propiedades nutricionales y funcionales de los alimentos</b:Title>
    <b:Year>2020</b:Year>
    <b:Publisher>Universidad Católica Los Ángeles de Chimbote</b:Publisher>
    <b:Author>
      <b:Author>
        <b:NameList>
          <b:Person>
            <b:Last>Díaz</b:Last>
            <b:First>J</b:First>
          </b:Person>
        </b:NameList>
      </b:Author>
    </b:Author>
    <b:RefOrder>30</b:RefOrder>
  </b:Source>
  <b:Source>
    <b:Tag>NTE112</b:Tag>
    <b:SourceType>InternetSite</b:SourceType>
    <b:Guid>{1B88BAC4-0C13-46A4-A932-23DADB5A45AB}</b:Guid>
    <b:Author>
      <b:Author>
        <b:Corporate>NTE INEN 2564</b:Corporate>
      </b:Author>
    </b:Author>
    <b:Title>Bebidas lácteas. Requisitos</b:Title>
    <b:Year>2011</b:Year>
    <b:URL>https://www.normalizacion.gob.ec/buzon/normas/2564.pdf</b:URL>
    <b:RefOrder>31</b:RefOrder>
  </b:Source>
  <b:Source>
    <b:Tag>Car101</b:Tag>
    <b:SourceType>Report</b:SourceType>
    <b:Guid>{ADC8334F-7EB5-4F7C-9B66-DD8330B0D76C}</b:Guid>
    <b:Title>Elaboración de una bebida láctea saborizada con pinol</b:Title>
    <b:Year>2010</b:Year>
    <b:Publisher>[Tesis de grado, Universidad Técnica de Ambato]</b:Publisher>
    <b:Author>
      <b:Author>
        <b:NameList>
          <b:Person>
            <b:Last>Carrillo</b:Last>
            <b:First>D</b:First>
          </b:Person>
        </b:NameList>
      </b:Author>
    </b:Author>
    <b:RefOrder>35</b:RefOrder>
  </b:Source>
  <b:Source>
    <b:Tag>Ret141</b:Tag>
    <b:SourceType>JournalArticle</b:SourceType>
    <b:Guid>{FF3A0E2A-BFF6-402A-A3BA-AF298D0D777B}</b:Guid>
    <b:Title>El color en los alimentos un criterio de calidad medible</b:Title>
    <b:Year>2014</b:Year>
    <b:JournalName>Agrosur</b:JournalName>
    <b:Pages>57-66</b:Pages>
    <b:Volume>42</b:Volume>
    <b:Issue>2</b:Issue>
    <b:Author>
      <b:Author>
        <b:NameList>
          <b:Person>
            <b:Last>Rettig</b:Last>
            <b:First>M</b:First>
          </b:Person>
          <b:Person>
            <b:Last>Ah-Hen</b:Last>
            <b:First>K</b:First>
          </b:Person>
        </b:NameList>
      </b:Author>
    </b:Author>
    <b:RefOrder>66</b:RefOrder>
  </b:Source>
  <b:Source>
    <b:Tag>Cal19</b:Tag>
    <b:SourceType>Report</b:SourceType>
    <b:Guid>{47AC05AE-0B33-4DFC-9A6E-26AC4E809D45}</b:Guid>
    <b:Title>Evaluación de las características fisicoquímicas, sensoriales y microbiológicas del néctar de papaya nativa (Carica pubecens) concentrado con esteviósido</b:Title>
    <b:Year>2019</b:Year>
    <b:City>Apurimac, Perú</b:City>
    <b:Institution>(Tesis de grado, Universidad Nacional José María Arguedas)</b:Institution>
    <b:Author>
      <b:Author>
        <b:NameList>
          <b:Person>
            <b:Last>Calderón</b:Last>
            <b:First>E</b:First>
          </b:Person>
        </b:NameList>
      </b:Author>
    </b:Author>
    <b:RefOrder>34</b:RefOrder>
  </b:Source>
  <b:Source>
    <b:Tag>Eva</b:Tag>
    <b:SourceType>Report</b:SourceType>
    <b:Guid>{45F95C0D-3ADC-4C6A-ADB5-F55172B15057}</b:Guid>
    <b:Title>Evaluación de polifenoles totales, antocianinas, capacidad antioxidante y sensorial en chocolate "BITTER" con "NIBS" fermentados y no fermentados</b:Title>
    <b:Publisher>(Tesis de grado, Universidad Nacional Agraria de la Selva</b:Publisher>
    <b:URL>https://repositorio.unas.edu.pe/bitstream/handle/UNAS/1264/DVJD_2016.pdf?sequence=1&amp;isAllowed=y</b:URL>
    <b:Year>2016</b:Year>
    <b:City>Tingo María, Perú</b:City>
    <b:Author>
      <b:Author>
        <b:NameList>
          <b:Person>
            <b:Last>Delgado</b:Last>
            <b:First>J</b:First>
          </b:Person>
        </b:NameList>
      </b:Author>
    </b:Author>
    <b:RefOrder>33</b:RefOrder>
  </b:Source>
  <b:Source>
    <b:Tag>Lin20</b:Tag>
    <b:SourceType>Report</b:SourceType>
    <b:Guid>{1176D6FA-48BD-4C7F-AF34-7269578E0C92}</b:Guid>
    <b:Title>Elaboración del pan enriquecido con cacao y determinación de su capacidad antioxidante</b:Title>
    <b:Year>2020</b:Year>
    <b:Publisher>[Tesis de grado, Universidad Norbert Wiener]</b:Publisher>
    <b:Author>
      <b:Author>
        <b:NameList>
          <b:Person>
            <b:Last>Linares</b:Last>
            <b:First>M</b:First>
          </b:Person>
          <b:Person>
            <b:Last>Sonco</b:Last>
            <b:First>M</b:First>
          </b:Person>
        </b:NameList>
      </b:Author>
    </b:Author>
    <b:RefOrder>32</b:RefOrder>
  </b:Source>
  <b:Source>
    <b:Tag>Moh14</b:Tag>
    <b:SourceType>JournalArticle</b:SourceType>
    <b:Guid>{FA6C60B7-5A59-4B44-ACF5-55A44920A234}</b:Guid>
    <b:Title>Methods for Determining the Antioxidant Activity: A Review</b:Title>
    <b:JournalName>Food Science and Technology</b:JournalName>
    <b:Year>2014</b:Year>
    <b:Pages>31-42</b:Pages>
    <b:Volume>11</b:Volume>
    <b:Issue>1</b:Issue>
    <b:URL>https://journals.ekb.eg/article_20251_46bd1a0433e6dc694aa7953b19fd1868.pdf</b:URL>
    <b:Author>
      <b:Author>
        <b:NameList>
          <b:Person>
            <b:Last>Moharram</b:Last>
            <b:First>H</b:First>
          </b:Person>
          <b:Person>
            <b:Last>Youssef</b:Last>
            <b:First>M</b:First>
          </b:Person>
        </b:NameList>
      </b:Author>
    </b:Author>
    <b:RefOrder>67</b:RefOrder>
  </b:Source>
  <b:Source>
    <b:Tag>Cár18</b:Tag>
    <b:SourceType>JournalArticle</b:SourceType>
    <b:Guid>{3B41C89B-334A-4ED7-8EE1-FB572D67FB19}</b:Guid>
    <b:Title>Uso de pruebas afectivas, discriminatorias y descriptivas de evaluación sensorial en el campo gastronómico</b:Title>
    <b:JournalName>Revista Científica Dominio de las Ciencias</b:JournalName>
    <b:Year>2018</b:Year>
    <b:Pages>253-263</b:Pages>
    <b:Volume>4</b:Volume>
    <b:Issue>3</b:Issue>
    <b:URL>https://dialnet.unirioja.es/servlet/articulo?codigo=6560198#:~:text=Evaluaci%C3%B3n%20sensorial%2C%20disciplina%20cient%C3%ADfica%20utilizada,%2C%20olfato%2C%20gusto%20y%20tacto.</b:URL>
    <b:Author>
      <b:Author>
        <b:NameList>
          <b:Person>
            <b:Last>Cárdenas</b:Last>
            <b:First>N</b:First>
          </b:Person>
          <b:Person>
            <b:Last>Cevallos</b:Last>
            <b:First>C</b:First>
          </b:Person>
          <b:Person>
            <b:Last>Salazar</b:Last>
            <b:First>J</b:First>
          </b:Person>
          <b:Person>
            <b:Last>Romero</b:Last>
            <b:First>E</b:First>
          </b:Person>
          <b:Person>
            <b:Last>Gallegos</b:Last>
            <b:First>P</b:First>
          </b:Person>
          <b:Person>
            <b:Last>Cáceres</b:Last>
            <b:First>M</b:First>
          </b:Person>
        </b:NameList>
      </b:Author>
    </b:Author>
    <b:RefOrder>68</b:RefOrder>
  </b:Source>
  <b:Source>
    <b:Tag>Rio18</b:Tag>
    <b:SourceType>JournalArticle</b:SourceType>
    <b:Guid>{BF2196D4-8FD5-4E2A-BFDC-7CE59C1E8E40}</b:Guid>
    <b:Title>Determinación de la capacidad antioxidante total, fenoles totales, y la actividad enzimática en una bebida no láctea en base a granos de chenopodium quinoa</b:Title>
    <b:JournalName>Revista Boliviana de Química</b:JournalName>
    <b:Year>2018</b:Year>
    <b:Pages>168-176</b:Pages>
    <b:Volume>35</b:Volume>
    <b:Issue>5</b:Issue>
    <b:Author>
      <b:Author>
        <b:NameList>
          <b:Person>
            <b:Last>Rioja</b:Last>
            <b:First>A</b:First>
          </b:Person>
          <b:Person>
            <b:Last>Vizaluque</b:Last>
            <b:First>B</b:First>
          </b:Person>
          <b:Person>
            <b:Last>Aliaga</b:Last>
            <b:First>E</b:First>
          </b:Person>
          <b:Person>
            <b:Last>Tejeda</b:Last>
            <b:First>L</b:First>
          </b:Person>
          <b:Person>
            <b:Last>Book</b:Last>
            <b:First>O</b:First>
          </b:Person>
          <b:Person>
            <b:Last>Mollinedo</b:Last>
            <b:First>P</b:First>
          </b:Person>
          <b:Person>
            <b:Last>Peñarrieta</b:Last>
            <b:First>M</b:First>
          </b:Person>
        </b:NameList>
      </b:Author>
    </b:Author>
    <b:RefOrder>69</b:RefOrder>
  </b:Source>
  <b:Source>
    <b:Tag>Gav18</b:Tag>
    <b:SourceType>JournalArticle</b:SourceType>
    <b:Guid>{0F0AC0D2-B037-4E11-A304-2624D1944545}</b:Guid>
    <b:Title>Evaluación de una bebida láctea fermentada novel a base de lactosuero y harina de camote</b:Title>
    <b:JournalName>La Técnica: Revista de las Agrociencias</b:JournalName>
    <b:Year>2018</b:Year>
    <b:Pages>47-60</b:Pages>
    <b:Author>
      <b:Author>
        <b:NameList>
          <b:Person>
            <b:Last>Gavilanes</b:Last>
            <b:First>P</b:First>
          </b:Person>
          <b:Person>
            <b:Last>Zambrano</b:Last>
            <b:First>A</b:First>
          </b:Person>
          <b:Person>
            <b:Last>Romero</b:Last>
            <b:First>C</b:First>
          </b:Person>
          <b:Person>
            <b:Last>Moro</b:Last>
            <b:First>A</b:First>
          </b:Person>
        </b:NameList>
      </b:Author>
    </b:Author>
    <b:Issue>19</b:Issue>
    <b:RefOrder>70</b:RefOrder>
  </b:Source>
  <b:Source>
    <b:Tag>Her17</b:Tag>
    <b:SourceType>Report</b:SourceType>
    <b:Guid>{B766DDD4-2B85-4D97-A29E-D60A9B844403}</b:Guid>
    <b:Title>Evaluación de la aceptabilidad y estabilidad de una bebida láctea endulzada con hidrolizado de lactosa y enriquecida con hierro</b:Title>
    <b:Year>2017</b:Year>
    <b:Publisher>[Tesis de grado, Universidad Nacional de Colombia]</b:Publisher>
    <b:Author>
      <b:Author>
        <b:NameList>
          <b:Person>
            <b:Last>Hernández</b:Last>
            <b:First>L</b:First>
          </b:Person>
        </b:NameList>
      </b:Author>
    </b:Author>
    <b:RefOrder>71</b:RefOrder>
  </b:Source>
  <b:Source>
    <b:Tag>Gay22</b:Tag>
    <b:SourceType>Report</b:SourceType>
    <b:Guid>{A4901534-5DD6-44F5-87A6-823850B90D87}</b:Guid>
    <b:Title>Elaboración de una bebida a base de lactosuero con pulpa de guayaba (psidium guajava)</b:Title>
    <b:Year>2022</b:Year>
    <b:Publisher>[Tesis de grado, Universidad de Guayaquil]</b:Publisher>
    <b:Author>
      <b:Author>
        <b:NameList>
          <b:Person>
            <b:Last>Gaybor</b:Last>
            <b:First>M</b:First>
          </b:Person>
        </b:NameList>
      </b:Author>
    </b:Author>
    <b:RefOrder>72</b:RefOrder>
  </b:Source>
  <b:Source>
    <b:Tag>Cor19</b:Tag>
    <b:SourceType>Report</b:SourceType>
    <b:Guid>{C1CC4458-BD24-44FD-8470-578D5D12C0AD}</b:Guid>
    <b:Title>Desarrollo de una bebida láctea fermentada con adición de almidón de camote (Ipomoea batatas) modificado físicamente</b:Title>
    <b:Year>2019</b:Year>
    <b:Publisher>[Tesis de grado, Escuela Agrícola Panamericana, Zamorano]</b:Publisher>
    <b:Author>
      <b:Author>
        <b:NameList>
          <b:Person>
            <b:Last>Cordón</b:Last>
            <b:First>A</b:First>
          </b:Person>
        </b:NameList>
      </b:Author>
    </b:Author>
    <b:RefOrder>73</b:RefOrder>
  </b:Source>
  <b:Source>
    <b:Tag>Muñ191</b:Tag>
    <b:SourceType>JournalArticle</b:SourceType>
    <b:Guid>{56E11229-68ED-4324-8122-6C30040B6726}</b:Guid>
    <b:Title>Uso del lactosuero en el desarrollo de una bebida láctea saborizada con chocolate</b:Title>
    <b:Year>2019</b:Year>
    <b:Author>
      <b:Author>
        <b:NameList>
          <b:Person>
            <b:Last>Muñoz</b:Last>
            <b:First>J</b:First>
          </b:Person>
          <b:Person>
            <b:Last>Cabrera</b:Last>
            <b:First>C</b:First>
          </b:Person>
          <b:Person>
            <b:Last>Alcívar</b:Last>
            <b:First>A</b:First>
          </b:Person>
          <b:Person>
            <b:Last>Castro</b:Last>
            <b:First>M</b:First>
          </b:Person>
          <b:Person>
            <b:Last>Zambrano</b:Last>
            <b:First>V</b:First>
          </b:Person>
        </b:NameList>
      </b:Author>
    </b:Author>
    <b:JournalName>Agroindustrial Science</b:JournalName>
    <b:Pages>199-203</b:Pages>
    <b:Volume>9</b:Volume>
    <b:Issue>2</b:Issue>
    <b:RefOrder>74</b:RefOrder>
  </b:Source>
  <b:Source>
    <b:Tag>Mon201</b:Tag>
    <b:SourceType>Report</b:SourceType>
    <b:Guid>{26B5924B-37A0-4A17-BD9D-9E37803BB557}</b:Guid>
    <b:Title>Evaluación del lactosuero dulce y pulpa liofilizada de mango (Mangifera indica L.) en una bebida láctea fermentada funcional</b:Title>
    <b:Year>2020</b:Year>
    <b:Publisher>[Tesis de grado, Escuela Superior Politécnica Agropecuaria de Manabí "Manuel Félix López]</b:Publisher>
    <b:Author>
      <b:Author>
        <b:NameList>
          <b:Person>
            <b:Last>Montesdeoca</b:Last>
            <b:First>M</b:First>
          </b:Person>
        </b:NameList>
      </b:Author>
    </b:Author>
    <b:RefOrder>75</b:RefOrder>
  </b:Source>
  <b:Source>
    <b:Tag>Fer19</b:Tag>
    <b:SourceType>Report</b:SourceType>
    <b:Guid>{A9957EEB-430C-4AD6-9998-43390C2C6F00}</b:Guid>
    <b:Title>Efecto del E-415 Y E-466 en la estabilidad de la nube de fibra en una bebida funcional con base de sandía (Citrullus lanatus), moringa (Moringa oleífera) y chía (Salvia hispánica)</b:Title>
    <b:Year>2019</b:Year>
    <b:Publisher>[Tesis de grado, Universidad Técnica Estatal de Quevedo]</b:Publisher>
    <b:Author>
      <b:Author>
        <b:NameList>
          <b:Person>
            <b:Last>Fernández</b:Last>
            <b:First>A</b:First>
          </b:Person>
          <b:Person>
            <b:Last>Andrade</b:Last>
            <b:First>A</b:First>
          </b:Person>
        </b:NameList>
      </b:Author>
    </b:Author>
    <b:RefOrder>76</b:RefOrder>
  </b:Source>
  <b:Source>
    <b:Tag>Per20</b:Tag>
    <b:SourceType>Report</b:SourceType>
    <b:Guid>{A6C192E7-CDD5-4BED-B11C-7B87CB2B1941}</b:Guid>
    <b:Title>Determinación Proteica y capacidad antioxidante en una bebida a base de leche de vaca y pulpa de guayaba (Psidium guajava)</b:Title>
    <b:Year>2020</b:Year>
    <b:Publisher>[Tesis de grado, Universidad Agraria del Ecuador]</b:Publisher>
    <b:Author>
      <b:Author>
        <b:NameList>
          <b:Person>
            <b:Last>Peralta</b:Last>
            <b:First>M</b:First>
          </b:Person>
        </b:NameList>
      </b:Author>
    </b:Author>
    <b:RefOrder>77</b:RefOrder>
  </b:Source>
  <b:Source>
    <b:Tag>Vás201</b:Tag>
    <b:SourceType>Report</b:SourceType>
    <b:Guid>{82B9431B-0F3F-4813-A30F-B0218D77C3C7}</b:Guid>
    <b:Title>Enriquecimiento de una bebida láctea fermentada (yogurt) con harina de quinua (Chenopodium quinoa) y banano (Musa paradisiaca)</b:Title>
    <b:Year>2020</b:Year>
    <b:Publisher>[Tesis de grado, Universidad Agraria del Ecuador]</b:Publisher>
    <b:Author>
      <b:Author>
        <b:NameList>
          <b:Person>
            <b:Last>Vásquez</b:Last>
            <b:First>K</b:First>
          </b:Person>
        </b:NameList>
      </b:Author>
    </b:Author>
    <b:RefOrder>78</b:RefOrder>
  </b:Source>
  <b:Source>
    <b:Tag>Mor191</b:Tag>
    <b:SourceType>Report</b:SourceType>
    <b:Guid>{060E275B-FBD9-4A65-86DB-AF56F241ED52}</b:Guid>
    <b:Title>Desarrollo de bebidas saborizadas deslactosadas utilizando permeado de suero lácteo</b:Title>
    <b:Year>2019</b:Year>
    <b:Publisher>[Tesis de grado, Universidad Técnica Particular de Loja]</b:Publisher>
    <b:Author>
      <b:Author>
        <b:NameList>
          <b:Person>
            <b:Last>Moreno</b:Last>
            <b:First>A</b:First>
          </b:Person>
        </b:NameList>
      </b:Author>
    </b:Author>
    <b:RefOrder>79</b:RefOrder>
  </b:Source>
  <b:Source>
    <b:Tag>Rod202</b:Tag>
    <b:SourceType>JournalArticle</b:SourceType>
    <b:Guid>{FE65B415-0404-42A8-B04C-29ABA4F1FC48}</b:Guid>
    <b:Title>Elaboración de una bebida a base de suero lácteo y pulpa de Theobroma grandiflorum</b:Title>
    <b:Year>2020</b:Year>
    <b:JournalName>Biotecnología en el Sector Agropecuario y Agroindustrial: BSAA</b:JournalName>
    <b:Pages>166-175</b:Pages>
    <b:Volume>18</b:Volume>
    <b:Issue>2</b:Issue>
    <b:Author>
      <b:Author>
        <b:NameList>
          <b:Person>
            <b:Last>Rodríguez</b:Last>
            <b:First>A</b:First>
          </b:Person>
          <b:Person>
            <b:Last>Abad</b:Last>
            <b:First>C</b:First>
          </b:Person>
          <b:Person>
            <b:Last>Pérez</b:Last>
            <b:First>A</b:First>
          </b:Person>
          <b:Person>
            <b:Last>Diéguez</b:Last>
            <b:First>K</b:First>
          </b:Person>
        </b:NameList>
      </b:Author>
    </b:Author>
    <b:RefOrder>80</b:RefOrder>
  </b:Source>
  <b:Source>
    <b:Tag>Gua22</b:Tag>
    <b:SourceType>Report</b:SourceType>
    <b:Guid>{82572485-2707-468D-AD6C-999594B9CC23}</b:Guid>
    <b:Title>Elaboración de una bebida energética a partir de mucílago de cacao (Theobroma Cacao L.) saborizada con café (Coffea)</b:Title>
    <b:Year>2022</b:Year>
    <b:Publisher>[Tesis de grado, Universidad Técnica Estatal de Quevedo]</b:Publisher>
    <b:Author>
      <b:Author>
        <b:NameList>
          <b:Person>
            <b:Last>Guapi</b:Last>
            <b:First>G</b:First>
          </b:Person>
          <b:Person>
            <b:Last>López</b:Last>
            <b:First>S</b:First>
          </b:Person>
        </b:NameList>
      </b:Author>
    </b:Author>
    <b:RefOrder>81</b:RefOrder>
  </b:Source>
  <b:Source>
    <b:Tag>VáS21</b:Tag>
    <b:SourceType>Report</b:SourceType>
    <b:Guid>{226C1A86-09E6-4A4A-8718-8AA19471CA93}</b:Guid>
    <b:Title>Aplicación tecnológica de las harinas provenientes de las cáscaras banano  (Musa paradisiaca)  y piña (Ananas comusus) en la elaboración de una bebida láctea</b:Title>
    <b:Year>2021</b:Year>
    <b:Publisher>[Tesis de grado, Universidad Agraria del Ecuador]</b:Publisher>
    <b:Author>
      <b:Author>
        <b:NameList>
          <b:Person>
            <b:Last>Vásquez</b:Last>
            <b:First>C</b:First>
          </b:Person>
        </b:NameList>
      </b:Author>
    </b:Author>
    <b:RefOrder>82</b:RefOrder>
  </b:Source>
</b:Sources>
</file>

<file path=customXml/itemProps1.xml><?xml version="1.0" encoding="utf-8"?>
<ds:datastoreItem xmlns:ds="http://schemas.openxmlformats.org/officeDocument/2006/customXml" ds:itemID="{5EA7CAB8-D419-4A74-8392-AF6B7A213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91</Pages>
  <Words>16360</Words>
  <Characters>89986</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Dell</dc:creator>
  <cp:keywords/>
  <dc:description/>
  <cp:lastModifiedBy>Carlos julio Vera</cp:lastModifiedBy>
  <cp:revision>20</cp:revision>
  <cp:lastPrinted>2022-11-30T03:53:00Z</cp:lastPrinted>
  <dcterms:created xsi:type="dcterms:W3CDTF">2022-11-14T20:38:00Z</dcterms:created>
  <dcterms:modified xsi:type="dcterms:W3CDTF">2022-11-30T03:58:00Z</dcterms:modified>
</cp:coreProperties>
</file>